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45F" w:rsidRPr="00C46FED" w:rsidRDefault="005F245F" w:rsidP="005F245F">
      <w:pPr>
        <w:pStyle w:val="Paragrafi"/>
        <w:jc w:val="center"/>
        <w:rPr>
          <w:b/>
          <w:szCs w:val="24"/>
          <w:lang w:val="sq-AL"/>
        </w:rPr>
      </w:pPr>
      <w:r w:rsidRPr="00C46FED">
        <w:rPr>
          <w:b/>
          <w:szCs w:val="24"/>
          <w:lang w:val="sq-AL"/>
        </w:rPr>
        <w:t>VENDIM</w:t>
      </w:r>
    </w:p>
    <w:p w:rsidR="005F245F" w:rsidRPr="00C46FED" w:rsidRDefault="005F245F" w:rsidP="005F245F">
      <w:pPr>
        <w:pStyle w:val="Paragrafi"/>
        <w:jc w:val="center"/>
        <w:rPr>
          <w:b/>
          <w:szCs w:val="24"/>
          <w:lang w:val="sq-AL"/>
        </w:rPr>
      </w:pPr>
      <w:r w:rsidRPr="00C46FED">
        <w:rPr>
          <w:b/>
          <w:szCs w:val="24"/>
          <w:lang w:val="sq-AL"/>
        </w:rPr>
        <w:t xml:space="preserve">Nr. 23, </w:t>
      </w:r>
      <w:r>
        <w:rPr>
          <w:b/>
          <w:szCs w:val="24"/>
          <w:lang w:val="sq-AL"/>
        </w:rPr>
        <w:t>datë 11.</w:t>
      </w:r>
      <w:r w:rsidRPr="00C46FED">
        <w:rPr>
          <w:b/>
          <w:szCs w:val="24"/>
          <w:lang w:val="sq-AL"/>
        </w:rPr>
        <w:t>2.2015</w:t>
      </w:r>
    </w:p>
    <w:p w:rsidR="005F245F" w:rsidRPr="00855C56" w:rsidRDefault="005F245F" w:rsidP="005F245F">
      <w:pPr>
        <w:pStyle w:val="Paragrafi"/>
        <w:jc w:val="center"/>
        <w:rPr>
          <w:b/>
          <w:sz w:val="14"/>
          <w:szCs w:val="24"/>
          <w:lang w:val="sq-AL"/>
        </w:rPr>
      </w:pPr>
    </w:p>
    <w:p w:rsidR="005F245F" w:rsidRPr="00C46FED" w:rsidRDefault="005F245F" w:rsidP="005F245F">
      <w:pPr>
        <w:pStyle w:val="Paragrafi"/>
        <w:jc w:val="center"/>
        <w:rPr>
          <w:b/>
          <w:szCs w:val="24"/>
          <w:lang w:val="sq-AL"/>
        </w:rPr>
      </w:pPr>
      <w:r w:rsidRPr="00C46FED">
        <w:rPr>
          <w:b/>
          <w:szCs w:val="24"/>
          <w:lang w:val="sq-AL"/>
        </w:rPr>
        <w:t xml:space="preserve">PËR </w:t>
      </w:r>
      <w:r>
        <w:rPr>
          <w:b/>
          <w:szCs w:val="24"/>
          <w:lang w:val="sq-AL"/>
        </w:rPr>
        <w:t>LICENC</w:t>
      </w:r>
      <w:r w:rsidRPr="00C46FED">
        <w:rPr>
          <w:b/>
          <w:szCs w:val="24"/>
          <w:lang w:val="sq-AL"/>
        </w:rPr>
        <w:t xml:space="preserve">IMIN E </w:t>
      </w:r>
      <w:r>
        <w:rPr>
          <w:b/>
          <w:szCs w:val="24"/>
          <w:lang w:val="sq-AL"/>
        </w:rPr>
        <w:t>SHOQËRISË “FUTURE ENERGY AL” SHP</w:t>
      </w:r>
      <w:r w:rsidRPr="00C46FED">
        <w:rPr>
          <w:b/>
          <w:szCs w:val="24"/>
          <w:lang w:val="sq-AL"/>
        </w:rPr>
        <w:t>K NË AKTIVITETIN E TREGTIMIT TË ENERGJISË ELEKTRIKE</w:t>
      </w:r>
    </w:p>
    <w:p w:rsidR="005F245F" w:rsidRPr="00855C56" w:rsidRDefault="005F245F" w:rsidP="005F245F">
      <w:pPr>
        <w:pStyle w:val="Paragrafi"/>
        <w:rPr>
          <w:sz w:val="14"/>
          <w:szCs w:val="24"/>
          <w:lang w:val="sq-AL"/>
        </w:rPr>
      </w:pPr>
    </w:p>
    <w:p w:rsidR="005F245F" w:rsidRDefault="005F245F" w:rsidP="005F245F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>Në mbështetje të neneve 8 pika 2 germa “a”; 9 dhe 13 pika 1, germa “d” të ligjit nr. 9072, datë 22.5.2003, “Për sektorin e energjisë elektrike”, të ndryshuar,  neneve 4, pika 1, germa “g”; 5 pika 2; 8 dhe 13 dhe 14 pika 1 të rregullores “Për procedurat e licencimit, modifikimit, transferimit të plotë/pjesshëm dhe rinovimit të licencave”, të miratuar me vendimin e Bordit të Komisionerëve nr. 108, datë 9.9.2008, Bordi i Komisionerëve të Entit Rregullator të Energjisë (ERE), në mbledhjen e tij të datës 11.2.2015, mbasi shqyrtoi aplikimin e paraqitur nga shoqëria “Future Energy AL” sh.p.k., si dhe relacionin e Drejtorisë së Licencimit dhe Monitorimit të Tregut dhe Drejtorisë Juridike dhe Mbrojtjes së Konsumatorit për Licencimin në aktivitetin e tregtimit të energjisë elektrike të kësaj shoqërie,</w:t>
      </w:r>
    </w:p>
    <w:p w:rsidR="005F245F" w:rsidRPr="00E06D40" w:rsidRDefault="005F245F" w:rsidP="005F245F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>konstatoi se:</w:t>
      </w:r>
    </w:p>
    <w:p w:rsidR="005F245F" w:rsidRDefault="005F245F" w:rsidP="005F245F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>Aplikimi i shoqërisë “Future Energy AL” sh.p.k., plotëson tërësisht kërkesat e parashikuara nga ERE në rregulloren “Për procedurat e licencimit, modifikimit, transferimit të plotë/të pjesshëm dhe rinovimit të licencave”, si më poshtë:</w:t>
      </w:r>
    </w:p>
    <w:p w:rsidR="005F245F" w:rsidRPr="00E06D40" w:rsidRDefault="005F245F" w:rsidP="005F245F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 xml:space="preserve"> - Formati i aplikimit (neni 9, pika 1) është paraqitur dhe plotësuar në mënyrë korrekte.  </w:t>
      </w:r>
    </w:p>
    <w:p w:rsidR="005F245F" w:rsidRPr="00E06D40" w:rsidRDefault="005F245F" w:rsidP="005F245F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>- Dokumentacioni juridik, administrativ dhe pronësor (neni 9, pika 2) është paraqitur dhe plotësuar në mënyrë korrekte.</w:t>
      </w:r>
    </w:p>
    <w:p w:rsidR="005F245F" w:rsidRPr="00E06D40" w:rsidRDefault="005F245F" w:rsidP="005F245F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>- Dokumentacioni financiar dhe fiskal (neni 9 pika 3) është paraqitur dhe plotësuar në mënyrë korrekte.</w:t>
      </w:r>
    </w:p>
    <w:p w:rsidR="005F245F" w:rsidRPr="00E06D40" w:rsidRDefault="005F245F" w:rsidP="005F245F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>- Dokumentacioni teknik për aktivitetin e tregtimit të energjisë elektrike (neni 9, pika 4/10 germat “a”, “b” dhe “c”) është paraqitur dhe plotësuar në mënyrë korrekte.</w:t>
      </w:r>
    </w:p>
    <w:p w:rsidR="005F245F" w:rsidRPr="00E06D40" w:rsidRDefault="005F245F" w:rsidP="005F245F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>Për gjithë sa më sipër</w:t>
      </w:r>
      <w:r>
        <w:rPr>
          <w:spacing w:val="-4"/>
          <w:szCs w:val="24"/>
          <w:lang w:val="sq-AL"/>
        </w:rPr>
        <w:t>,</w:t>
      </w:r>
      <w:r w:rsidRPr="00E06D40">
        <w:rPr>
          <w:spacing w:val="-4"/>
          <w:szCs w:val="24"/>
          <w:lang w:val="sq-AL"/>
        </w:rPr>
        <w:t xml:space="preserve"> Bordi i Komisione</w:t>
      </w:r>
      <w:r>
        <w:rPr>
          <w:spacing w:val="-4"/>
          <w:szCs w:val="24"/>
          <w:lang w:val="sq-AL"/>
        </w:rPr>
        <w:t>rëve të ERE-s</w:t>
      </w:r>
    </w:p>
    <w:p w:rsidR="005F245F" w:rsidRPr="00E06D40" w:rsidRDefault="005F245F" w:rsidP="005F245F">
      <w:pPr>
        <w:pStyle w:val="Paragrafi"/>
        <w:jc w:val="center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>VENDOSI:</w:t>
      </w:r>
    </w:p>
    <w:p w:rsidR="005F245F" w:rsidRPr="00E06D40" w:rsidRDefault="005F245F" w:rsidP="005F245F">
      <w:pPr>
        <w:pStyle w:val="Hapesira7"/>
        <w:rPr>
          <w:spacing w:val="-4"/>
          <w:lang w:val="sq-AL"/>
        </w:rPr>
      </w:pPr>
    </w:p>
    <w:p w:rsidR="005F245F" w:rsidRDefault="005F245F" w:rsidP="005F245F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>1. Të licencojë shoqërinë “Future Energy AL” sh.p.k., në aktivitetin e tregtimit të energjisë elektrike për një afat 5-vjeçar.</w:t>
      </w:r>
    </w:p>
    <w:p w:rsidR="005F245F" w:rsidRDefault="005F245F" w:rsidP="005F245F">
      <w:pPr>
        <w:pStyle w:val="Paragrafi"/>
        <w:rPr>
          <w:spacing w:val="-4"/>
          <w:szCs w:val="24"/>
          <w:lang w:val="sq-AL"/>
        </w:rPr>
      </w:pPr>
    </w:p>
    <w:p w:rsidR="005F245F" w:rsidRPr="00E06D40" w:rsidRDefault="005F245F" w:rsidP="005F245F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>2. Ngarkohet Drejtoria e Licencimit dhe Monitorimit të Tregut të njoftojë aplikuesin për vendimin e Bordit të Komisionerëve të ERE-s.</w:t>
      </w:r>
    </w:p>
    <w:p w:rsidR="005F245F" w:rsidRPr="00E06D40" w:rsidRDefault="005F245F" w:rsidP="005F245F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>Ky vendim hyn në fuqi menjëherë.</w:t>
      </w:r>
    </w:p>
    <w:p w:rsidR="005F245F" w:rsidRPr="00E06D40" w:rsidRDefault="005F245F" w:rsidP="005F245F">
      <w:pPr>
        <w:pStyle w:val="Paragrafi"/>
        <w:rPr>
          <w:spacing w:val="-4"/>
          <w:szCs w:val="24"/>
          <w:lang w:val="sq-AL"/>
        </w:rPr>
      </w:pPr>
      <w:r w:rsidRPr="00E06D40">
        <w:rPr>
          <w:spacing w:val="-4"/>
          <w:szCs w:val="24"/>
          <w:lang w:val="sq-AL"/>
        </w:rPr>
        <w:t>Ky vendim botohet në Fletoren Zyrtare.</w:t>
      </w:r>
    </w:p>
    <w:p w:rsidR="005F245F" w:rsidRPr="00E06D40" w:rsidRDefault="005F245F" w:rsidP="005F245F">
      <w:pPr>
        <w:pStyle w:val="Hapesira7"/>
        <w:rPr>
          <w:spacing w:val="-4"/>
          <w:lang w:val="sq-AL"/>
        </w:rPr>
      </w:pPr>
      <w:r w:rsidRPr="00E06D40">
        <w:rPr>
          <w:spacing w:val="-4"/>
          <w:lang w:val="sq-AL"/>
        </w:rPr>
        <w:tab/>
      </w:r>
    </w:p>
    <w:p w:rsidR="005F245F" w:rsidRPr="00E06D40" w:rsidRDefault="005F245F" w:rsidP="005F245F">
      <w:pPr>
        <w:pStyle w:val="Paragrafi"/>
        <w:jc w:val="right"/>
        <w:rPr>
          <w:spacing w:val="-4"/>
          <w:lang w:val="sq-AL"/>
        </w:rPr>
      </w:pPr>
      <w:r w:rsidRPr="00E06D40">
        <w:rPr>
          <w:spacing w:val="-4"/>
          <w:lang w:val="sq-AL"/>
        </w:rPr>
        <w:t>KRYETARI</w:t>
      </w:r>
    </w:p>
    <w:p w:rsidR="00FD57DC" w:rsidRDefault="005F245F" w:rsidP="005F245F">
      <w:r w:rsidRPr="00E06D40">
        <w:rPr>
          <w:b/>
          <w:spacing w:val="-4"/>
          <w:lang w:val="sq-AL"/>
        </w:rPr>
        <w:t>Petrit Ahmeti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5F245F"/>
    <w:rsid w:val="00013606"/>
    <w:rsid w:val="001D125B"/>
    <w:rsid w:val="002C0AA4"/>
    <w:rsid w:val="002E7553"/>
    <w:rsid w:val="00332E0F"/>
    <w:rsid w:val="00455FC5"/>
    <w:rsid w:val="004A4709"/>
    <w:rsid w:val="005F245F"/>
    <w:rsid w:val="00627136"/>
    <w:rsid w:val="007A33AA"/>
    <w:rsid w:val="00912120"/>
    <w:rsid w:val="00A3508F"/>
    <w:rsid w:val="00A97BF3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45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F24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F245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F245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1782</Characters>
  <Application>Microsoft Office Word</Application>
  <DocSecurity>0</DocSecurity>
  <Lines>14</Lines>
  <Paragraphs>4</Paragraphs>
  <ScaleCrop>false</ScaleCrop>
  <Company>Grizli777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2015-03-09T14:31:00Z</dcterms:created>
  <dcterms:modified xsi:type="dcterms:W3CDTF">2015-03-09T14:31:00Z</dcterms:modified>
</cp:coreProperties>
</file>