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72E" w:rsidRPr="008D192B" w:rsidRDefault="00F8172E" w:rsidP="00F8172E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VENDIM</w:t>
      </w:r>
    </w:p>
    <w:p w:rsidR="00F8172E" w:rsidRPr="008D192B" w:rsidRDefault="00F8172E" w:rsidP="00F8172E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Nr. 30, datë 4.3.2015</w:t>
      </w:r>
    </w:p>
    <w:p w:rsidR="00F8172E" w:rsidRPr="008D192B" w:rsidRDefault="00F8172E" w:rsidP="00F8172E">
      <w:pPr>
        <w:pStyle w:val="Hapesira7"/>
        <w:rPr>
          <w:spacing w:val="-4"/>
          <w:lang w:val="sq-AL"/>
        </w:rPr>
      </w:pPr>
    </w:p>
    <w:p w:rsidR="00F8172E" w:rsidRPr="008D192B" w:rsidRDefault="00F8172E" w:rsidP="00F8172E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PËR FILLIMIN E PROCEDURAVE TË LICENCIMIT TË SHOQËRISË “ELECTRAL” SHPK, NË AKTIVITETIN E TREGTIMIT TË ENERGJISË ELEKTRIKE</w:t>
      </w:r>
    </w:p>
    <w:p w:rsidR="00F8172E" w:rsidRPr="008D192B" w:rsidRDefault="00F8172E" w:rsidP="00F8172E">
      <w:pPr>
        <w:pStyle w:val="Hapesira7"/>
        <w:rPr>
          <w:spacing w:val="-4"/>
          <w:lang w:val="sq-AL"/>
        </w:rPr>
      </w:pP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Në mbështetje të neneve 8, pika 2, germa “a”; 9 dhe 13, pika 1, germa “d”, të ligjit nr. 9072, datë 22.5.2003, “Për sektorin e energjisë elektrike”, të ndryshuar, neneve 4, pika 1, germa “g”; 5, pika 2; 8 dhe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4.3.2015, pasi shqyrtoi aplikimin e paraqitur nga shoqëria “Electral” sh.p.k.,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konstatoi se: 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Aplikimi i shoqërisë “Electral” sh.p.k., plotëson kërkesat e parashikuara nga ERE në rregulloren “Për procedurat e licencimit, modifikimit, transferimit të plotë/të pjesshëm dhe rinovimit të licencave”, si më poshtë: 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ab/>
        <w:t>Për dokumentacionin e përgjithshëm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Neni 9, pika 1 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Formati i aplikimit është plotësuar në mënyrë korrekte.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Neni 9, pika 2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Dokumentacioni juridik, administrator dhe pronësor është i plotësuar korrekt.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Neni 9, pika 3 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Dokumentacioni financiar dhe fiskal është i plotësuar në mënyrë korrekte.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Neni 9, pika 4/10, germa “a” e plotësuar në mënyrë korrekte.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Neni 9, pika 4/10, germa “b” e plotësuar në mënyrë korrekte.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Neni 9, pika 4/10, germa “c” e plotësuar në mënyrë korrekte.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Për gjithë sa më sipër cituar, Bordi i Komisionerëve të ERE-s </w:t>
      </w:r>
    </w:p>
    <w:p w:rsidR="00F8172E" w:rsidRPr="008D192B" w:rsidRDefault="00F8172E" w:rsidP="00F8172E">
      <w:pPr>
        <w:pStyle w:val="Hapesira7"/>
        <w:rPr>
          <w:spacing w:val="-4"/>
          <w:lang w:val="sq-AL"/>
        </w:rPr>
      </w:pPr>
    </w:p>
    <w:p w:rsidR="00F8172E" w:rsidRPr="008D192B" w:rsidRDefault="00F8172E" w:rsidP="00F8172E">
      <w:pPr>
        <w:pStyle w:val="Paragrafi"/>
        <w:jc w:val="center"/>
        <w:rPr>
          <w:spacing w:val="-4"/>
          <w:lang w:val="sq-AL"/>
        </w:rPr>
      </w:pPr>
      <w:r w:rsidRPr="008D192B">
        <w:rPr>
          <w:spacing w:val="-4"/>
          <w:lang w:val="sq-AL"/>
        </w:rPr>
        <w:t>VENDOSI:</w:t>
      </w:r>
    </w:p>
    <w:p w:rsidR="00F8172E" w:rsidRPr="008D192B" w:rsidRDefault="00F8172E" w:rsidP="00F8172E">
      <w:pPr>
        <w:pStyle w:val="Hapesira7"/>
        <w:rPr>
          <w:spacing w:val="-4"/>
          <w:lang w:val="sq-AL"/>
        </w:rPr>
      </w:pP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1. Të fillojë procedurat për shqyrtimin e aplikimit të shoqërisë “Electral” sh.p.k., për licencimin në aktivitetin e tregtimit të energjisë elektrike.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Ky vendim hyn në fuqi menjëherë.</w:t>
      </w:r>
    </w:p>
    <w:p w:rsidR="00F8172E" w:rsidRPr="008D192B" w:rsidRDefault="00F8172E" w:rsidP="00F8172E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Ky vendim botohet në Fletoren Zyrtare.</w:t>
      </w:r>
    </w:p>
    <w:p w:rsidR="00F8172E" w:rsidRPr="00802FDD" w:rsidRDefault="00F8172E" w:rsidP="00F8172E">
      <w:pPr>
        <w:pStyle w:val="Hapesira7"/>
        <w:rPr>
          <w:lang w:val="sq-AL"/>
        </w:rPr>
      </w:pPr>
    </w:p>
    <w:p w:rsidR="00F8172E" w:rsidRPr="00802FDD" w:rsidRDefault="00F8172E" w:rsidP="00F8172E">
      <w:pPr>
        <w:pStyle w:val="Paragrafi"/>
        <w:jc w:val="right"/>
        <w:rPr>
          <w:lang w:val="sq-AL"/>
        </w:rPr>
      </w:pPr>
      <w:r w:rsidRPr="00802FDD">
        <w:rPr>
          <w:lang w:val="sq-AL"/>
        </w:rPr>
        <w:tab/>
      </w:r>
      <w:r w:rsidRPr="00802FDD">
        <w:rPr>
          <w:lang w:val="sq-AL"/>
        </w:rPr>
        <w:tab/>
      </w:r>
      <w:r w:rsidRPr="00802FDD">
        <w:rPr>
          <w:lang w:val="sq-AL"/>
        </w:rPr>
        <w:tab/>
      </w:r>
      <w:r w:rsidRPr="00802FDD">
        <w:rPr>
          <w:lang w:val="sq-AL"/>
        </w:rPr>
        <w:tab/>
      </w:r>
      <w:r w:rsidRPr="00802FDD">
        <w:rPr>
          <w:lang w:val="sq-AL"/>
        </w:rPr>
        <w:tab/>
      </w:r>
      <w:r w:rsidRPr="00802FDD">
        <w:rPr>
          <w:lang w:val="sq-AL"/>
        </w:rPr>
        <w:tab/>
      </w:r>
      <w:r w:rsidRPr="00802FDD">
        <w:rPr>
          <w:lang w:val="sq-AL"/>
        </w:rPr>
        <w:tab/>
        <w:t>KRYETAR</w:t>
      </w:r>
      <w:r>
        <w:rPr>
          <w:lang w:val="sq-AL"/>
        </w:rPr>
        <w:t>I</w:t>
      </w:r>
    </w:p>
    <w:p w:rsidR="00F8172E" w:rsidRPr="00802FDD" w:rsidRDefault="00F8172E" w:rsidP="00F8172E">
      <w:pPr>
        <w:pStyle w:val="Paragrafi"/>
        <w:jc w:val="right"/>
        <w:rPr>
          <w:b/>
          <w:lang w:val="sq-AL"/>
        </w:rPr>
      </w:pPr>
      <w:r w:rsidRPr="00802FDD">
        <w:rPr>
          <w:b/>
          <w:lang w:val="sq-AL"/>
        </w:rPr>
        <w:t>Petrit Ahmeti</w:t>
      </w:r>
    </w:p>
    <w:p w:rsidR="00FD57DC" w:rsidRDefault="00F8172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F8172E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D90299"/>
    <w:rsid w:val="00E12DC7"/>
    <w:rsid w:val="00F5353D"/>
    <w:rsid w:val="00F76689"/>
    <w:rsid w:val="00F81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8172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172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8172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Company>Grizli777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2015-04-10T11:33:00Z</dcterms:created>
  <dcterms:modified xsi:type="dcterms:W3CDTF">2015-04-10T11:33:00Z</dcterms:modified>
</cp:coreProperties>
</file>