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60F" w:rsidRPr="008D192B" w:rsidRDefault="00BF760F" w:rsidP="00BF760F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BF760F" w:rsidRPr="008D192B" w:rsidRDefault="00BF760F" w:rsidP="00BF760F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31, datë 4.3.2015</w:t>
      </w:r>
    </w:p>
    <w:p w:rsidR="00BF760F" w:rsidRPr="008D192B" w:rsidRDefault="00BF760F" w:rsidP="00BF760F">
      <w:pPr>
        <w:pStyle w:val="Hapesira7"/>
        <w:rPr>
          <w:spacing w:val="-4"/>
          <w:lang w:val="sq-AL"/>
        </w:rPr>
      </w:pPr>
    </w:p>
    <w:p w:rsidR="00BF760F" w:rsidRPr="008D192B" w:rsidRDefault="00BF760F" w:rsidP="00BF760F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FILLIMIN E PROCEDURAVE TË LICENCIMIT TË SHOQËRISË “ELECTRAL” SHPK, NË AKTIVITETIN E FURNIZUESIT TË KUALIFIKUAR TË ENERGJISË ELEKTRIKE</w:t>
      </w:r>
    </w:p>
    <w:p w:rsidR="00BF760F" w:rsidRPr="008D192B" w:rsidRDefault="00BF760F" w:rsidP="00BF760F">
      <w:pPr>
        <w:pStyle w:val="Hapesira7"/>
        <w:rPr>
          <w:spacing w:val="-4"/>
          <w:lang w:val="sq-AL"/>
        </w:rPr>
      </w:pP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Në mbështetje të neneve 3, pika 31; 8, pika 2, germa “a”; 9; 13, pika 1, germa “ç”; 45, pikat 3 dhe 4 dhe 48, të ligjit nr. 9072, datë 22.5.2003, “Për sektorin e energjisë elektrike”, të ndryshuar, neneve 4, pika 1, germa “f”; 5, pika 1, germa “f”; 8; 10, pikat 1 dhe 3, të rregullores “Për procedurat e licencimit, modifikimit, transferimit të plotë/të pjesshëm dhe rinovimit të licencave”, të miratuar me vendimin e Bordit të Komisionerëve nr. 108, datë 9.9.2008, nenit 18, pika 1, germa “a”, të “Rregullave të praktikës dhe procedurave të ERE-s”, miratuar me vendimin e Bordit të Komisionerëve nr. 21, datë 18.3.2009, të ndryshuar, Bordi i Komisionerëve i Entit Rregullator të Energjisë (ERE), në mbledhjen e tij të datës 4.3.2015, pasi shqyrtoi aplikimin e paraqitur nga shoqëria “Electral” sh.p.k., si dhe relacionin e Drejtorisë së Licencimit dhe të Monitorimit të Tregut dhe Drejtorisë Juridike dhe të Mbrojtjes së Konsumatorit mbi licencimin në aktivitetin e furnizuesit të kualifikuar të energjisë elektrike,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konstatoi se: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Aplikimi i shoqërisë “Electral” sh.p.k., plotëson plotësisht kërkesat e parashikuara nga ERE në rregulloren “Për procedurat e licencimit, modifikimit, transferimit të plotë/të pjesshëm dhe rinovimit të licencave”, si më poshtë: 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Për dokumentacionin e përgjithshëm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Neni 9, pika 1 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Formati i aplikimit është plotësuar në mënyrë korrekte.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Neni 9, pika 2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Dokumentacioni juridik, administrator dhe pronësor është i plotësuar tërësisht.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Neni 9, pika 3 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Dokumentacioni financiar dhe fiskal i plotësuar tërësisht. 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Për gjithë sa më sipër cituar, Bordi i Komisionerëve të ERE-s 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</w:p>
    <w:p w:rsidR="00BF760F" w:rsidRPr="008D192B" w:rsidRDefault="00BF760F" w:rsidP="00BF760F">
      <w:pPr>
        <w:pStyle w:val="Paragrafi"/>
        <w:jc w:val="center"/>
        <w:rPr>
          <w:spacing w:val="-4"/>
          <w:lang w:val="sq-AL"/>
        </w:rPr>
      </w:pPr>
      <w:bookmarkStart w:id="0" w:name="_GoBack"/>
      <w:bookmarkEnd w:id="0"/>
      <w:r w:rsidRPr="008D192B">
        <w:rPr>
          <w:spacing w:val="-4"/>
          <w:lang w:val="sq-AL"/>
        </w:rPr>
        <w:t>VENDOSI:</w:t>
      </w:r>
    </w:p>
    <w:p w:rsidR="00BF760F" w:rsidRPr="008D192B" w:rsidRDefault="00BF760F" w:rsidP="00BF760F">
      <w:pPr>
        <w:pStyle w:val="Hapesira7"/>
        <w:rPr>
          <w:lang w:val="sq-AL"/>
        </w:rPr>
      </w:pP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1. Të fillojë procedurat për shqyrtimin e aplikimit të shoqërisë “Electral” sh.p.k., për licencimin në aktivitetin e furnizuesit të kualifikuar të energjisë elektrike. 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Ky vendim hyn në fuqi menjëherë. </w:t>
      </w:r>
    </w:p>
    <w:p w:rsidR="00BF760F" w:rsidRPr="008D192B" w:rsidRDefault="00BF760F" w:rsidP="00BF760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Ky vendim botohet në Fletoren Zyrtare. </w:t>
      </w:r>
    </w:p>
    <w:p w:rsidR="00BF760F" w:rsidRPr="008D192B" w:rsidRDefault="00BF760F" w:rsidP="00BF760F">
      <w:pPr>
        <w:pStyle w:val="Hapesira7"/>
        <w:rPr>
          <w:spacing w:val="-4"/>
          <w:lang w:val="sq-AL"/>
        </w:rPr>
      </w:pPr>
    </w:p>
    <w:p w:rsidR="00BF760F" w:rsidRPr="000F2501" w:rsidRDefault="00BF760F" w:rsidP="000F2501">
      <w:pPr>
        <w:pStyle w:val="Paragrafi"/>
        <w:jc w:val="right"/>
        <w:rPr>
          <w:spacing w:val="-4"/>
          <w:szCs w:val="24"/>
          <w:lang w:val="sq-AL"/>
        </w:rPr>
      </w:pPr>
      <w:r w:rsidRPr="008D192B">
        <w:rPr>
          <w:spacing w:val="-4"/>
          <w:lang w:val="sq-AL"/>
        </w:rPr>
        <w:tab/>
      </w:r>
      <w:r w:rsidRPr="008D192B">
        <w:rPr>
          <w:spacing w:val="-4"/>
          <w:lang w:val="sq-AL"/>
        </w:rPr>
        <w:tab/>
      </w:r>
      <w:r w:rsidRPr="008D192B">
        <w:rPr>
          <w:spacing w:val="-4"/>
          <w:lang w:val="sq-AL"/>
        </w:rPr>
        <w:tab/>
      </w:r>
      <w:r w:rsidRPr="008D192B">
        <w:rPr>
          <w:spacing w:val="-4"/>
          <w:lang w:val="sq-AL"/>
        </w:rPr>
        <w:tab/>
      </w:r>
      <w:r w:rsidRPr="008D192B">
        <w:rPr>
          <w:spacing w:val="-4"/>
          <w:lang w:val="sq-AL"/>
        </w:rPr>
        <w:tab/>
      </w:r>
      <w:r w:rsidRPr="008D192B">
        <w:rPr>
          <w:spacing w:val="-4"/>
          <w:lang w:val="sq-AL"/>
        </w:rPr>
        <w:tab/>
      </w:r>
      <w:r w:rsidRPr="008D192B">
        <w:rPr>
          <w:spacing w:val="-4"/>
          <w:lang w:val="sq-AL"/>
        </w:rPr>
        <w:tab/>
      </w:r>
      <w:r w:rsidRPr="000F2501">
        <w:rPr>
          <w:spacing w:val="-4"/>
          <w:szCs w:val="24"/>
          <w:lang w:val="sq-AL"/>
        </w:rPr>
        <w:t xml:space="preserve">KRYETARI </w:t>
      </w:r>
    </w:p>
    <w:p w:rsidR="00FD57DC" w:rsidRPr="000F2501" w:rsidRDefault="00BF760F" w:rsidP="000F2501">
      <w:pPr>
        <w:jc w:val="right"/>
        <w:rPr>
          <w:rFonts w:ascii="Garamond" w:hAnsi="Garamond"/>
          <w:sz w:val="24"/>
          <w:szCs w:val="24"/>
        </w:rPr>
      </w:pPr>
      <w:r w:rsidRPr="000F2501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</w:p>
    <w:sectPr w:rsidR="00FD57DC" w:rsidRPr="000F2501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BF760F"/>
    <w:rsid w:val="00013606"/>
    <w:rsid w:val="00032E53"/>
    <w:rsid w:val="000F2501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F760F"/>
    <w:rsid w:val="00D27DAF"/>
    <w:rsid w:val="00D70858"/>
    <w:rsid w:val="00D90299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60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760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760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F760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3</cp:revision>
  <cp:lastPrinted>2019-01-29T13:16:00Z</cp:lastPrinted>
  <dcterms:created xsi:type="dcterms:W3CDTF">2015-04-10T11:33:00Z</dcterms:created>
  <dcterms:modified xsi:type="dcterms:W3CDTF">2019-01-29T13:16:00Z</dcterms:modified>
</cp:coreProperties>
</file>