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052" w:rsidRPr="008D192B" w:rsidRDefault="00140052" w:rsidP="00140052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:rsidR="00140052" w:rsidRPr="008D192B" w:rsidRDefault="00140052" w:rsidP="00140052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36, datë 4.3.2015</w:t>
      </w:r>
    </w:p>
    <w:p w:rsidR="00140052" w:rsidRPr="008D192B" w:rsidRDefault="00140052" w:rsidP="00140052">
      <w:pPr>
        <w:pStyle w:val="Hapesira7"/>
        <w:rPr>
          <w:spacing w:val="-4"/>
          <w:lang w:val="sq-AL"/>
        </w:rPr>
      </w:pPr>
    </w:p>
    <w:p w:rsidR="00140052" w:rsidRPr="008D192B" w:rsidRDefault="00140052" w:rsidP="00140052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PËR LICENCIMIN E SHOQËRISË “DEVOLL HIDROPOWER” SHA NË AKTIVITETIN E FURNIZUESIT TË KUALIFIKUAR TË ENERGJISË ELEKTRIKE</w:t>
      </w:r>
    </w:p>
    <w:p w:rsidR="00140052" w:rsidRPr="008D192B" w:rsidRDefault="00140052" w:rsidP="00140052">
      <w:pPr>
        <w:pStyle w:val="Hapesira7"/>
        <w:rPr>
          <w:spacing w:val="-4"/>
          <w:lang w:val="sq-AL"/>
        </w:rPr>
      </w:pP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Në mbështetje të neneve 3, pika 31; 8, pika 2, germa “a”; 9 dhe nenit 45, pika 4; dhe 48, pika 2, të ligjit nr. 9072, datë 22.5.2003, “Për sektorin e energjisë elektrike”, të ndryshuar, neneve 4, pika 1, germa “f”; 5, pika 1, germa “f”;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4.3.2015, pasi shqyrtoi aplikimin e paraqitur nga shoqëria “Devoll Hidropower” sh.a., si dhe relacionin e Drejtorisë së Licencimit dhe të Monitorimit të Tregut dhe Drejtorisë Juridike dhe të Mbrojtjes së Konsumatorit mbi licencimin në aktivitetin e furnizuesit të kualifikuar të energjisë elektrike,</w:t>
      </w: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konstatoi se:</w:t>
      </w: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Aplikimi i shoqërisë “Devoll Hidropower” sh.a., plotëson kërkesat e parashikuara nga ERE në rregulloren “Për procedurat e licencimit, modifikimit, transferimit të plotë/të pjesshme dhe rinovimit të licencave”, si më poshtë: </w:t>
      </w: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Formati i aplikimit (neni 9, pika 1) është plotësuar tërësisht. </w:t>
      </w: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Dokumentacioni juridik, administrativ dhe pronësor (neni 9, pika 2) është plotësuar tërësisht.</w:t>
      </w: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Dokumentacioni financiar dhe fiskal (neni 9, pika 3) është plotësuar tërësisht.</w:t>
      </w: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Dokumentacioni teknik (neni 9, pika 4.9, germat “a”, “b”, “c”) është paraqitur dhe plotësuar në mënyrë korrekte.</w:t>
      </w: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Për gjithë sa më sipër cituar, Bordi i Komisionerëve të ERE-s </w:t>
      </w:r>
    </w:p>
    <w:p w:rsidR="00140052" w:rsidRPr="008D192B" w:rsidRDefault="00140052" w:rsidP="00140052">
      <w:pPr>
        <w:pStyle w:val="Hapesira7"/>
        <w:rPr>
          <w:lang w:val="sq-AL"/>
        </w:rPr>
      </w:pPr>
    </w:p>
    <w:p w:rsidR="00140052" w:rsidRPr="008D192B" w:rsidRDefault="00140052" w:rsidP="00140052">
      <w:pPr>
        <w:pStyle w:val="Paragrafi"/>
        <w:jc w:val="center"/>
        <w:rPr>
          <w:spacing w:val="-4"/>
          <w:lang w:val="sq-AL"/>
        </w:rPr>
      </w:pPr>
      <w:r w:rsidRPr="008D192B">
        <w:rPr>
          <w:spacing w:val="-4"/>
          <w:lang w:val="sq-AL"/>
        </w:rPr>
        <w:t>VENDOSI:</w:t>
      </w:r>
    </w:p>
    <w:p w:rsidR="00140052" w:rsidRPr="008D192B" w:rsidRDefault="00140052" w:rsidP="00140052">
      <w:pPr>
        <w:pStyle w:val="Hapesira7"/>
        <w:rPr>
          <w:lang w:val="sq-AL"/>
        </w:rPr>
      </w:pP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1. Të licencojë shoqërinë “Devoll Hidropower” sh.a. në aktivitetin e furnizuesit të kualifikuar të energjisë elektrike, për një afat 5-vjeçar. </w:t>
      </w: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vendim hyn në fuqi menjëherë.</w:t>
      </w:r>
    </w:p>
    <w:p w:rsidR="00140052" w:rsidRPr="008D192B" w:rsidRDefault="00140052" w:rsidP="0014005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vendim botohet në Fletoren Zyrtare.</w:t>
      </w:r>
    </w:p>
    <w:p w:rsidR="00140052" w:rsidRPr="008D192B" w:rsidRDefault="00140052" w:rsidP="00140052">
      <w:pPr>
        <w:pStyle w:val="Hapesira7"/>
        <w:rPr>
          <w:lang w:val="sq-AL"/>
        </w:rPr>
      </w:pPr>
      <w:r w:rsidRPr="008D192B">
        <w:rPr>
          <w:lang w:val="sq-AL"/>
        </w:rPr>
        <w:t xml:space="preserve"> </w:t>
      </w:r>
    </w:p>
    <w:p w:rsidR="00140052" w:rsidRPr="008D192B" w:rsidRDefault="00140052" w:rsidP="00140052">
      <w:pPr>
        <w:pStyle w:val="Paragrafi"/>
        <w:jc w:val="right"/>
        <w:rPr>
          <w:spacing w:val="-4"/>
          <w:lang w:val="sq-AL"/>
        </w:rPr>
      </w:pPr>
      <w:r w:rsidRPr="008D192B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140052" w:rsidRPr="008D192B" w:rsidRDefault="00140052" w:rsidP="00140052">
      <w:pPr>
        <w:pStyle w:val="Paragrafi"/>
        <w:jc w:val="right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Petrit Ahmeti</w:t>
      </w:r>
    </w:p>
    <w:p w:rsidR="00FD57DC" w:rsidRDefault="0014005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140052"/>
    <w:rsid w:val="00013606"/>
    <w:rsid w:val="00032E53"/>
    <w:rsid w:val="00140052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D90299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4005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4005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4005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1739</Characters>
  <Application>Microsoft Office Word</Application>
  <DocSecurity>0</DocSecurity>
  <Lines>14</Lines>
  <Paragraphs>4</Paragraphs>
  <ScaleCrop>false</ScaleCrop>
  <Company>Grizli777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2015-04-10T11:34:00Z</dcterms:created>
  <dcterms:modified xsi:type="dcterms:W3CDTF">2015-04-10T11:35:00Z</dcterms:modified>
</cp:coreProperties>
</file>