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6E" w:rsidRPr="00995835" w:rsidRDefault="00C8046E" w:rsidP="00C8046E">
      <w:pPr>
        <w:pStyle w:val="Akti"/>
        <w:rPr>
          <w:lang w:val="sq-AL"/>
        </w:rPr>
      </w:pPr>
      <w:r w:rsidRPr="00995835">
        <w:rPr>
          <w:lang w:val="sq-AL"/>
        </w:rPr>
        <w:t xml:space="preserve">VENDIM  </w:t>
      </w:r>
    </w:p>
    <w:p w:rsidR="00C8046E" w:rsidRPr="00995835" w:rsidRDefault="00C8046E" w:rsidP="00C8046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95835">
        <w:rPr>
          <w:lang w:val="sq-AL"/>
        </w:rPr>
        <w:t>41, datë 7.4.2015</w:t>
      </w:r>
    </w:p>
    <w:p w:rsidR="00C8046E" w:rsidRPr="00995835" w:rsidRDefault="00C8046E" w:rsidP="00C8046E">
      <w:pPr>
        <w:pStyle w:val="Hapesira7"/>
        <w:rPr>
          <w:lang w:val="sq-AL"/>
        </w:rPr>
      </w:pPr>
    </w:p>
    <w:p w:rsidR="00C8046E" w:rsidRPr="00995835" w:rsidRDefault="00C8046E" w:rsidP="00C8046E">
      <w:pPr>
        <w:pStyle w:val="Titulli"/>
        <w:rPr>
          <w:lang w:val="sq-AL"/>
        </w:rPr>
      </w:pPr>
      <w:r w:rsidRPr="00995835">
        <w:rPr>
          <w:lang w:val="sq-AL"/>
        </w:rPr>
        <w:t xml:space="preserve">PËR FILLIMIN E PROCEDURAVE PËR TRANSFERIMIN E </w:t>
      </w:r>
      <w:r>
        <w:rPr>
          <w:lang w:val="sq-AL"/>
        </w:rPr>
        <w:t>LICENC</w:t>
      </w:r>
      <w:r w:rsidRPr="00995835">
        <w:rPr>
          <w:lang w:val="sq-AL"/>
        </w:rPr>
        <w:t>ËS SË PRODHIMIT TË ENERGJISË ELEKTRIKE, TË SH</w:t>
      </w:r>
      <w:r>
        <w:rPr>
          <w:lang w:val="sq-AL"/>
        </w:rPr>
        <w:t>OQËRISË “EURON ENERGY GROUP” SHPK</w:t>
      </w:r>
      <w:r w:rsidRPr="00995835">
        <w:rPr>
          <w:lang w:val="sq-AL"/>
        </w:rPr>
        <w:t xml:space="preserve">, MIRATUAR ME VENDIMIN E BORDIT TË KOMISIONERVE TË ERE-S  </w:t>
      </w:r>
      <w:r>
        <w:rPr>
          <w:lang w:val="sq-AL"/>
        </w:rPr>
        <w:t xml:space="preserve">NR. </w:t>
      </w:r>
      <w:r w:rsidRPr="00995835">
        <w:rPr>
          <w:lang w:val="sq-AL"/>
        </w:rPr>
        <w:t>87, DATË 26.9.2011,</w:t>
      </w:r>
      <w:r>
        <w:rPr>
          <w:lang w:val="sq-AL"/>
        </w:rPr>
        <w:t xml:space="preserve">  TEK SHOQëRITË “ALB-ENERGY” SHPK, “EURON ENERGY” SHPK DHE “ENERGAL” SHPK</w:t>
      </w:r>
    </w:p>
    <w:p w:rsidR="00C8046E" w:rsidRPr="00995835" w:rsidRDefault="00C8046E" w:rsidP="00C8046E">
      <w:pPr>
        <w:pStyle w:val="Hapesira7"/>
        <w:rPr>
          <w:lang w:val="sq-AL"/>
        </w:rPr>
      </w:pP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995835">
        <w:rPr>
          <w:lang w:val="sq-AL"/>
        </w:rPr>
        <w:t xml:space="preserve">Në mbështetje të nenit 20,  të ligjit </w:t>
      </w:r>
      <w:r>
        <w:rPr>
          <w:lang w:val="sq-AL"/>
        </w:rPr>
        <w:t xml:space="preserve">nr. </w:t>
      </w:r>
      <w:r w:rsidRPr="00995835">
        <w:rPr>
          <w:lang w:val="sq-AL"/>
        </w:rPr>
        <w:t>9072, da</w:t>
      </w:r>
      <w:r w:rsidRPr="00795094">
        <w:rPr>
          <w:spacing w:val="-4"/>
          <w:lang w:val="sq-AL"/>
        </w:rPr>
        <w:t>të 22.05.2003 “Për sektorin e energjisë elektrike”, të ndryshuar, neni</w:t>
      </w:r>
      <w:r>
        <w:rPr>
          <w:spacing w:val="-4"/>
          <w:lang w:val="sq-AL"/>
        </w:rPr>
        <w:t>t</w:t>
      </w:r>
      <w:r w:rsidRPr="00795094">
        <w:rPr>
          <w:spacing w:val="-4"/>
          <w:lang w:val="sq-AL"/>
        </w:rPr>
        <w:t xml:space="preserve"> 7, neni</w:t>
      </w:r>
      <w:r>
        <w:rPr>
          <w:spacing w:val="-4"/>
          <w:lang w:val="sq-AL"/>
        </w:rPr>
        <w:t>t</w:t>
      </w:r>
      <w:r w:rsidRPr="00795094">
        <w:rPr>
          <w:spacing w:val="-4"/>
          <w:lang w:val="sq-AL"/>
        </w:rPr>
        <w:t xml:space="preserve"> 149 të ligjit nr. 8485, datë 12.05.1999 “Kodi i Procedurave Administrative”, të ndryshuar; si dhe nenit 4, nenit 17 pi</w:t>
      </w:r>
      <w:r>
        <w:rPr>
          <w:spacing w:val="-4"/>
          <w:lang w:val="sq-AL"/>
        </w:rPr>
        <w:t>ka 1, pika 3, 4 dhe pika 5, të r</w:t>
      </w:r>
      <w:r w:rsidRPr="00795094">
        <w:rPr>
          <w:spacing w:val="-4"/>
          <w:lang w:val="sq-AL"/>
        </w:rPr>
        <w:t xml:space="preserve">regullores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Për procedurat e licencimit, modifikimit, transferimit të plotë të pjesshëm dhe rinovimit të licencave”, Bordi i Komisionerëve të ERE-s në mbledhjen e tij  të  datës 7.4.2015, pasi shqyrtoi  kërkesën e shoqërisë “Euron Energy Group” sh.p.k.,  licencuar në aktivitetin e  prodhimit të energjisë elektrike me vendimin nr. 87</w:t>
      </w:r>
      <w:r>
        <w:rPr>
          <w:spacing w:val="-4"/>
          <w:lang w:val="sq-AL"/>
        </w:rPr>
        <w:t>,</w:t>
      </w:r>
      <w:r w:rsidRPr="00795094">
        <w:rPr>
          <w:spacing w:val="-4"/>
          <w:lang w:val="sq-AL"/>
        </w:rPr>
        <w:t xml:space="preserve"> datë 26.9.2011 të Bordit të Komisionerve të ERE-s për miratimin e transferimit të licencës së prodhimit dhe të tregtimit të energjisë elektrike të shoqërisë “Euron Energy Group” sh.p.k. tek  shoqëritë “Alb-Energy” sh.p.k., “Euron Energy” sh.p.k. dhe “Energal” sh.p.k., si edhe relacionin e përgatitur nga Drejtoria e Licencimit dhe Monitorimit të Tregut dhe Drejtorisë Juridike dhe Mbrojtjes së Konsumatorit</w:t>
      </w:r>
      <w:r>
        <w:rPr>
          <w:spacing w:val="-4"/>
          <w:lang w:val="sq-AL"/>
        </w:rPr>
        <w:t>,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konstatoi se: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Nga dokumentacioni i paraqitur në ERE nga shoqëritë “Euron Energy Group” sh.p.k., “Alb-Energy” sh.p.k., “Euron Energy” sh.p.k. dhe “Energ</w:t>
      </w:r>
      <w:r>
        <w:rPr>
          <w:spacing w:val="-4"/>
          <w:lang w:val="sq-AL"/>
        </w:rPr>
        <w:t>al” sh.p.k., sipas nenit 17 të r</w:t>
      </w:r>
      <w:r w:rsidRPr="00795094">
        <w:rPr>
          <w:spacing w:val="-4"/>
          <w:lang w:val="sq-AL"/>
        </w:rPr>
        <w:t xml:space="preserve">regullores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Për procedurat e licencimit, modifikimit, transferimit të plotë/të pjesshëm dhe rinovimit të licencave”, rezulton:</w:t>
      </w:r>
    </w:p>
    <w:p w:rsidR="00C8046E" w:rsidRPr="00FA2A9E" w:rsidRDefault="00C8046E" w:rsidP="00C8046E">
      <w:pPr>
        <w:pStyle w:val="Paragrafi"/>
        <w:rPr>
          <w:spacing w:val="-4"/>
          <w:lang w:val="sq-AL"/>
        </w:rPr>
      </w:pPr>
      <w:r w:rsidRPr="00FA2A9E">
        <w:rPr>
          <w:spacing w:val="-4"/>
          <w:lang w:val="sq-AL"/>
        </w:rPr>
        <w:t>Shoqëria “Euron Energy Group” sh.p.k.,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Neni 17, pika 4 germa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795094">
        <w:rPr>
          <w:spacing w:val="-4"/>
          <w:lang w:val="sq-AL"/>
        </w:rPr>
        <w:t>: Formati i aplikimit sipas neni</w:t>
      </w:r>
      <w:r>
        <w:rPr>
          <w:spacing w:val="-4"/>
          <w:lang w:val="sq-AL"/>
        </w:rPr>
        <w:t>t</w:t>
      </w:r>
      <w:r w:rsidRPr="00795094">
        <w:rPr>
          <w:spacing w:val="-4"/>
          <w:lang w:val="sq-AL"/>
        </w:rPr>
        <w:t xml:space="preserve"> 9, pika 1, i plotësuar në mënyrë korrekte; germa b : Informacioni, ku të shpjegohen arsyet e kërkesës për transferimin e licencës  i plotësuar në mënyrë korrekte; germa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795094">
        <w:rPr>
          <w:spacing w:val="-4"/>
          <w:lang w:val="sq-AL"/>
        </w:rPr>
        <w:t>: vendimin me shkrim në organet drejtuese të të licencuarit që shprehin vullnetin për të kërkuar transferimin e licencës, plotësuar në mënyrë korrekte.</w:t>
      </w:r>
    </w:p>
    <w:p w:rsidR="00C8046E" w:rsidRPr="00FA2A9E" w:rsidRDefault="00C8046E" w:rsidP="00C8046E">
      <w:pPr>
        <w:pStyle w:val="Paragrafi"/>
        <w:rPr>
          <w:spacing w:val="-4"/>
          <w:lang w:val="sq-AL"/>
        </w:rPr>
      </w:pPr>
      <w:r w:rsidRPr="00FA2A9E">
        <w:rPr>
          <w:spacing w:val="-4"/>
          <w:lang w:val="sq-AL"/>
        </w:rPr>
        <w:t>Shoqëria “Alb-Energy” sh.p.k.,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 xml:space="preserve">Neni 17, pika 2 germa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795094">
        <w:rPr>
          <w:spacing w:val="-4"/>
          <w:lang w:val="sq-AL"/>
        </w:rPr>
        <w:t>: Formati i aplikimit sipas neni</w:t>
      </w:r>
      <w:r>
        <w:rPr>
          <w:spacing w:val="-4"/>
          <w:lang w:val="sq-AL"/>
        </w:rPr>
        <w:t>t</w:t>
      </w:r>
      <w:r w:rsidRPr="00795094">
        <w:rPr>
          <w:spacing w:val="-4"/>
          <w:lang w:val="sq-AL"/>
        </w:rPr>
        <w:t xml:space="preserve"> 9, pika 1, plotësuar në mënyrë korrekte; germa “b”: Dokumentet juridike administrative dhe pronësore sipas nenit 9, pika 2 plotësuar në mënyrë korrekte; germa “c”: Dokumentet financiare dhe fiskale sipas nenit 9, pika 3 (shoqëria “Alb-Energy </w:t>
      </w:r>
      <w:r>
        <w:rPr>
          <w:spacing w:val="-4"/>
          <w:lang w:val="sq-AL"/>
        </w:rPr>
        <w:t>” sh.p.k., është shoqëri e sapo</w:t>
      </w:r>
      <w:r w:rsidRPr="00795094">
        <w:rPr>
          <w:spacing w:val="-4"/>
          <w:lang w:val="sq-AL"/>
        </w:rPr>
        <w:t xml:space="preserve">krijuar); germa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d</w:t>
      </w:r>
      <w:r>
        <w:rPr>
          <w:spacing w:val="-4"/>
          <w:lang w:val="sq-AL"/>
        </w:rPr>
        <w:t>”</w:t>
      </w:r>
      <w:r w:rsidRPr="00795094">
        <w:rPr>
          <w:spacing w:val="-4"/>
          <w:lang w:val="sq-AL"/>
        </w:rPr>
        <w:t>: I plotësuar në mënyrë korrekte.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FA2A9E">
        <w:rPr>
          <w:spacing w:val="-4"/>
          <w:lang w:val="sq-AL"/>
        </w:rPr>
        <w:t xml:space="preserve">Shoqëria </w:t>
      </w:r>
      <w:r w:rsidRPr="00795094">
        <w:rPr>
          <w:spacing w:val="-4"/>
          <w:lang w:val="sq-AL"/>
        </w:rPr>
        <w:t xml:space="preserve">“Euron Energy” </w:t>
      </w:r>
      <w:r w:rsidRPr="00FA2A9E">
        <w:rPr>
          <w:spacing w:val="-4"/>
          <w:lang w:val="sq-AL"/>
        </w:rPr>
        <w:t>sh.p.k.,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Neni 17, pika 2 germa a: Formati i aplikimit sipas neni</w:t>
      </w:r>
      <w:r>
        <w:rPr>
          <w:spacing w:val="-4"/>
          <w:lang w:val="sq-AL"/>
        </w:rPr>
        <w:t>t</w:t>
      </w:r>
      <w:r w:rsidRPr="00795094">
        <w:rPr>
          <w:spacing w:val="-4"/>
          <w:lang w:val="sq-AL"/>
        </w:rPr>
        <w:t xml:space="preserve"> 9, pika 1</w:t>
      </w:r>
      <w:r>
        <w:rPr>
          <w:spacing w:val="-4"/>
          <w:lang w:val="sq-AL"/>
        </w:rPr>
        <w:t>,</w:t>
      </w:r>
      <w:r w:rsidRPr="00795094">
        <w:rPr>
          <w:spacing w:val="-4"/>
          <w:lang w:val="sq-AL"/>
        </w:rPr>
        <w:t xml:space="preserve"> plotësuar në mënyrë korrekte; germa “b”: Dokumentet juridike</w:t>
      </w:r>
      <w:r>
        <w:rPr>
          <w:spacing w:val="-4"/>
          <w:lang w:val="sq-AL"/>
        </w:rPr>
        <w:t>,</w:t>
      </w:r>
      <w:r w:rsidRPr="00795094">
        <w:rPr>
          <w:spacing w:val="-4"/>
          <w:lang w:val="sq-AL"/>
        </w:rPr>
        <w:t xml:space="preserve"> administrative dhe pronësore sipas nenit 9, pika 2 plotësuar në mënyrë korrekte; germa “c”: Dokumentet financiare dhe fiskale sipas nenit 9, pika 3  (shoqëria “Euron Energy</w:t>
      </w:r>
      <w:r>
        <w:rPr>
          <w:spacing w:val="-4"/>
          <w:lang w:val="sq-AL"/>
        </w:rPr>
        <w:t>” sh.p.k., është shoqëri e sapo</w:t>
      </w:r>
      <w:r w:rsidRPr="00795094">
        <w:rPr>
          <w:spacing w:val="-4"/>
          <w:lang w:val="sq-AL"/>
        </w:rPr>
        <w:t>krijuar); germa “d”: I plotësuar në mënyrë korrekte.</w:t>
      </w:r>
    </w:p>
    <w:p w:rsidR="00C8046E" w:rsidRPr="00FA2A9E" w:rsidRDefault="00C8046E" w:rsidP="00C8046E">
      <w:pPr>
        <w:pStyle w:val="Paragrafi"/>
        <w:rPr>
          <w:spacing w:val="-4"/>
          <w:lang w:val="sq-AL"/>
        </w:rPr>
      </w:pPr>
      <w:r w:rsidRPr="00FA2A9E">
        <w:rPr>
          <w:spacing w:val="-4"/>
          <w:lang w:val="sq-AL"/>
        </w:rPr>
        <w:t>Shoqëria “ENERGAL” sh.p.k.,</w:t>
      </w:r>
    </w:p>
    <w:p w:rsidR="00C8046E" w:rsidRPr="00795094" w:rsidRDefault="00C8046E" w:rsidP="00C8046E">
      <w:pPr>
        <w:pStyle w:val="Paragrafi"/>
        <w:rPr>
          <w:spacing w:val="-4"/>
          <w:lang w:val="sq-AL"/>
        </w:rPr>
      </w:pPr>
      <w:r w:rsidRPr="00795094">
        <w:rPr>
          <w:spacing w:val="-4"/>
          <w:lang w:val="sq-AL"/>
        </w:rPr>
        <w:t>Neni 17, pika 2 germa “a”: Formati i aplikimit sipas neni 9, pika 1 plotësuar në mënyrë korrekte; germa “b”: Dokumentet juridike administrative dhe pronësore sipas nenit 9, pika 2 plotësuar në mënyrë korrekte; germa “c”: Dokumentet financiare dhe fiskale sipas nenit 9, pika 3 (shoqëria “Energal” sh.p.k., është shoqëri</w:t>
      </w:r>
      <w:r>
        <w:rPr>
          <w:spacing w:val="-4"/>
          <w:lang w:val="sq-AL"/>
        </w:rPr>
        <w:t xml:space="preserve"> e sapo</w:t>
      </w:r>
      <w:r w:rsidRPr="00795094">
        <w:rPr>
          <w:spacing w:val="-4"/>
          <w:lang w:val="sq-AL"/>
        </w:rPr>
        <w:t xml:space="preserve">krijuar); germa </w:t>
      </w:r>
      <w:r>
        <w:rPr>
          <w:spacing w:val="-4"/>
          <w:lang w:val="sq-AL"/>
        </w:rPr>
        <w:t>“</w:t>
      </w:r>
      <w:r w:rsidRPr="00795094">
        <w:rPr>
          <w:spacing w:val="-4"/>
          <w:lang w:val="sq-AL"/>
        </w:rPr>
        <w:t>d</w:t>
      </w:r>
      <w:r>
        <w:rPr>
          <w:spacing w:val="-4"/>
          <w:lang w:val="sq-AL"/>
        </w:rPr>
        <w:t>”</w:t>
      </w:r>
      <w:r w:rsidRPr="00795094">
        <w:rPr>
          <w:spacing w:val="-4"/>
          <w:lang w:val="sq-AL"/>
        </w:rPr>
        <w:t>: plotësuar në mënyrë korrekte.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795094">
        <w:rPr>
          <w:spacing w:val="-4"/>
          <w:lang w:val="sq-AL"/>
        </w:rPr>
        <w:t>Meqenëse  licenca e tregtimit nuk mund të transferohet njëkohë</w:t>
      </w:r>
      <w:r>
        <w:rPr>
          <w:spacing w:val="-4"/>
          <w:lang w:val="sq-AL"/>
        </w:rPr>
        <w:t>sisht në tre subjekte të ndrysh</w:t>
      </w:r>
      <w:r w:rsidRPr="00795094">
        <w:rPr>
          <w:spacing w:val="-4"/>
          <w:lang w:val="sq-AL"/>
        </w:rPr>
        <w:t>m</w:t>
      </w:r>
      <w:r>
        <w:rPr>
          <w:spacing w:val="-4"/>
          <w:lang w:val="sq-AL"/>
        </w:rPr>
        <w:t>e</w:t>
      </w:r>
      <w:r w:rsidRPr="00795094">
        <w:rPr>
          <w:spacing w:val="-4"/>
          <w:lang w:val="sq-AL"/>
        </w:rPr>
        <w:t xml:space="preserve">, do të komunikohet me shoqëritë e mësipërme që licenca e shoqërisë “Euron Energy Group” sh.p.k. t’i transferohet vetëm njërit nga </w:t>
      </w:r>
      <w:r w:rsidRPr="00995835">
        <w:rPr>
          <w:lang w:val="sq-AL"/>
        </w:rPr>
        <w:t xml:space="preserve">subjektet, apo secili nga subjektet “Alb-Energy” </w:t>
      </w:r>
      <w:r>
        <w:rPr>
          <w:lang w:val="sq-AL"/>
        </w:rPr>
        <w:t>sh.p.k.</w:t>
      </w:r>
      <w:r w:rsidRPr="00995835">
        <w:rPr>
          <w:lang w:val="sq-AL"/>
        </w:rPr>
        <w:t xml:space="preserve">, “Euron Energy” </w:t>
      </w:r>
      <w:r>
        <w:rPr>
          <w:lang w:val="sq-AL"/>
        </w:rPr>
        <w:t>sh.p.k.</w:t>
      </w:r>
      <w:r w:rsidRPr="00995835">
        <w:rPr>
          <w:lang w:val="sq-AL"/>
        </w:rPr>
        <w:t xml:space="preserve"> dhe “Energal” </w:t>
      </w:r>
      <w:r>
        <w:rPr>
          <w:lang w:val="sq-AL"/>
        </w:rPr>
        <w:t>sh.p.k.</w:t>
      </w:r>
      <w:r w:rsidRPr="00995835">
        <w:rPr>
          <w:lang w:val="sq-AL"/>
        </w:rPr>
        <w:t xml:space="preserve"> që do të aplikojë në ERE për pajisjen me </w:t>
      </w:r>
      <w:r>
        <w:rPr>
          <w:lang w:val="sq-AL"/>
        </w:rPr>
        <w:t>licenc</w:t>
      </w:r>
      <w:r w:rsidRPr="00995835">
        <w:rPr>
          <w:lang w:val="sq-AL"/>
        </w:rPr>
        <w:t>ë tregtimi.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</w:p>
    <w:p w:rsidR="00C8046E" w:rsidRDefault="00C8046E" w:rsidP="00C8046E">
      <w:pPr>
        <w:pStyle w:val="Hapesira7"/>
        <w:rPr>
          <w:lang w:val="sq-AL"/>
        </w:rPr>
      </w:pPr>
    </w:p>
    <w:p w:rsidR="00C8046E" w:rsidRPr="00995835" w:rsidRDefault="00C8046E" w:rsidP="00C8046E">
      <w:pPr>
        <w:pStyle w:val="Vendosi"/>
        <w:rPr>
          <w:lang w:val="sq-AL"/>
        </w:rPr>
      </w:pPr>
      <w:r w:rsidRPr="00995835">
        <w:rPr>
          <w:lang w:val="sq-AL"/>
        </w:rPr>
        <w:lastRenderedPageBreak/>
        <w:t>Vendosi:</w:t>
      </w:r>
    </w:p>
    <w:p w:rsidR="00C8046E" w:rsidRPr="00795094" w:rsidRDefault="00C8046E" w:rsidP="00C8046E">
      <w:pPr>
        <w:pStyle w:val="Hapesira7"/>
      </w:pP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 xml:space="preserve">1. Fillimin e </w:t>
      </w:r>
      <w:r>
        <w:rPr>
          <w:lang w:val="sq-AL"/>
        </w:rPr>
        <w:t>procedur</w:t>
      </w:r>
      <w:r w:rsidRPr="00995835">
        <w:rPr>
          <w:lang w:val="sq-AL"/>
        </w:rPr>
        <w:t xml:space="preserve">ave për transferimin e </w:t>
      </w:r>
      <w:r>
        <w:rPr>
          <w:lang w:val="sq-AL"/>
        </w:rPr>
        <w:t>licenc</w:t>
      </w:r>
      <w:r w:rsidRPr="00995835">
        <w:rPr>
          <w:lang w:val="sq-AL"/>
        </w:rPr>
        <w:t xml:space="preserve">ës së prodhimit të energjisë elektrike, të shoqërisë “Euron Energy Group”, miratuar me vendimin e Bordit të Komisionerve të ERE-s  </w:t>
      </w:r>
      <w:r>
        <w:rPr>
          <w:lang w:val="sq-AL"/>
        </w:rPr>
        <w:t xml:space="preserve">nr. </w:t>
      </w:r>
      <w:r w:rsidRPr="00995835">
        <w:rPr>
          <w:lang w:val="sq-AL"/>
        </w:rPr>
        <w:t xml:space="preserve">87, datë 26.09.2011,  tek shoqëria “Alb-Energy” </w:t>
      </w:r>
      <w:r>
        <w:rPr>
          <w:lang w:val="sq-AL"/>
        </w:rPr>
        <w:t>sh.p.k.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 xml:space="preserve">2. Fillimin e </w:t>
      </w:r>
      <w:r>
        <w:rPr>
          <w:lang w:val="sq-AL"/>
        </w:rPr>
        <w:t>procedur</w:t>
      </w:r>
      <w:r w:rsidRPr="00995835">
        <w:rPr>
          <w:lang w:val="sq-AL"/>
        </w:rPr>
        <w:t xml:space="preserve">ave për transferimin e </w:t>
      </w:r>
      <w:r>
        <w:rPr>
          <w:lang w:val="sq-AL"/>
        </w:rPr>
        <w:t>licenc</w:t>
      </w:r>
      <w:r w:rsidRPr="00995835">
        <w:rPr>
          <w:lang w:val="sq-AL"/>
        </w:rPr>
        <w:t xml:space="preserve">ës së prodhimit të energjisë elektrike, të shoqërisë “Euron Energy Group”, miratuar me vendimin e Bordit të Komisionerve të ERE-s  </w:t>
      </w:r>
      <w:r>
        <w:rPr>
          <w:lang w:val="sq-AL"/>
        </w:rPr>
        <w:t>nr. 87, datë 26.</w:t>
      </w:r>
      <w:r w:rsidRPr="00995835">
        <w:rPr>
          <w:lang w:val="sq-AL"/>
        </w:rPr>
        <w:t xml:space="preserve">9.2011,  tek shoqëria “Euron Energy” </w:t>
      </w:r>
      <w:r>
        <w:rPr>
          <w:lang w:val="sq-AL"/>
        </w:rPr>
        <w:t>sh.p.k.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 xml:space="preserve">3. Fillimin e </w:t>
      </w:r>
      <w:r>
        <w:rPr>
          <w:lang w:val="sq-AL"/>
        </w:rPr>
        <w:t>procedur</w:t>
      </w:r>
      <w:r w:rsidRPr="00995835">
        <w:rPr>
          <w:lang w:val="sq-AL"/>
        </w:rPr>
        <w:t xml:space="preserve">ave për transferimin e </w:t>
      </w:r>
      <w:r>
        <w:rPr>
          <w:lang w:val="sq-AL"/>
        </w:rPr>
        <w:t>licenc</w:t>
      </w:r>
      <w:r w:rsidRPr="00995835">
        <w:rPr>
          <w:lang w:val="sq-AL"/>
        </w:rPr>
        <w:t xml:space="preserve">ës së prodhimit të energjisë elektrike, të shoqërisë “Euron Energy Group”, miratuar me vendimin e Bordit të Komisionerve të ERE-s  </w:t>
      </w:r>
      <w:r>
        <w:rPr>
          <w:lang w:val="sq-AL"/>
        </w:rPr>
        <w:t xml:space="preserve">nr. </w:t>
      </w:r>
      <w:r w:rsidRPr="00995835">
        <w:rPr>
          <w:lang w:val="sq-AL"/>
        </w:rPr>
        <w:t xml:space="preserve">87, datë 26.09.2011,  tek shoqëria “Energal” </w:t>
      </w:r>
      <w:r>
        <w:rPr>
          <w:lang w:val="sq-AL"/>
        </w:rPr>
        <w:t>sh.p.k.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>4. Drejtoria Juridike dhe e Mbrojtjes së Konsumatorit  ngarkohet për njoftimin e shoqërive “Euron Energy Group</w:t>
      </w:r>
      <w:r>
        <w:rPr>
          <w:lang w:val="sq-AL"/>
        </w:rPr>
        <w:t>”sh.p.k.</w:t>
      </w:r>
      <w:r w:rsidRPr="00995835">
        <w:rPr>
          <w:lang w:val="sq-AL"/>
        </w:rPr>
        <w:t xml:space="preserve">, “Alb-Energy” </w:t>
      </w:r>
      <w:r>
        <w:rPr>
          <w:lang w:val="sq-AL"/>
        </w:rPr>
        <w:t>sh.p.k.</w:t>
      </w:r>
      <w:r w:rsidRPr="00995835">
        <w:rPr>
          <w:lang w:val="sq-AL"/>
        </w:rPr>
        <w:t>, “Euron Energy</w:t>
      </w:r>
      <w:r>
        <w:rPr>
          <w:lang w:val="sq-AL"/>
        </w:rPr>
        <w:t>”</w:t>
      </w:r>
      <w:r w:rsidRPr="00995835">
        <w:rPr>
          <w:lang w:val="sq-AL"/>
        </w:rPr>
        <w:t xml:space="preserve"> dhe “Energal</w:t>
      </w:r>
      <w:r>
        <w:rPr>
          <w:lang w:val="sq-AL"/>
        </w:rPr>
        <w:t>”sh.p.k.</w:t>
      </w:r>
      <w:r w:rsidRPr="00995835">
        <w:rPr>
          <w:lang w:val="sq-AL"/>
        </w:rPr>
        <w:t xml:space="preserve">  për vendimin e Bordit të Komisionereve të ERE-s.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>Ky vendim hyn në fuqi menjëherë.</w:t>
      </w:r>
    </w:p>
    <w:p w:rsidR="00C8046E" w:rsidRPr="00995835" w:rsidRDefault="00C8046E" w:rsidP="00C8046E">
      <w:pPr>
        <w:pStyle w:val="Paragrafi"/>
        <w:rPr>
          <w:lang w:val="sq-AL"/>
        </w:rPr>
      </w:pPr>
      <w:r w:rsidRPr="00995835">
        <w:rPr>
          <w:lang w:val="sq-AL"/>
        </w:rPr>
        <w:t>Ky vendim botohet në Fletoren Zyrtare.</w:t>
      </w:r>
    </w:p>
    <w:p w:rsidR="00C8046E" w:rsidRPr="00995835" w:rsidRDefault="00C8046E" w:rsidP="00C8046E">
      <w:pPr>
        <w:pStyle w:val="Hapesira7"/>
        <w:rPr>
          <w:lang w:val="sq-AL"/>
        </w:rPr>
      </w:pPr>
    </w:p>
    <w:p w:rsidR="00C8046E" w:rsidRPr="00995835" w:rsidRDefault="00C8046E" w:rsidP="00C8046E">
      <w:pPr>
        <w:pStyle w:val="Autoriteti"/>
        <w:rPr>
          <w:lang w:val="sq-AL"/>
        </w:rPr>
      </w:pPr>
      <w:r w:rsidRPr="00995835">
        <w:rPr>
          <w:lang w:val="sq-AL"/>
        </w:rPr>
        <w:t>KRYETARI</w:t>
      </w:r>
    </w:p>
    <w:p w:rsidR="00C8046E" w:rsidRPr="00995835" w:rsidRDefault="00C8046E" w:rsidP="00C8046E">
      <w:pPr>
        <w:pStyle w:val="AutoritetiEmer"/>
        <w:rPr>
          <w:lang w:val="sq-AL"/>
        </w:rPr>
      </w:pPr>
      <w:r w:rsidRPr="00995835">
        <w:rPr>
          <w:lang w:val="sq-AL"/>
        </w:rPr>
        <w:t>Petrit Ahmeti</w:t>
      </w:r>
    </w:p>
    <w:p w:rsidR="00FD57DC" w:rsidRDefault="00C8046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C8046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90540"/>
    <w:rsid w:val="00C8046E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046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8046E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046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8046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046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046E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046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046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8046E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046E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046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046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8046E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8046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>Grizli777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2015-05-04T07:35:00Z</dcterms:created>
  <dcterms:modified xsi:type="dcterms:W3CDTF">2015-05-04T07:35:00Z</dcterms:modified>
</cp:coreProperties>
</file>