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6E1" w:rsidRPr="00995835" w:rsidRDefault="002866E1" w:rsidP="002866E1">
      <w:pPr>
        <w:pStyle w:val="Akti"/>
        <w:rPr>
          <w:lang w:val="sq-AL"/>
        </w:rPr>
      </w:pPr>
      <w:r w:rsidRPr="00995835">
        <w:rPr>
          <w:lang w:val="sq-AL"/>
        </w:rPr>
        <w:t xml:space="preserve">VENDIM </w:t>
      </w:r>
    </w:p>
    <w:p w:rsidR="002866E1" w:rsidRPr="00995835" w:rsidRDefault="002866E1" w:rsidP="002866E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95835">
        <w:rPr>
          <w:lang w:val="sq-AL"/>
        </w:rPr>
        <w:t>42, datë 7.4.2015</w:t>
      </w:r>
    </w:p>
    <w:p w:rsidR="002866E1" w:rsidRDefault="002866E1" w:rsidP="002866E1">
      <w:pPr>
        <w:pStyle w:val="Hapesira7"/>
        <w:rPr>
          <w:lang w:val="sq-AL"/>
        </w:rPr>
      </w:pPr>
    </w:p>
    <w:p w:rsidR="002866E1" w:rsidRPr="00995835" w:rsidRDefault="002866E1" w:rsidP="002866E1">
      <w:pPr>
        <w:pStyle w:val="Titulli"/>
        <w:rPr>
          <w:lang w:val="sq-AL"/>
        </w:rPr>
      </w:pPr>
      <w:r w:rsidRPr="00995835">
        <w:rPr>
          <w:lang w:val="sq-AL"/>
        </w:rPr>
        <w:t xml:space="preserve">PËR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MODIFIKIMIN E </w:t>
      </w:r>
      <w:r>
        <w:rPr>
          <w:lang w:val="sq-AL"/>
        </w:rPr>
        <w:t>LICENC</w:t>
      </w:r>
      <w:r w:rsidRPr="00995835">
        <w:rPr>
          <w:lang w:val="sq-AL"/>
        </w:rPr>
        <w:t xml:space="preserve">ËS ME </w:t>
      </w:r>
      <w:r>
        <w:rPr>
          <w:lang w:val="sq-AL"/>
        </w:rPr>
        <w:t xml:space="preserve">NR. </w:t>
      </w:r>
      <w:r w:rsidRPr="00995835">
        <w:rPr>
          <w:lang w:val="sq-AL"/>
        </w:rPr>
        <w:t xml:space="preserve">138, SERIA PV11K PËR PRODHIMIN E ENERGJISË ELEKTRIKE NGA HEC-ET E “PELLGUT TË OKSHTUNIT”, ME FUQI 31,489 MW, TË SHOQËRISË “DITEKO” </w:t>
      </w:r>
      <w:r>
        <w:rPr>
          <w:lang w:val="sq-AL"/>
        </w:rPr>
        <w:t>SHPK</w:t>
      </w:r>
      <w:r w:rsidRPr="00995835">
        <w:rPr>
          <w:lang w:val="sq-AL"/>
        </w:rPr>
        <w:t xml:space="preserve"> TË MIRATUAR ME VENDIMIN E BORDIT TE KOMISIONERËVE TË ERE-S </w:t>
      </w:r>
      <w:r>
        <w:rPr>
          <w:lang w:val="sq-AL"/>
        </w:rPr>
        <w:t>NR. 114 DATË 16.11.2011</w:t>
      </w:r>
    </w:p>
    <w:p w:rsidR="002866E1" w:rsidRPr="00995835" w:rsidRDefault="002866E1" w:rsidP="002866E1">
      <w:pPr>
        <w:pStyle w:val="Hapesira7"/>
        <w:rPr>
          <w:lang w:val="sq-AL"/>
        </w:rPr>
      </w:pPr>
    </w:p>
    <w:p w:rsidR="002866E1" w:rsidRPr="006B4737" w:rsidRDefault="002866E1" w:rsidP="002866E1">
      <w:pPr>
        <w:pStyle w:val="Paragrafi"/>
        <w:rPr>
          <w:lang w:val="sq-AL"/>
        </w:rPr>
      </w:pPr>
      <w:r w:rsidRPr="006B4737">
        <w:rPr>
          <w:lang w:val="sq-AL"/>
        </w:rPr>
        <w:t>Në mbështetje të neneve 9 dhe 19, të ligjit nr. 9072, datë 22.5.2003, “Për sektorin e energjisë elektrike”, të ndryshuar, pikat 2.3 dhe 2.4 të “Licencës për prodhimin e energjisë elektrike”, si dhe neneve 10, 15 pikat 1 dhe 2 germa “b”,</w:t>
      </w:r>
      <w:r>
        <w:rPr>
          <w:lang w:val="sq-AL"/>
        </w:rPr>
        <w:t xml:space="preserve"> pika 4 germat “a” dhe “b”, të r</w:t>
      </w:r>
      <w:r w:rsidRPr="006B4737">
        <w:rPr>
          <w:lang w:val="sq-AL"/>
        </w:rPr>
        <w:t xml:space="preserve">regullores </w:t>
      </w:r>
      <w:r>
        <w:rPr>
          <w:lang w:val="sq-AL"/>
        </w:rPr>
        <w:t>“</w:t>
      </w:r>
      <w:r w:rsidRPr="006B4737">
        <w:rPr>
          <w:lang w:val="sq-AL"/>
        </w:rPr>
        <w:t>Për procedurat e licencimit, modifikimit, transferimit të plotë/të pjesshëm dhe rinovimit të licencave”, të miratuar me vendimin e Bordit të Komisionerëve  nr. 108,  datë 9.9.2008, dhe nenit 18 pika 1, germa “a”, të “Rregullave të praktikës dhe procedurave të ERE-s”, miratuar me vendimin nr. 21, datë 18.3.2009, të Bordit të Komisionerëve,  të ndryshuar, Bordi i Komisionerëve të Entit Rregull</w:t>
      </w:r>
      <w:r>
        <w:rPr>
          <w:lang w:val="sq-AL"/>
        </w:rPr>
        <w:t>ator të Energjisë (ER</w:t>
      </w:r>
      <w:r w:rsidRPr="006B4737">
        <w:rPr>
          <w:lang w:val="sq-AL"/>
        </w:rPr>
        <w:t>E), në mbledhjen e tij të</w:t>
      </w:r>
      <w:r>
        <w:rPr>
          <w:lang w:val="sq-AL"/>
        </w:rPr>
        <w:t xml:space="preserve"> datës 7.4.2015, mbasi shqyrtoji</w:t>
      </w:r>
      <w:r w:rsidRPr="006B4737">
        <w:rPr>
          <w:lang w:val="sq-AL"/>
        </w:rPr>
        <w:t xml:space="preserve"> relacionin e Drejtorisë së Licencimit dhe Monitorimit të Tregut dhe Drejtorisë Juridike dhe Mbrojtjes së Konsumatorit,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konstatoi se: 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Aplikimi i shoqërisë “Diteko” sh.p.k., plotëson kërkesat ligjore siç kërkohen nga rregullorja “Për procedurat e licencimit, modifikimit, transferimit të plotë /të pjesshëm dhe rinovimit të licencave”, si më poshtë: 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- Neni 15, pika 4, germa “a”: Informacioni me shkrim ku janë shpjeguar arsyet e kërkesës për modifikimin e licencës. I plotësuar në mënyrë korrekte.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- Neni 15, pika 4, germa “b”: Mungon vendimi me shkrim i organeve drejtuese të të licencuarit të cilat shprehin vullnetin për të kërkuar modifikim licence. 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Për dokumentacionet e munguara, do të njoftohet subjekti, bazuar në nenin 10, pika 10, neni 11, pika 1 të  rregullores “Për procedurat e licencimit, modifikimit, transferimit të plotë/të pjesshëm dhe rinovimit të licencave”, t’i paraqesë në ERE brenda afateve. </w:t>
      </w:r>
    </w:p>
    <w:p w:rsidR="002866E1" w:rsidRPr="00795094" w:rsidRDefault="002866E1" w:rsidP="002866E1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Për gjithë sa më sipër cituar, Bordi i Komisionerëve të ERE-s,</w:t>
      </w:r>
    </w:p>
    <w:p w:rsidR="002866E1" w:rsidRPr="00985384" w:rsidRDefault="002866E1" w:rsidP="002866E1">
      <w:pPr>
        <w:pStyle w:val="Vendosi"/>
        <w:rPr>
          <w:sz w:val="14"/>
          <w:lang w:val="sq-AL"/>
        </w:rPr>
      </w:pPr>
    </w:p>
    <w:p w:rsidR="002866E1" w:rsidRPr="00995835" w:rsidRDefault="002866E1" w:rsidP="002866E1">
      <w:pPr>
        <w:pStyle w:val="Vendosi"/>
        <w:rPr>
          <w:lang w:val="sq-AL"/>
        </w:rPr>
      </w:pPr>
      <w:r w:rsidRPr="00995835">
        <w:rPr>
          <w:lang w:val="sq-AL"/>
        </w:rPr>
        <w:t>Vendosi:</w:t>
      </w:r>
    </w:p>
    <w:p w:rsidR="002866E1" w:rsidRPr="001E163A" w:rsidRDefault="002866E1" w:rsidP="002866E1">
      <w:pPr>
        <w:pStyle w:val="Paragrafi"/>
        <w:rPr>
          <w:sz w:val="14"/>
          <w:lang w:val="sq-AL"/>
        </w:rPr>
      </w:pPr>
    </w:p>
    <w:p w:rsidR="002866E1" w:rsidRPr="00995835" w:rsidRDefault="002866E1" w:rsidP="002866E1">
      <w:pPr>
        <w:pStyle w:val="Paragrafi"/>
        <w:rPr>
          <w:lang w:val="sq-AL"/>
        </w:rPr>
      </w:pPr>
      <w:r w:rsidRPr="00995835">
        <w:rPr>
          <w:lang w:val="sq-AL"/>
        </w:rPr>
        <w:t xml:space="preserve">1. Të fillojë </w:t>
      </w:r>
      <w:r>
        <w:rPr>
          <w:lang w:val="sq-AL"/>
        </w:rPr>
        <w:t>procedur</w:t>
      </w:r>
      <w:r w:rsidRPr="00995835">
        <w:rPr>
          <w:lang w:val="sq-AL"/>
        </w:rPr>
        <w:t xml:space="preserve">at për modifikimin e </w:t>
      </w:r>
      <w:r>
        <w:rPr>
          <w:lang w:val="sq-AL"/>
        </w:rPr>
        <w:t>licenc</w:t>
      </w:r>
      <w:r w:rsidRPr="00995835">
        <w:rPr>
          <w:lang w:val="sq-AL"/>
        </w:rPr>
        <w:t xml:space="preserve">ës me </w:t>
      </w:r>
      <w:r>
        <w:rPr>
          <w:lang w:val="sq-AL"/>
        </w:rPr>
        <w:t xml:space="preserve">nr. </w:t>
      </w:r>
      <w:r w:rsidRPr="00995835">
        <w:rPr>
          <w:lang w:val="sq-AL"/>
        </w:rPr>
        <w:t xml:space="preserve">138, seria pv11k, për prodhimin e energjisë elektrike nga HEC-et e “Pellgut të Okshunit” me fuqi 31,489 MW, të shoqërisë “Diteko”, të miratuar me vendimin e Bordit të Komisionerëve </w:t>
      </w:r>
      <w:r>
        <w:rPr>
          <w:lang w:val="sq-AL"/>
        </w:rPr>
        <w:t xml:space="preserve">nr. </w:t>
      </w:r>
      <w:r w:rsidRPr="00995835">
        <w:rPr>
          <w:lang w:val="sq-AL"/>
        </w:rPr>
        <w:t>114</w:t>
      </w:r>
      <w:r>
        <w:rPr>
          <w:lang w:val="sq-AL"/>
        </w:rPr>
        <w:t>,</w:t>
      </w:r>
      <w:r w:rsidRPr="00995835">
        <w:rPr>
          <w:lang w:val="sq-AL"/>
        </w:rPr>
        <w:t xml:space="preserve"> datë 16.11.2011. </w:t>
      </w:r>
    </w:p>
    <w:p w:rsidR="002866E1" w:rsidRPr="00995835" w:rsidRDefault="002866E1" w:rsidP="002866E1">
      <w:pPr>
        <w:pStyle w:val="Paragrafi"/>
        <w:rPr>
          <w:lang w:val="sq-AL"/>
        </w:rPr>
      </w:pPr>
      <w:r w:rsidRPr="00995835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995835">
        <w:rPr>
          <w:lang w:val="sq-AL"/>
        </w:rPr>
        <w:t xml:space="preserve">imit dhe Monitorimit të Tregut të njoftojë aplikuesin për vendimin e Bordit të Komisionerëve  të ERE-s. </w:t>
      </w:r>
    </w:p>
    <w:p w:rsidR="002866E1" w:rsidRPr="00995835" w:rsidRDefault="002866E1" w:rsidP="002866E1">
      <w:pPr>
        <w:pStyle w:val="Paragrafi"/>
        <w:rPr>
          <w:lang w:val="sq-AL"/>
        </w:rPr>
      </w:pPr>
      <w:r w:rsidRPr="00995835">
        <w:rPr>
          <w:lang w:val="sq-AL"/>
        </w:rPr>
        <w:t>Ky vendim hyn në fuqi menjëherë.</w:t>
      </w:r>
    </w:p>
    <w:p w:rsidR="002866E1" w:rsidRPr="00995835" w:rsidRDefault="002866E1" w:rsidP="002866E1">
      <w:pPr>
        <w:pStyle w:val="Paragrafi"/>
        <w:rPr>
          <w:lang w:val="sq-AL"/>
        </w:rPr>
      </w:pPr>
      <w:r w:rsidRPr="00995835">
        <w:rPr>
          <w:lang w:val="sq-AL"/>
        </w:rPr>
        <w:t>Ky vendim botohet në Fletoren Zyrtare.</w:t>
      </w:r>
    </w:p>
    <w:p w:rsidR="002866E1" w:rsidRPr="00995835" w:rsidRDefault="002866E1" w:rsidP="002866E1">
      <w:pPr>
        <w:pStyle w:val="Hapesira7"/>
        <w:rPr>
          <w:lang w:val="sq-AL"/>
        </w:rPr>
      </w:pPr>
    </w:p>
    <w:p w:rsidR="002866E1" w:rsidRPr="00995835" w:rsidRDefault="002866E1" w:rsidP="002866E1">
      <w:pPr>
        <w:pStyle w:val="Autoriteti"/>
        <w:rPr>
          <w:lang w:val="sq-AL"/>
        </w:rPr>
      </w:pPr>
      <w:r w:rsidRPr="00995835">
        <w:rPr>
          <w:lang w:val="sq-AL"/>
        </w:rPr>
        <w:t>KRYETARI</w:t>
      </w:r>
    </w:p>
    <w:p w:rsidR="002866E1" w:rsidRPr="00995835" w:rsidRDefault="002866E1" w:rsidP="002866E1">
      <w:pPr>
        <w:pStyle w:val="AutoritetiEmer"/>
        <w:rPr>
          <w:lang w:val="sq-AL"/>
        </w:rPr>
      </w:pPr>
      <w:r w:rsidRPr="00995835">
        <w:rPr>
          <w:lang w:val="sq-AL"/>
        </w:rPr>
        <w:t>Petrit Ahmeti</w:t>
      </w:r>
    </w:p>
    <w:p w:rsidR="00FD57DC" w:rsidRDefault="002866E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866E1"/>
    <w:rsid w:val="00013606"/>
    <w:rsid w:val="00032E53"/>
    <w:rsid w:val="001D125B"/>
    <w:rsid w:val="002866E1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66E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66E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66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66E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66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66E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66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66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66E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66E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66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66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866E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866E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Company>Grizli777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2015-05-04T07:35:00Z</dcterms:created>
  <dcterms:modified xsi:type="dcterms:W3CDTF">2015-05-04T07:35:00Z</dcterms:modified>
</cp:coreProperties>
</file>