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9B4" w:rsidRPr="001D4534" w:rsidRDefault="00D419B4" w:rsidP="00D419B4">
      <w:pPr>
        <w:pStyle w:val="Akti"/>
        <w:rPr>
          <w:lang w:val="sq-AL"/>
        </w:rPr>
      </w:pP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</w:p>
    <w:p w:rsidR="00D419B4" w:rsidRPr="001D4534" w:rsidRDefault="00D419B4" w:rsidP="00D419B4">
      <w:pPr>
        <w:pStyle w:val="NumriData"/>
        <w:rPr>
          <w:lang w:val="sq-AL"/>
        </w:rPr>
      </w:pPr>
      <w:r>
        <w:rPr>
          <w:lang w:val="sq-AL"/>
        </w:rPr>
        <w:t xml:space="preserve"> Nr. </w:t>
      </w:r>
      <w:r w:rsidRPr="001D4534">
        <w:rPr>
          <w:lang w:val="sq-AL"/>
        </w:rPr>
        <w:t>66,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11.5.2015</w:t>
      </w:r>
    </w:p>
    <w:p w:rsidR="00D419B4" w:rsidRPr="006D6451" w:rsidRDefault="00D419B4" w:rsidP="00D419B4">
      <w:pPr>
        <w:pStyle w:val="Hapesira7"/>
        <w:rPr>
          <w:sz w:val="10"/>
          <w:lang w:val="sq-AL"/>
        </w:rPr>
      </w:pPr>
    </w:p>
    <w:p w:rsidR="00D419B4" w:rsidRDefault="00D419B4" w:rsidP="00D419B4">
      <w:pPr>
        <w:pStyle w:val="Titulli"/>
        <w:rPr>
          <w:lang w:val="sq-AL"/>
        </w:rPr>
      </w:pP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FILLIMIN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LICENCIM</w:t>
      </w:r>
      <w:r>
        <w:rPr>
          <w:lang w:val="sq-AL"/>
        </w:rPr>
        <w:t xml:space="preserve">in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“GAMA</w:t>
      </w:r>
      <w:r>
        <w:rPr>
          <w:lang w:val="sq-AL"/>
        </w:rPr>
        <w:t xml:space="preserve"> </w:t>
      </w:r>
      <w:r w:rsidRPr="001D4534">
        <w:rPr>
          <w:lang w:val="sq-AL"/>
        </w:rPr>
        <w:t>ENERGY”</w:t>
      </w:r>
      <w:r>
        <w:rPr>
          <w:lang w:val="sq-AL"/>
        </w:rPr>
        <w:t xml:space="preserve"> </w:t>
      </w:r>
      <w:r w:rsidRPr="001D4534">
        <w:rPr>
          <w:lang w:val="sq-AL"/>
        </w:rPr>
        <w:t>SHPK,</w:t>
      </w:r>
      <w:r>
        <w:rPr>
          <w:lang w:val="sq-AL"/>
        </w:rPr>
        <w:t xml:space="preserve"> </w:t>
      </w:r>
      <w:r w:rsidRPr="001D4534">
        <w:rPr>
          <w:lang w:val="sq-AL"/>
        </w:rPr>
        <w:t>N</w:t>
      </w:r>
      <w:r>
        <w:rPr>
          <w:lang w:val="sq-AL"/>
        </w:rPr>
        <w:t xml:space="preserve">Ë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PRODHIMIT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 xml:space="preserve">Ë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HEC</w:t>
      </w:r>
      <w:r>
        <w:rPr>
          <w:lang w:val="sq-AL"/>
        </w:rPr>
        <w:t xml:space="preserve"> </w:t>
      </w:r>
      <w:r w:rsidRPr="001D4534">
        <w:rPr>
          <w:lang w:val="sq-AL"/>
        </w:rPr>
        <w:t>“LENA</w:t>
      </w:r>
      <w:r>
        <w:rPr>
          <w:lang w:val="sq-AL"/>
        </w:rPr>
        <w:t xml:space="preserve"> </w:t>
      </w:r>
      <w:r w:rsidRPr="001D4534">
        <w:rPr>
          <w:lang w:val="sq-AL"/>
        </w:rPr>
        <w:t>1”,</w:t>
      </w:r>
      <w:r>
        <w:rPr>
          <w:lang w:val="sq-AL"/>
        </w:rPr>
        <w:t xml:space="preserve"> </w:t>
      </w:r>
      <w:r w:rsidRPr="001D4534">
        <w:rPr>
          <w:lang w:val="sq-AL"/>
        </w:rPr>
        <w:t>“LENA</w:t>
      </w:r>
      <w:r>
        <w:rPr>
          <w:lang w:val="sq-AL"/>
        </w:rPr>
        <w:t xml:space="preserve"> </w:t>
      </w:r>
      <w:r w:rsidRPr="001D4534">
        <w:rPr>
          <w:lang w:val="sq-AL"/>
        </w:rPr>
        <w:t>2”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“LENA</w:t>
      </w:r>
      <w:r>
        <w:rPr>
          <w:lang w:val="sq-AL"/>
        </w:rPr>
        <w:t xml:space="preserve"> </w:t>
      </w:r>
      <w:r w:rsidRPr="001D4534">
        <w:rPr>
          <w:lang w:val="sq-AL"/>
        </w:rPr>
        <w:t>2A”</w:t>
      </w:r>
      <w:r>
        <w:rPr>
          <w:lang w:val="sq-AL"/>
        </w:rPr>
        <w:t xml:space="preserve">,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 xml:space="preserve">Ë </w:t>
      </w:r>
      <w:r w:rsidRPr="001D4534">
        <w:rPr>
          <w:lang w:val="sq-AL"/>
        </w:rPr>
        <w:t>INSTALUAR</w:t>
      </w:r>
      <w:r>
        <w:rPr>
          <w:lang w:val="sq-AL"/>
        </w:rPr>
        <w:t xml:space="preserve">, </w:t>
      </w:r>
      <w:r w:rsidRPr="001D4534">
        <w:rPr>
          <w:lang w:val="sq-AL"/>
        </w:rPr>
        <w:t>PËRKATËSISHT</w:t>
      </w:r>
      <w:r>
        <w:rPr>
          <w:lang w:val="sq-AL"/>
        </w:rPr>
        <w:t xml:space="preserve"> </w:t>
      </w:r>
      <w:r w:rsidRPr="001D4534">
        <w:rPr>
          <w:lang w:val="sq-AL"/>
        </w:rPr>
        <w:t>1.95</w:t>
      </w:r>
      <w:r>
        <w:rPr>
          <w:lang w:val="sq-AL"/>
        </w:rPr>
        <w:t xml:space="preserve">, </w:t>
      </w:r>
      <w:r w:rsidRPr="001D4534">
        <w:rPr>
          <w:lang w:val="sq-AL"/>
        </w:rPr>
        <w:t>MW;</w:t>
      </w:r>
      <w:r>
        <w:rPr>
          <w:lang w:val="sq-AL"/>
        </w:rPr>
        <w:t xml:space="preserve"> </w:t>
      </w:r>
      <w:r w:rsidRPr="001D4534">
        <w:rPr>
          <w:lang w:val="sq-AL"/>
        </w:rPr>
        <w:t>2.3</w:t>
      </w:r>
      <w:r>
        <w:rPr>
          <w:lang w:val="sq-AL"/>
        </w:rPr>
        <w:t xml:space="preserve"> </w:t>
      </w:r>
      <w:r w:rsidRPr="001D4534">
        <w:rPr>
          <w:lang w:val="sq-AL"/>
        </w:rPr>
        <w:t>MW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0.25</w:t>
      </w:r>
      <w:r>
        <w:rPr>
          <w:lang w:val="sq-AL"/>
        </w:rPr>
        <w:t xml:space="preserve"> </w:t>
      </w:r>
      <w:r w:rsidRPr="001D4534">
        <w:rPr>
          <w:lang w:val="sq-AL"/>
        </w:rPr>
        <w:t>MW</w:t>
      </w:r>
      <w:r>
        <w:rPr>
          <w:lang w:val="sq-AL"/>
        </w:rPr>
        <w:t xml:space="preserve"> </w:t>
      </w:r>
    </w:p>
    <w:p w:rsidR="00D419B4" w:rsidRPr="001D4534" w:rsidRDefault="00D419B4" w:rsidP="00D419B4">
      <w:pPr>
        <w:pStyle w:val="Titulli"/>
        <w:rPr>
          <w:lang w:val="sq-AL"/>
        </w:rPr>
      </w:pPr>
      <w:r w:rsidRPr="001D4534">
        <w:rPr>
          <w:lang w:val="sq-AL"/>
        </w:rPr>
        <w:t>(FUQI</w:t>
      </w:r>
      <w:r>
        <w:rPr>
          <w:lang w:val="sq-AL"/>
        </w:rPr>
        <w:t xml:space="preserve"> </w:t>
      </w:r>
      <w:r w:rsidRPr="001D4534">
        <w:rPr>
          <w:lang w:val="sq-AL"/>
        </w:rPr>
        <w:t>TOTALE</w:t>
      </w:r>
      <w:r>
        <w:rPr>
          <w:lang w:val="sq-AL"/>
        </w:rPr>
        <w:t xml:space="preserve"> </w:t>
      </w:r>
      <w:r w:rsidRPr="001D4534">
        <w:rPr>
          <w:lang w:val="sq-AL"/>
        </w:rPr>
        <w:t>4.5</w:t>
      </w:r>
      <w:r>
        <w:rPr>
          <w:lang w:val="sq-AL"/>
        </w:rPr>
        <w:t xml:space="preserve"> </w:t>
      </w:r>
      <w:r w:rsidRPr="001D4534">
        <w:rPr>
          <w:lang w:val="sq-AL"/>
        </w:rPr>
        <w:t>MW)</w:t>
      </w:r>
    </w:p>
    <w:p w:rsidR="00D419B4" w:rsidRPr="006D6451" w:rsidRDefault="00D419B4" w:rsidP="00D419B4">
      <w:pPr>
        <w:pStyle w:val="Hapesira7"/>
        <w:rPr>
          <w:sz w:val="10"/>
          <w:lang w:val="sq-AL"/>
        </w:rPr>
      </w:pP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Në mbështetje të neneve 8, pika 2, germa “a”; 9 dhe 13, pika 1, germa “a”, të ligjit nr. 9072, datë 22.5.2003, “Për sektorin e energjisë elektrike”, të ndryshuar, neneve 4, pika 1, germa “a”; 8, 9 dhe 10, pikat 1 dhe 3,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11.5.2015, pasi shqyrtoi aplikimin e</w:t>
      </w:r>
      <w:r>
        <w:rPr>
          <w:lang w:val="sq-AL"/>
        </w:rPr>
        <w:t xml:space="preserve"> </w:t>
      </w:r>
      <w:r w:rsidRPr="006D6451">
        <w:rPr>
          <w:spacing w:val="-4"/>
          <w:lang w:val="sq-AL"/>
        </w:rPr>
        <w:t>paraqitur nga shoqëria “Gama Energy” sh.p.k., si dhe relacionin e Drejtorisë së Licencimit dhe të Monitorimit të Tregut dhe Drejtorisë Juridike dhe të Mbrojtjes së Konsumatorit për licencimin në aktivitetin e prodhimit të energjisë elektrike të kësaj shoqërie nga HEC “Lena 1”, “Lena 2” dhe “Lena 2A</w:t>
      </w:r>
      <w:r w:rsidRPr="00204A19">
        <w:rPr>
          <w:spacing w:val="-4"/>
          <w:lang w:val="sq-AL"/>
        </w:rPr>
        <w:t>ª</w:t>
      </w:r>
      <w:r w:rsidRPr="006D6451">
        <w:rPr>
          <w:spacing w:val="-4"/>
          <w:lang w:val="sq-AL"/>
        </w:rPr>
        <w:t>”,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konstatoi se: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Aplikimi i shoqërisë “Gama Energy” sh.p.k., plotëson kërkesat e parashikuara nga ERE në rregulloren “Për procedurat e licencimit, modifikimit, transferimit të plotë/të pjesshëm dhe rinovimit të licencave”, si më poshtë: 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Neni 9, pika 1. Formati i aplikimit është plotësuar në mënyrë korrekte. 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2. Dokumentacioni juridik, administrativ dhe pronësor është plotësuar tërësisht.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3. Dokumentacioni financiar dhe fiskal është plotësuar tërësisht.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4.1.1. Është plotësuar pjesërisht.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4.1.2. Është plotësuar tërësisht.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Neni 9, pika 4.1.3. Është plotësuar tërësisht. 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Neni 9, pika 4.1.4. Dokumentacioni teknik-ekonomik është plotësuar tërësisht.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Neni 9, pika 4.1.5. Leje nga institucione të tjera. Është plotësuar pjesërisht. 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Është në proces miratimi i pikës se lidhjes me rrjetin e shpërndarjes.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Për dokumentacionet e </w:t>
      </w:r>
      <w:r>
        <w:rPr>
          <w:spacing w:val="-4"/>
          <w:lang w:val="sq-AL"/>
        </w:rPr>
        <w:t>munguara</w:t>
      </w:r>
      <w:r w:rsidRPr="006D6451">
        <w:rPr>
          <w:spacing w:val="-4"/>
          <w:lang w:val="sq-AL"/>
        </w:rPr>
        <w:t xml:space="preserve"> do të njoftohet subjekti që në bazë të rregullores “Për procedurat e licencimit, modifikimit, transferimit të plotë/të pjesshëm dhe rinovimit të licencave”, neni 10, pika 10, dhe neni 11, pika 1, t’i paraqesë këto në ERE brenda afateve.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Për gjithë sa më sipër, Bordi i Komisionerëve i ERE-s </w:t>
      </w:r>
    </w:p>
    <w:p w:rsidR="00D419B4" w:rsidRPr="006D6451" w:rsidRDefault="00D419B4" w:rsidP="00D419B4">
      <w:pPr>
        <w:pStyle w:val="Vendosi"/>
        <w:rPr>
          <w:spacing w:val="-4"/>
          <w:lang w:val="sq-AL"/>
        </w:rPr>
      </w:pPr>
      <w:r w:rsidRPr="006D6451">
        <w:rPr>
          <w:spacing w:val="-4"/>
          <w:lang w:val="sq-AL"/>
        </w:rPr>
        <w:t>Vendosi:</w:t>
      </w:r>
    </w:p>
    <w:p w:rsidR="00D419B4" w:rsidRPr="006D6451" w:rsidRDefault="00D419B4" w:rsidP="00D419B4">
      <w:pPr>
        <w:pStyle w:val="Hapesira7"/>
        <w:rPr>
          <w:spacing w:val="-4"/>
          <w:lang w:val="sq-AL"/>
        </w:rPr>
      </w:pP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>1. Fillimin e procedurave për licencimin e shoqërisë “Gama Energy” sh.p.k., në aktivitetin e prodhimit të energjisë elektrike nga HEC “Lena 1”, “Lena 2” dhe “Lena 2A”, me fuqi të instaluar</w:t>
      </w:r>
      <w:r>
        <w:rPr>
          <w:spacing w:val="-4"/>
          <w:lang w:val="sq-AL"/>
        </w:rPr>
        <w:t>,</w:t>
      </w:r>
      <w:r w:rsidRPr="006D6451">
        <w:rPr>
          <w:spacing w:val="-4"/>
          <w:lang w:val="sq-AL"/>
        </w:rPr>
        <w:t xml:space="preserve"> përkatësisht 1.95 MW, 2.3 MW dhe 0.25 MW (fuqi totale 4.5 MW).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2. Drejtoria e Licencimit dhe e Monitorimit të Tregut të njoftojnë aplikuesin për vendimin e Bordit të Komisionerëve të ERE-s. 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Ky vendim hyn në fuqi menjëherë. </w:t>
      </w:r>
    </w:p>
    <w:p w:rsidR="00D419B4" w:rsidRPr="006D6451" w:rsidRDefault="00D419B4" w:rsidP="00D419B4">
      <w:pPr>
        <w:pStyle w:val="Paragrafi"/>
        <w:rPr>
          <w:spacing w:val="-4"/>
          <w:lang w:val="sq-AL"/>
        </w:rPr>
      </w:pPr>
      <w:r w:rsidRPr="006D6451">
        <w:rPr>
          <w:spacing w:val="-4"/>
          <w:lang w:val="sq-AL"/>
        </w:rPr>
        <w:t xml:space="preserve">Ky vendim botohet në Fletoren Zyrtare. </w:t>
      </w:r>
    </w:p>
    <w:p w:rsidR="00D419B4" w:rsidRPr="001D4534" w:rsidRDefault="00D419B4" w:rsidP="00D419B4">
      <w:pPr>
        <w:pStyle w:val="Hapesira7"/>
        <w:rPr>
          <w:lang w:val="sq-AL"/>
        </w:rPr>
      </w:pPr>
    </w:p>
    <w:p w:rsidR="00D419B4" w:rsidRPr="001D4534" w:rsidRDefault="00D419B4" w:rsidP="00D419B4">
      <w:pPr>
        <w:pStyle w:val="Autoriteti"/>
        <w:rPr>
          <w:lang w:val="sq-AL"/>
        </w:rPr>
      </w:pPr>
      <w:r w:rsidRPr="001D4534">
        <w:rPr>
          <w:lang w:val="sq-AL"/>
        </w:rPr>
        <w:t>KRYETARI</w:t>
      </w:r>
    </w:p>
    <w:p w:rsidR="00D419B4" w:rsidRPr="001D4534" w:rsidRDefault="00D419B4" w:rsidP="00D419B4">
      <w:pPr>
        <w:pStyle w:val="AutoritetiEmer"/>
        <w:rPr>
          <w:lang w:val="sq-AL"/>
        </w:rPr>
      </w:pPr>
      <w:r w:rsidRPr="001D4534">
        <w:rPr>
          <w:lang w:val="sq-AL"/>
        </w:rPr>
        <w:t>Petrit</w:t>
      </w:r>
      <w:r>
        <w:rPr>
          <w:lang w:val="sq-AL"/>
        </w:rPr>
        <w:t xml:space="preserve"> </w:t>
      </w:r>
      <w:r w:rsidRPr="001D4534">
        <w:rPr>
          <w:lang w:val="sq-AL"/>
        </w:rPr>
        <w:t>Ahmeti</w:t>
      </w:r>
    </w:p>
    <w:p w:rsidR="00FD57DC" w:rsidRDefault="00D419B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D419B4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19DB"/>
    <w:rsid w:val="00A3508F"/>
    <w:rsid w:val="00B441A3"/>
    <w:rsid w:val="00D27DAF"/>
    <w:rsid w:val="00D419B4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419B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419B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419B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419B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19B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419B4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419B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419B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419B4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419B4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419B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419B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419B4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419B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2381</Characters>
  <Application>Microsoft Office Word</Application>
  <DocSecurity>0</DocSecurity>
  <Lines>19</Lines>
  <Paragraphs>5</Paragraphs>
  <ScaleCrop>false</ScaleCrop>
  <Company>Grizli777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2015-06-10T11:08:00Z</dcterms:created>
  <dcterms:modified xsi:type="dcterms:W3CDTF">2015-06-10T11:08:00Z</dcterms:modified>
</cp:coreProperties>
</file>