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C5F" w:rsidRPr="0094586F" w:rsidRDefault="00007C5F" w:rsidP="00007C5F">
      <w:pPr>
        <w:pStyle w:val="Akti"/>
        <w:rPr>
          <w:lang w:val="sq-AL"/>
        </w:rPr>
      </w:pPr>
      <w:r w:rsidRPr="0094586F">
        <w:rPr>
          <w:lang w:val="sq-AL"/>
        </w:rPr>
        <w:t>VENDIM</w:t>
      </w:r>
    </w:p>
    <w:p w:rsidR="00007C5F" w:rsidRPr="0094586F" w:rsidRDefault="00007C5F" w:rsidP="00007C5F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93</w:t>
      </w:r>
      <w:r>
        <w:rPr>
          <w:lang w:val="sq-AL"/>
        </w:rPr>
        <w:t>,</w:t>
      </w:r>
      <w:r w:rsidRPr="0094586F">
        <w:rPr>
          <w:lang w:val="sq-AL"/>
        </w:rPr>
        <w:t xml:space="preserve"> datë 28.7.2015</w:t>
      </w:r>
    </w:p>
    <w:p w:rsidR="00007C5F" w:rsidRPr="0094586F" w:rsidRDefault="00007C5F" w:rsidP="00007C5F">
      <w:pPr>
        <w:pStyle w:val="Hapesira7"/>
        <w:rPr>
          <w:lang w:val="sq-AL"/>
        </w:rPr>
      </w:pPr>
    </w:p>
    <w:p w:rsidR="00007C5F" w:rsidRPr="0094586F" w:rsidRDefault="00007C5F" w:rsidP="00007C5F">
      <w:pPr>
        <w:pStyle w:val="Titulli"/>
        <w:rPr>
          <w:lang w:val="sq-AL"/>
        </w:rPr>
      </w:pPr>
      <w:r w:rsidRPr="0094586F">
        <w:rPr>
          <w:lang w:val="sq-AL"/>
        </w:rPr>
        <w:t xml:space="preserve">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E SHOQËRISË </w:t>
      </w:r>
      <w:r>
        <w:rPr>
          <w:lang w:val="sq-AL"/>
        </w:rPr>
        <w:t>“</w:t>
      </w:r>
      <w:r w:rsidRPr="0094586F">
        <w:rPr>
          <w:lang w:val="sq-AL"/>
        </w:rPr>
        <w:t>HEC KABA</w:t>
      </w:r>
      <w:r>
        <w:rPr>
          <w:lang w:val="sq-AL"/>
        </w:rPr>
        <w:t>SH POROCAN” SHPK</w:t>
      </w:r>
      <w:r w:rsidRPr="0094586F">
        <w:rPr>
          <w:lang w:val="sq-AL"/>
        </w:rPr>
        <w:t xml:space="preserve"> NË AKTIVITETIN E PRODHIMIT TË ENERGJISË ELEKTRIKE NGA HEC – ET “HOLTA KABASH” DHE “HOLTA POROCAN” ME FUQI TË INSTALUAR PËRKATËSISHT 2.2 M</w:t>
      </w:r>
      <w:r>
        <w:rPr>
          <w:lang w:val="sq-AL"/>
        </w:rPr>
        <w:t>Ë</w:t>
      </w:r>
      <w:r w:rsidRPr="0094586F">
        <w:rPr>
          <w:lang w:val="sq-AL"/>
        </w:rPr>
        <w:t xml:space="preserve"> DHE 3.3 M</w:t>
      </w:r>
      <w:r>
        <w:rPr>
          <w:lang w:val="sq-AL"/>
        </w:rPr>
        <w:t>w</w:t>
      </w:r>
      <w:r w:rsidRPr="0094586F">
        <w:rPr>
          <w:lang w:val="sq-AL"/>
        </w:rPr>
        <w:t>, (ME FUQI TOTALE 5.5 M</w:t>
      </w:r>
      <w:r>
        <w:rPr>
          <w:lang w:val="sq-AL"/>
        </w:rPr>
        <w:t>w</w:t>
      </w:r>
      <w:r w:rsidRPr="0094586F">
        <w:rPr>
          <w:lang w:val="sq-AL"/>
        </w:rPr>
        <w:t xml:space="preserve">) </w:t>
      </w:r>
    </w:p>
    <w:p w:rsidR="00007C5F" w:rsidRPr="0094586F" w:rsidRDefault="00007C5F" w:rsidP="00007C5F">
      <w:pPr>
        <w:pStyle w:val="Hapesira7"/>
        <w:rPr>
          <w:lang w:val="sq-AL"/>
        </w:rPr>
      </w:pPr>
    </w:p>
    <w:p w:rsidR="00007C5F" w:rsidRPr="0094586F" w:rsidRDefault="00007C5F" w:rsidP="00007C5F">
      <w:pPr>
        <w:pStyle w:val="Paragrafi"/>
        <w:rPr>
          <w:lang w:val="sq-AL"/>
        </w:rPr>
      </w:pPr>
      <w:r w:rsidRPr="0094586F">
        <w:rPr>
          <w:lang w:val="sq-AL"/>
        </w:rPr>
        <w:t>Në mbështetje të nenit 16</w:t>
      </w:r>
      <w:r>
        <w:rPr>
          <w:lang w:val="sq-AL"/>
        </w:rPr>
        <w:t xml:space="preserve"> </w:t>
      </w:r>
      <w:r w:rsidRPr="0094586F">
        <w:rPr>
          <w:lang w:val="sq-AL"/>
        </w:rPr>
        <w:t xml:space="preserve">dhe nenit 37 germa </w:t>
      </w:r>
      <w:r>
        <w:rPr>
          <w:lang w:val="sq-AL"/>
        </w:rPr>
        <w:t>“</w:t>
      </w:r>
      <w:r w:rsidRPr="0094586F">
        <w:rPr>
          <w:lang w:val="sq-AL"/>
        </w:rPr>
        <w:t>a</w:t>
      </w:r>
      <w:r>
        <w:rPr>
          <w:lang w:val="sq-AL"/>
        </w:rPr>
        <w:t>”</w:t>
      </w:r>
      <w:r w:rsidRPr="0094586F">
        <w:rPr>
          <w:lang w:val="sq-AL"/>
        </w:rPr>
        <w:t xml:space="preserve"> të </w:t>
      </w:r>
      <w:r>
        <w:rPr>
          <w:lang w:val="sq-AL"/>
        </w:rPr>
        <w:t>l</w:t>
      </w:r>
      <w:r w:rsidRPr="0094586F">
        <w:rPr>
          <w:lang w:val="sq-AL"/>
        </w:rPr>
        <w:t xml:space="preserve">igjit </w:t>
      </w:r>
      <w:r>
        <w:rPr>
          <w:lang w:val="sq-AL"/>
        </w:rPr>
        <w:t>nr.</w:t>
      </w:r>
      <w:r w:rsidRPr="0094586F">
        <w:rPr>
          <w:lang w:val="sq-AL"/>
        </w:rPr>
        <w:t xml:space="preserve"> 43/2015 “Për sektorin e energjisë elektrike”; neneve 4, pika 1, </w:t>
      </w:r>
      <w:r>
        <w:rPr>
          <w:lang w:val="sq-AL"/>
        </w:rPr>
        <w:t>germa</w:t>
      </w:r>
      <w:r w:rsidRPr="0094586F">
        <w:rPr>
          <w:lang w:val="sq-AL"/>
        </w:rPr>
        <w:t xml:space="preserve"> “a”, 5 pika 1, </w:t>
      </w:r>
      <w:r>
        <w:rPr>
          <w:lang w:val="sq-AL"/>
        </w:rPr>
        <w:t>germa</w:t>
      </w:r>
      <w:r w:rsidRPr="0094586F">
        <w:rPr>
          <w:lang w:val="sq-AL"/>
        </w:rPr>
        <w:t xml:space="preserve"> “a”, 13 dhe 14 pika 1 të </w:t>
      </w:r>
      <w:r>
        <w:rPr>
          <w:lang w:val="sq-AL"/>
        </w:rPr>
        <w:t>r</w:t>
      </w:r>
      <w:r w:rsidRPr="0094586F">
        <w:rPr>
          <w:lang w:val="sq-AL"/>
        </w:rPr>
        <w:t xml:space="preserve">regullores “Për </w:t>
      </w:r>
      <w:r>
        <w:rPr>
          <w:lang w:val="sq-AL"/>
        </w:rPr>
        <w:t>procedurat</w:t>
      </w:r>
      <w:r w:rsidRPr="0094586F">
        <w:rPr>
          <w:lang w:val="sq-AL"/>
        </w:rPr>
        <w:t xml:space="preserve">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modifikimit, transferimit të plotë/pjesshëm dhe rinovimit të </w:t>
      </w:r>
      <w:r>
        <w:rPr>
          <w:lang w:val="sq-AL"/>
        </w:rPr>
        <w:t>licencave</w:t>
      </w:r>
      <w:r w:rsidRPr="0094586F">
        <w:rPr>
          <w:lang w:val="sq-AL"/>
        </w:rPr>
        <w:t xml:space="preserve">”, të miratuar me </w:t>
      </w:r>
      <w:r>
        <w:rPr>
          <w:lang w:val="sq-AL"/>
        </w:rPr>
        <w:t>v</w:t>
      </w:r>
      <w:r w:rsidRPr="0094586F">
        <w:rPr>
          <w:lang w:val="sq-AL"/>
        </w:rPr>
        <w:t xml:space="preserve">endimin e Bordit të Komisionerëve </w:t>
      </w:r>
      <w:r>
        <w:rPr>
          <w:lang w:val="sq-AL"/>
        </w:rPr>
        <w:t>nr. 108, datë 9.</w:t>
      </w:r>
      <w:r w:rsidRPr="0094586F">
        <w:rPr>
          <w:lang w:val="sq-AL"/>
        </w:rPr>
        <w:t>9.2008, Bordi i En</w:t>
      </w:r>
      <w:r>
        <w:rPr>
          <w:lang w:val="sq-AL"/>
        </w:rPr>
        <w:t>tit Rregullator të Energjisë (ER</w:t>
      </w:r>
      <w:r w:rsidRPr="0094586F">
        <w:rPr>
          <w:lang w:val="sq-AL"/>
        </w:rPr>
        <w:t xml:space="preserve">E), </w:t>
      </w:r>
      <w:r>
        <w:rPr>
          <w:lang w:val="sq-AL"/>
        </w:rPr>
        <w:t>në mbledhjen e tij të datës 28.</w:t>
      </w:r>
      <w:r w:rsidRPr="0094586F">
        <w:rPr>
          <w:lang w:val="sq-AL"/>
        </w:rPr>
        <w:t>7.2015, mbasi shqyrtoi aplikimin e paraqitur nga shoqëria “HEC Kabash Porocan” sh.p.k</w:t>
      </w:r>
      <w:r>
        <w:rPr>
          <w:lang w:val="sq-AL"/>
        </w:rPr>
        <w:t>.</w:t>
      </w:r>
      <w:r w:rsidRPr="0094586F">
        <w:rPr>
          <w:lang w:val="sq-AL"/>
        </w:rPr>
        <w:t xml:space="preserve">, si dhe relacionin e Drejtorisë së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Monitorimit të Tregut dhe të të </w:t>
      </w:r>
      <w:r>
        <w:rPr>
          <w:lang w:val="sq-AL"/>
        </w:rPr>
        <w:t>Licencuarve</w:t>
      </w:r>
      <w:r w:rsidRPr="0094586F">
        <w:rPr>
          <w:lang w:val="sq-AL"/>
        </w:rPr>
        <w:t xml:space="preserve"> dhe Drejtorisë Juridike dhe Mbrojtjes së Konsumatorit 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në aktivitetin e prodhimit të energjisë elektrike,</w:t>
      </w:r>
    </w:p>
    <w:p w:rsidR="00007C5F" w:rsidRPr="00D3151B" w:rsidRDefault="00007C5F" w:rsidP="00007C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</w:t>
      </w:r>
      <w:r w:rsidRPr="00D3151B">
        <w:rPr>
          <w:spacing w:val="-4"/>
          <w:lang w:val="sq-AL"/>
        </w:rPr>
        <w:t xml:space="preserve">onstatoi se: </w:t>
      </w:r>
    </w:p>
    <w:p w:rsidR="00007C5F" w:rsidRPr="00D3151B" w:rsidRDefault="00007C5F" w:rsidP="00007C5F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1. Shoqëria “HEC Kabash – Porocan” sh.p.k</w:t>
      </w:r>
      <w:r>
        <w:rPr>
          <w:spacing w:val="-4"/>
          <w:lang w:val="sq-AL"/>
        </w:rPr>
        <w:t>.</w:t>
      </w:r>
      <w:r w:rsidRPr="00D3151B">
        <w:rPr>
          <w:spacing w:val="-4"/>
          <w:lang w:val="sq-AL"/>
        </w:rPr>
        <w:t xml:space="preserve"> ka aplikuar për t</w:t>
      </w:r>
      <w:r>
        <w:rPr>
          <w:spacing w:val="-4"/>
          <w:lang w:val="sq-AL"/>
        </w:rPr>
        <w:t>’</w:t>
      </w:r>
      <w:r w:rsidRPr="00D3151B">
        <w:rPr>
          <w:spacing w:val="-4"/>
          <w:lang w:val="sq-AL"/>
        </w:rPr>
        <w:t>u pajisur me licencë për prodhimin e e</w:t>
      </w:r>
      <w:r>
        <w:rPr>
          <w:spacing w:val="-4"/>
          <w:lang w:val="sq-AL"/>
        </w:rPr>
        <w:t>nergjisë elektrike në datën 13.</w:t>
      </w:r>
      <w:r w:rsidRPr="00D3151B">
        <w:rPr>
          <w:spacing w:val="-4"/>
          <w:lang w:val="sq-AL"/>
        </w:rPr>
        <w:t>5.2015 në zbatim të ligjit nr. 9072, datë 23.5.2003, “Për sektorin e energjisë elektrike”, të ndryshuar. Bordi i ERE-s</w:t>
      </w:r>
      <w:r>
        <w:rPr>
          <w:spacing w:val="-4"/>
          <w:lang w:val="sq-AL"/>
        </w:rPr>
        <w:t>,</w:t>
      </w:r>
      <w:r w:rsidRPr="00D3151B">
        <w:rPr>
          <w:spacing w:val="-4"/>
          <w:lang w:val="sq-AL"/>
        </w:rPr>
        <w:t xml:space="preserve"> me vendimin nr. 76, datë 8.6.2015, miratoi fillimin e procedurave për prodhimin e energjisë të shoqërisë “HEC Kabash – Porocan” sh.p.k.</w:t>
      </w:r>
    </w:p>
    <w:p w:rsidR="00007C5F" w:rsidRPr="00D3151B" w:rsidRDefault="00007C5F" w:rsidP="00007C5F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2. Njoftimi i kërkesës për licencim të këtij subjekti është kryer në zbatim të nenit 16 të ligjit nr. 9072, “Për sektorin e energjisë elektrike”, të ndryshuar. </w:t>
      </w:r>
    </w:p>
    <w:p w:rsidR="00007C5F" w:rsidRPr="00D3151B" w:rsidRDefault="00007C5F" w:rsidP="00007C5F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3. Në datën 15.5.2015 ka hyrë në fuqi ligji nr. 43/2015, “Për sektorin e energjisë elektrike”. </w:t>
      </w:r>
    </w:p>
    <w:p w:rsidR="00007C5F" w:rsidRPr="00D3151B" w:rsidRDefault="00007C5F" w:rsidP="00007C5F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4. Në ligjin nr. 43/2015, neni 110 pika 1, është parashikuar që ligji nr. 9072 datë 22.5.2015 “Për sektorin e energjisë elektrike”</w:t>
      </w:r>
      <w:r>
        <w:rPr>
          <w:spacing w:val="-4"/>
          <w:lang w:val="sq-AL"/>
        </w:rPr>
        <w:t>,</w:t>
      </w:r>
      <w:r w:rsidRPr="00D3151B">
        <w:rPr>
          <w:spacing w:val="-4"/>
          <w:lang w:val="sq-AL"/>
        </w:rPr>
        <w:t xml:space="preserve"> të ndryshuar</w:t>
      </w:r>
      <w:r>
        <w:rPr>
          <w:spacing w:val="-4"/>
          <w:lang w:val="sq-AL"/>
        </w:rPr>
        <w:t>,</w:t>
      </w:r>
      <w:r w:rsidRPr="00D3151B">
        <w:rPr>
          <w:spacing w:val="-4"/>
          <w:lang w:val="sq-AL"/>
        </w:rPr>
        <w:t xml:space="preserve"> si dhe çdo dispozitë tjetër ligjore që bie në kundërshtim me ligjin nr. 43/2015 “Për sektorin e energjisë elektrike”, shfuqizohet.</w:t>
      </w:r>
    </w:p>
    <w:p w:rsidR="00007C5F" w:rsidRPr="00D3151B" w:rsidRDefault="00007C5F" w:rsidP="00007C5F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5. Në ligjin nr. 43/2015 “Për sektorin e energjisë elektrike”, në zbatim të detyrimeve që burojnë nga vete ligji në nenin 39 dhe nenin 108 pika 3 të tij, në nenin 110 pika 2 të tij parashikohet se: Aktet nënligjore, që rregullojnë veprimtaritë në sektorin e energjisë elektrike, të miratuara përpara hyrjes në fuqi të këtij ligji, do të zbatohen për aq sa nuk bien në kundërshtim me këtë ligj, deri në rishikimin e tyre dhe daljen e akteve të reja, në përputhje me kërkesat dhe afatet e vendosura në këtë ligj.</w:t>
      </w:r>
    </w:p>
    <w:p w:rsidR="00007C5F" w:rsidRPr="00D3151B" w:rsidRDefault="00007C5F" w:rsidP="00007C5F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Për sa më sipër dhe duke qenë se aplikimi i shoqërisë “HEC Kabash Porocan” sh.p.k, plotëson tërësisht kërkesat e parashikuara nga ERE në “Rregulloren për procedurat e licencimit, modifikimit, transferimit të plotë/të pjesshëm dhe rinovimit të licencave”, si më poshtë: </w:t>
      </w:r>
    </w:p>
    <w:p w:rsidR="00007C5F" w:rsidRPr="00D3151B" w:rsidRDefault="00007C5F" w:rsidP="00007C5F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- Formati i aplikimit (neni 9, pika 1) është paraqitur dhe plotësuar në mënyrë korrekte. </w:t>
      </w:r>
    </w:p>
    <w:p w:rsidR="00007C5F" w:rsidRPr="00D3151B" w:rsidRDefault="00007C5F" w:rsidP="00007C5F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- Dokumentacioni juridik, administrativ dhe pronësor (neni 9, pika 2) është paraqitur dhe plotësuar në mënyrë korrekte. </w:t>
      </w:r>
    </w:p>
    <w:p w:rsidR="00007C5F" w:rsidRPr="00D3151B" w:rsidRDefault="00007C5F" w:rsidP="00007C5F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- Dokumentacioni financiar dhe fiskal (neni 9, pika 3) janë paraqitur dhe plotësuar në mënyrë korrekte. </w:t>
      </w:r>
    </w:p>
    <w:p w:rsidR="00007C5F" w:rsidRPr="0094586F" w:rsidRDefault="00007C5F" w:rsidP="00007C5F">
      <w:pPr>
        <w:pStyle w:val="Paragrafi"/>
        <w:rPr>
          <w:lang w:val="sq-AL"/>
        </w:rPr>
      </w:pPr>
      <w:r w:rsidRPr="00D3151B">
        <w:rPr>
          <w:spacing w:val="-4"/>
          <w:lang w:val="sq-AL"/>
        </w:rPr>
        <w:t>- Dokumentacionit teknik (neni 9, pikat 4.1.1, 4.1.2, 4.1.3, 4.1.4, 4.1.5) është plotësuar në</w:t>
      </w:r>
      <w:r w:rsidRPr="0094586F">
        <w:rPr>
          <w:lang w:val="sq-AL"/>
        </w:rPr>
        <w:t xml:space="preserve"> mënyrë korrekte.</w:t>
      </w:r>
    </w:p>
    <w:p w:rsidR="00007C5F" w:rsidRPr="0094586F" w:rsidRDefault="00007C5F" w:rsidP="00007C5F">
      <w:pPr>
        <w:pStyle w:val="Paragrafi"/>
        <w:rPr>
          <w:lang w:val="sq-AL"/>
        </w:rPr>
      </w:pPr>
      <w:r>
        <w:rPr>
          <w:lang w:val="sq-AL"/>
        </w:rPr>
        <w:t>Bordi i ERE-s</w:t>
      </w:r>
      <w:r w:rsidRPr="0094586F">
        <w:rPr>
          <w:lang w:val="sq-AL"/>
        </w:rPr>
        <w:t xml:space="preserve"> </w:t>
      </w:r>
    </w:p>
    <w:p w:rsidR="00007C5F" w:rsidRPr="0094586F" w:rsidRDefault="00007C5F" w:rsidP="00007C5F">
      <w:pPr>
        <w:pStyle w:val="Vendosi"/>
        <w:rPr>
          <w:lang w:val="sq-AL"/>
        </w:rPr>
      </w:pPr>
      <w:r w:rsidRPr="0094586F">
        <w:rPr>
          <w:lang w:val="sq-AL"/>
        </w:rPr>
        <w:t>Vendosi:</w:t>
      </w:r>
    </w:p>
    <w:p w:rsidR="00007C5F" w:rsidRPr="0094586F" w:rsidRDefault="00007C5F" w:rsidP="00007C5F">
      <w:pPr>
        <w:pStyle w:val="Hapesira7"/>
        <w:rPr>
          <w:lang w:val="sq-AL"/>
        </w:rPr>
      </w:pPr>
    </w:p>
    <w:p w:rsidR="00007C5F" w:rsidRPr="0094586F" w:rsidRDefault="00007C5F" w:rsidP="00007C5F">
      <w:pPr>
        <w:pStyle w:val="Paragrafi"/>
        <w:rPr>
          <w:lang w:val="sq-AL"/>
        </w:rPr>
      </w:pPr>
      <w:r w:rsidRPr="0094586F">
        <w:rPr>
          <w:lang w:val="sq-AL"/>
        </w:rPr>
        <w:t xml:space="preserve">1. Të </w:t>
      </w:r>
      <w:r>
        <w:rPr>
          <w:lang w:val="sq-AL"/>
        </w:rPr>
        <w:t>licenc</w:t>
      </w:r>
      <w:r w:rsidRPr="0094586F">
        <w:rPr>
          <w:lang w:val="sq-AL"/>
        </w:rPr>
        <w:t>ojë shoqërinë “HEC Kabash Porocan” sh.p.k</w:t>
      </w:r>
      <w:r>
        <w:rPr>
          <w:lang w:val="sq-AL"/>
        </w:rPr>
        <w:t>.</w:t>
      </w:r>
      <w:r w:rsidRPr="0094586F">
        <w:rPr>
          <w:lang w:val="sq-AL"/>
        </w:rPr>
        <w:t>, në aktivitetin e prodhimit të energjisë elektrike nga HEC-et “Holta Kabash” me fuqi të instaluar 2.2 M</w:t>
      </w:r>
      <w:r>
        <w:rPr>
          <w:lang w:val="sq-AL"/>
        </w:rPr>
        <w:t>W</w:t>
      </w:r>
      <w:r w:rsidRPr="0094586F">
        <w:rPr>
          <w:lang w:val="sq-AL"/>
        </w:rPr>
        <w:t xml:space="preserve"> dhe “Holta Porocan” me fuqi të instaluar 3.3 M</w:t>
      </w:r>
      <w:r>
        <w:rPr>
          <w:lang w:val="sq-AL"/>
        </w:rPr>
        <w:t>W</w:t>
      </w:r>
      <w:r w:rsidRPr="0094586F">
        <w:rPr>
          <w:lang w:val="sq-AL"/>
        </w:rPr>
        <w:t>, (me fuqi totale të instaluar 5.5 M</w:t>
      </w:r>
      <w:r>
        <w:rPr>
          <w:lang w:val="sq-AL"/>
        </w:rPr>
        <w:t>W</w:t>
      </w:r>
      <w:r w:rsidRPr="0094586F">
        <w:rPr>
          <w:lang w:val="sq-AL"/>
        </w:rPr>
        <w:t>), për një afat 30 – vjeçar.</w:t>
      </w:r>
    </w:p>
    <w:p w:rsidR="001E1524" w:rsidRDefault="001E1524" w:rsidP="00007C5F">
      <w:pPr>
        <w:pStyle w:val="Paragrafi"/>
        <w:rPr>
          <w:lang w:val="sq-AL"/>
        </w:rPr>
      </w:pPr>
    </w:p>
    <w:p w:rsidR="00007C5F" w:rsidRPr="0094586F" w:rsidRDefault="00007C5F" w:rsidP="00007C5F">
      <w:pPr>
        <w:pStyle w:val="Paragrafi"/>
        <w:rPr>
          <w:lang w:val="sq-AL"/>
        </w:rPr>
      </w:pPr>
      <w:bookmarkStart w:id="0" w:name="_GoBack"/>
      <w:bookmarkEnd w:id="0"/>
      <w:r w:rsidRPr="0094586F">
        <w:rPr>
          <w:lang w:val="sq-AL"/>
        </w:rPr>
        <w:lastRenderedPageBreak/>
        <w:t xml:space="preserve">2. Ngarkohet Drejtoria e </w:t>
      </w:r>
      <w:r>
        <w:rPr>
          <w:lang w:val="sq-AL"/>
        </w:rPr>
        <w:t>Licencimit</w:t>
      </w:r>
      <w:r w:rsidRPr="0094586F">
        <w:rPr>
          <w:lang w:val="sq-AL"/>
        </w:rPr>
        <w:t>, Monitorimit të Tregut dhe të të Li</w:t>
      </w:r>
      <w:r>
        <w:rPr>
          <w:lang w:val="sq-AL"/>
        </w:rPr>
        <w:t>c</w:t>
      </w:r>
      <w:r w:rsidRPr="0094586F">
        <w:rPr>
          <w:lang w:val="sq-AL"/>
        </w:rPr>
        <w:t>en</w:t>
      </w:r>
      <w:r>
        <w:rPr>
          <w:lang w:val="sq-AL"/>
        </w:rPr>
        <w:t>c</w:t>
      </w:r>
      <w:r w:rsidRPr="0094586F">
        <w:rPr>
          <w:lang w:val="sq-AL"/>
        </w:rPr>
        <w:t>uarve të njoftojë aplikuesin për vendimin e Bordit të ERE-s.</w:t>
      </w:r>
    </w:p>
    <w:p w:rsidR="00007C5F" w:rsidRPr="0094586F" w:rsidRDefault="00007C5F" w:rsidP="00007C5F">
      <w:pPr>
        <w:pStyle w:val="Paragrafi"/>
        <w:rPr>
          <w:lang w:val="sq-AL"/>
        </w:rPr>
      </w:pPr>
      <w:r w:rsidRPr="0094586F">
        <w:rPr>
          <w:lang w:val="sq-AL"/>
        </w:rPr>
        <w:t>Ky vendim hyn në fuqi menjëherë.</w:t>
      </w:r>
    </w:p>
    <w:p w:rsidR="00007C5F" w:rsidRPr="0094586F" w:rsidRDefault="00007C5F" w:rsidP="00007C5F">
      <w:pPr>
        <w:pStyle w:val="Paragrafi"/>
        <w:rPr>
          <w:lang w:val="sq-AL"/>
        </w:rPr>
      </w:pPr>
      <w:r w:rsidRPr="0094586F">
        <w:rPr>
          <w:lang w:val="sq-AL"/>
        </w:rPr>
        <w:t>Ky vendim botohet në Fletoren Zyrtare.</w:t>
      </w:r>
    </w:p>
    <w:p w:rsidR="00007C5F" w:rsidRPr="0094586F" w:rsidRDefault="00007C5F" w:rsidP="00007C5F">
      <w:pPr>
        <w:pStyle w:val="Hapesira7"/>
        <w:rPr>
          <w:lang w:val="sq-AL"/>
        </w:rPr>
      </w:pPr>
    </w:p>
    <w:p w:rsidR="00007C5F" w:rsidRPr="0094586F" w:rsidRDefault="00007C5F" w:rsidP="00007C5F">
      <w:pPr>
        <w:pStyle w:val="Autoriteti"/>
        <w:rPr>
          <w:lang w:val="sq-AL"/>
        </w:rPr>
      </w:pPr>
      <w:r w:rsidRPr="0094586F">
        <w:rPr>
          <w:lang w:val="sq-AL"/>
        </w:rPr>
        <w:t>Kryetari</w:t>
      </w:r>
    </w:p>
    <w:p w:rsidR="00007C5F" w:rsidRPr="0094586F" w:rsidRDefault="00007C5F" w:rsidP="00007C5F">
      <w:pPr>
        <w:pStyle w:val="AutoritetiEmer"/>
        <w:rPr>
          <w:lang w:val="sq-AL"/>
        </w:rPr>
      </w:pPr>
      <w:r w:rsidRPr="0094586F">
        <w:rPr>
          <w:lang w:val="sq-AL"/>
        </w:rPr>
        <w:t>Petrit Ahmeti</w:t>
      </w:r>
    </w:p>
    <w:p w:rsidR="00FD57DC" w:rsidRDefault="001E152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007C5F"/>
    <w:rsid w:val="00007C5F"/>
    <w:rsid w:val="00013606"/>
    <w:rsid w:val="0002128B"/>
    <w:rsid w:val="00032E53"/>
    <w:rsid w:val="000D7610"/>
    <w:rsid w:val="001D125B"/>
    <w:rsid w:val="001E1524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07C5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07C5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07C5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07C5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07C5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07C5F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07C5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07C5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07C5F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07C5F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07C5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07C5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07C5F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07C5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2019-01-30T13:35:00Z</cp:lastPrinted>
  <dcterms:created xsi:type="dcterms:W3CDTF">2015-08-07T07:38:00Z</dcterms:created>
  <dcterms:modified xsi:type="dcterms:W3CDTF">2019-01-30T13:35:00Z</dcterms:modified>
</cp:coreProperties>
</file>