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0C9" w:rsidRPr="00AF1A19" w:rsidRDefault="00C550C9" w:rsidP="00C550C9">
      <w:pPr>
        <w:pStyle w:val="Akti"/>
        <w:rPr>
          <w:lang w:val="sq-AL"/>
        </w:rPr>
      </w:pPr>
      <w:bookmarkStart w:id="0" w:name="_GoBack"/>
      <w:bookmarkEnd w:id="0"/>
      <w:r w:rsidRPr="00AF1A19">
        <w:rPr>
          <w:lang w:val="sq-AL"/>
        </w:rPr>
        <w:t>VENDIM</w:t>
      </w:r>
    </w:p>
    <w:p w:rsidR="00C550C9" w:rsidRPr="00AF1A19" w:rsidRDefault="00C550C9" w:rsidP="00C550C9">
      <w:pPr>
        <w:pStyle w:val="NumriData"/>
        <w:rPr>
          <w:lang w:val="sq-AL"/>
        </w:rPr>
      </w:pPr>
      <w:r w:rsidRPr="00AF1A19">
        <w:rPr>
          <w:lang w:val="sq-AL"/>
        </w:rPr>
        <w:t>Nr. 110, datë 7.9.2015</w:t>
      </w:r>
    </w:p>
    <w:p w:rsidR="00C550C9" w:rsidRPr="00D959F2" w:rsidRDefault="00C550C9" w:rsidP="00C550C9">
      <w:pPr>
        <w:pStyle w:val="Hapesira7"/>
        <w:rPr>
          <w:lang w:val="sq-AL"/>
        </w:rPr>
      </w:pPr>
    </w:p>
    <w:p w:rsidR="00C550C9" w:rsidRPr="00AF1A19" w:rsidRDefault="00C550C9" w:rsidP="00C550C9">
      <w:pPr>
        <w:pStyle w:val="Titulli"/>
        <w:rPr>
          <w:lang w:val="sq-AL"/>
        </w:rPr>
      </w:pPr>
      <w:r w:rsidRPr="00AF1A19">
        <w:rPr>
          <w:lang w:val="sq-AL"/>
        </w:rPr>
        <w:t xml:space="preserve">PËR LICENCIMIN E SHOQËRISË </w:t>
      </w:r>
      <w:r>
        <w:rPr>
          <w:lang w:val="sq-AL"/>
        </w:rPr>
        <w:t>“</w:t>
      </w:r>
      <w:r w:rsidRPr="00AF1A19">
        <w:rPr>
          <w:lang w:val="sq-AL"/>
        </w:rPr>
        <w:t>MESOPOTAM ENERGY</w:t>
      </w:r>
      <w:r>
        <w:rPr>
          <w:lang w:val="sq-AL"/>
        </w:rPr>
        <w:t>” SHPK</w:t>
      </w:r>
      <w:r w:rsidRPr="00AF1A19">
        <w:rPr>
          <w:lang w:val="sq-AL"/>
        </w:rPr>
        <w:t xml:space="preserve"> NË AKTIVITETIN E PRODHIMIT TË ENERGJISË ELEKTRIKE NGA HEC  “DRIZA” (ME FUQI TË INSTALUAR 3.408 MW) </w:t>
      </w:r>
    </w:p>
    <w:p w:rsidR="00C550C9" w:rsidRPr="00D959F2" w:rsidRDefault="00C550C9" w:rsidP="00C550C9">
      <w:pPr>
        <w:pStyle w:val="Hapesira7"/>
        <w:rPr>
          <w:sz w:val="12"/>
          <w:lang w:val="sq-AL"/>
        </w:rPr>
      </w:pP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 xml:space="preserve">Në mbështetje të neneve 16;  37 pika 2, germa “a” dhe 110 të ligjit nr. 43/2015 “Për sektorin e energjisë elektrike”; neneve 4, pika 1, </w:t>
      </w:r>
      <w:r>
        <w:rPr>
          <w:lang w:val="sq-AL"/>
        </w:rPr>
        <w:t>germa</w:t>
      </w:r>
      <w:r w:rsidRPr="00AF1A19">
        <w:rPr>
          <w:lang w:val="sq-AL"/>
        </w:rPr>
        <w:t xml:space="preserve"> “a”, 5 pika 1, </w:t>
      </w:r>
      <w:r>
        <w:rPr>
          <w:lang w:val="sq-AL"/>
        </w:rPr>
        <w:t>germa</w:t>
      </w:r>
      <w:r w:rsidRPr="00AF1A19">
        <w:rPr>
          <w:lang w:val="sq-AL"/>
        </w:rPr>
        <w:t xml:space="preserve"> “a”, 13 dhe 14 pika 1 të “Rregullores për </w:t>
      </w:r>
      <w:r>
        <w:rPr>
          <w:lang w:val="sq-AL"/>
        </w:rPr>
        <w:t>procedur</w:t>
      </w:r>
      <w:r w:rsidRPr="00AF1A19">
        <w:rPr>
          <w:lang w:val="sq-AL"/>
        </w:rPr>
        <w:t xml:space="preserve">at e </w:t>
      </w:r>
      <w:r>
        <w:rPr>
          <w:lang w:val="sq-AL"/>
        </w:rPr>
        <w:t>licencim</w:t>
      </w:r>
      <w:r w:rsidRPr="00AF1A19">
        <w:rPr>
          <w:lang w:val="sq-AL"/>
        </w:rPr>
        <w:t xml:space="preserve">it, modifikimit, transferimit të plotë/pjesshëm dhe rinovimit të </w:t>
      </w:r>
      <w:r>
        <w:rPr>
          <w:lang w:val="sq-AL"/>
        </w:rPr>
        <w:t>licenc</w:t>
      </w:r>
      <w:r w:rsidRPr="00AF1A19">
        <w:rPr>
          <w:lang w:val="sq-AL"/>
        </w:rPr>
        <w:t xml:space="preserve">ave”, të miratuar me vendimin e Bordit të Komisionerëve </w:t>
      </w:r>
      <w:r>
        <w:rPr>
          <w:lang w:val="sq-AL"/>
        </w:rPr>
        <w:t>nr. 108, datë 9.</w:t>
      </w:r>
      <w:r w:rsidRPr="00AF1A19">
        <w:rPr>
          <w:lang w:val="sq-AL"/>
        </w:rPr>
        <w:t>9.2008, Bordi i En</w:t>
      </w:r>
      <w:r>
        <w:rPr>
          <w:lang w:val="sq-AL"/>
        </w:rPr>
        <w:t>tit Rregullator të Energjisë (ER</w:t>
      </w:r>
      <w:r w:rsidRPr="00AF1A19">
        <w:rPr>
          <w:lang w:val="sq-AL"/>
        </w:rPr>
        <w:t>E</w:t>
      </w:r>
      <w:r>
        <w:rPr>
          <w:lang w:val="sq-AL"/>
        </w:rPr>
        <w:t>), në mbledhjen e tij të datës 7.</w:t>
      </w:r>
      <w:r w:rsidRPr="00AF1A19">
        <w:rPr>
          <w:lang w:val="sq-AL"/>
        </w:rPr>
        <w:t>9.2015, mbasi shqyrtoi aplikimin e paraqitur nga shoqëria “Mesopotam  Energy” sh.p.k</w:t>
      </w:r>
      <w:r>
        <w:rPr>
          <w:lang w:val="sq-AL"/>
        </w:rPr>
        <w:t>.</w:t>
      </w:r>
      <w:r w:rsidRPr="00AF1A19">
        <w:rPr>
          <w:lang w:val="sq-AL"/>
        </w:rPr>
        <w:t xml:space="preserve">, si dhe relacionin e Drejtorisë së </w:t>
      </w:r>
      <w:r>
        <w:rPr>
          <w:lang w:val="sq-AL"/>
        </w:rPr>
        <w:t>Licencim</w:t>
      </w:r>
      <w:r w:rsidRPr="00AF1A19">
        <w:rPr>
          <w:lang w:val="sq-AL"/>
        </w:rPr>
        <w:t>it, Monitorimit të Tregut dhe të të Licen</w:t>
      </w:r>
      <w:r>
        <w:rPr>
          <w:lang w:val="sq-AL"/>
        </w:rPr>
        <w:t>c</w:t>
      </w:r>
      <w:r w:rsidRPr="00AF1A19">
        <w:rPr>
          <w:lang w:val="sq-AL"/>
        </w:rPr>
        <w:t xml:space="preserve">uarve dhe Drejtorisë Juridike dhe Mbrojtjes së Konsumatorit për </w:t>
      </w:r>
      <w:r>
        <w:rPr>
          <w:lang w:val="sq-AL"/>
        </w:rPr>
        <w:t>Licencim</w:t>
      </w:r>
      <w:r w:rsidRPr="00AF1A19">
        <w:rPr>
          <w:lang w:val="sq-AL"/>
        </w:rPr>
        <w:t>in në aktivitetin e prodhimit të energjisë elektrike,</w:t>
      </w:r>
    </w:p>
    <w:p w:rsidR="00C550C9" w:rsidRPr="00AF1A19" w:rsidRDefault="00C550C9" w:rsidP="00C550C9">
      <w:pPr>
        <w:pStyle w:val="Paragrafi"/>
        <w:rPr>
          <w:lang w:val="sq-AL"/>
        </w:rPr>
      </w:pPr>
      <w:r>
        <w:rPr>
          <w:lang w:val="sq-AL"/>
        </w:rPr>
        <w:t>k</w:t>
      </w:r>
      <w:r w:rsidRPr="00AF1A19">
        <w:rPr>
          <w:lang w:val="sq-AL"/>
        </w:rPr>
        <w:t>onstatoi se:</w:t>
      </w: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>Aplikimi i shoqërisë “Mesopotam Energy” sh.p.k</w:t>
      </w:r>
      <w:r>
        <w:rPr>
          <w:lang w:val="sq-AL"/>
        </w:rPr>
        <w:t>.</w:t>
      </w:r>
      <w:r w:rsidRPr="00AF1A19">
        <w:rPr>
          <w:lang w:val="sq-AL"/>
        </w:rPr>
        <w:t xml:space="preserve">, plotëson tërësisht kërkesat e parashikuara nga ERE në “Rregulloren për procedurat e </w:t>
      </w:r>
      <w:r>
        <w:rPr>
          <w:lang w:val="sq-AL"/>
        </w:rPr>
        <w:t>licencim</w:t>
      </w:r>
      <w:r w:rsidRPr="00AF1A19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AF1A19">
        <w:rPr>
          <w:lang w:val="sq-AL"/>
        </w:rPr>
        <w:t xml:space="preserve">ave” si më poshtë:  </w:t>
      </w: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 xml:space="preserve">- Formati i aplikimit (neni 9, pika 1) është plotësuar në mënyrë korrekte. </w:t>
      </w: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 xml:space="preserve">- Dokumentacioni juridik, administrativ dhe pronësor (neni 9, pika 2) është plotësuar në mënyrë korrekte. </w:t>
      </w: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 xml:space="preserve">- Dokumentacioni financiar dhe fiskal (neni 9, pika 3) është plotësuar në mënyrë korrekte. </w:t>
      </w: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>- Dokumentacioni teknik (neni 9, pikat 4.1.1, 4.1.2, 4.1.3, 4.1.4, 4.1.5) është plotësuar në mënyrë korrekte.</w:t>
      </w: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 xml:space="preserve">Për gjithë sa më sipër Bordi i ERE-s, </w:t>
      </w:r>
    </w:p>
    <w:p w:rsidR="00C550C9" w:rsidRPr="00D959F2" w:rsidRDefault="00C550C9" w:rsidP="00C550C9">
      <w:pPr>
        <w:pStyle w:val="Hapesira7"/>
        <w:rPr>
          <w:lang w:val="sq-AL"/>
        </w:rPr>
      </w:pPr>
    </w:p>
    <w:p w:rsidR="00C550C9" w:rsidRPr="00AF1A19" w:rsidRDefault="00C550C9" w:rsidP="00C550C9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C550C9" w:rsidRPr="00D959F2" w:rsidRDefault="00C550C9" w:rsidP="00C550C9">
      <w:pPr>
        <w:pStyle w:val="Hapesira7"/>
        <w:rPr>
          <w:lang w:val="sq-AL"/>
        </w:rPr>
      </w:pPr>
    </w:p>
    <w:p w:rsidR="00C550C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>1. Të licencojë shoqërinë “Mesopotam Energy” sh.p.k</w:t>
      </w:r>
      <w:r>
        <w:rPr>
          <w:lang w:val="sq-AL"/>
        </w:rPr>
        <w:t>.</w:t>
      </w:r>
      <w:r w:rsidRPr="00AF1A19">
        <w:rPr>
          <w:lang w:val="sq-AL"/>
        </w:rPr>
        <w:t xml:space="preserve"> në aktivitetin e prodhimit të energjisë elektrike nga HEC “Driza”</w:t>
      </w:r>
      <w:r>
        <w:rPr>
          <w:lang w:val="sq-AL"/>
        </w:rPr>
        <w:t>,</w:t>
      </w:r>
      <w:r w:rsidRPr="00AF1A19">
        <w:rPr>
          <w:lang w:val="sq-AL"/>
        </w:rPr>
        <w:t xml:space="preserve"> me fuqi të instaluar 3.408  M</w:t>
      </w:r>
      <w:r>
        <w:rPr>
          <w:lang w:val="sq-AL"/>
        </w:rPr>
        <w:t>W</w:t>
      </w:r>
      <w:r w:rsidRPr="00AF1A19">
        <w:rPr>
          <w:lang w:val="sq-AL"/>
        </w:rPr>
        <w:t xml:space="preserve">, për një afat 30 </w:t>
      </w:r>
      <w:r>
        <w:rPr>
          <w:lang w:val="sq-AL"/>
        </w:rPr>
        <w:t xml:space="preserve">- </w:t>
      </w:r>
      <w:r w:rsidRPr="00AF1A19">
        <w:rPr>
          <w:lang w:val="sq-AL"/>
        </w:rPr>
        <w:t>vjeçar.</w:t>
      </w:r>
    </w:p>
    <w:p w:rsidR="00C550C9" w:rsidRDefault="00C550C9" w:rsidP="00C550C9">
      <w:pPr>
        <w:pStyle w:val="Paragrafi"/>
        <w:rPr>
          <w:lang w:val="sq-AL"/>
        </w:rPr>
      </w:pP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 xml:space="preserve">2. Drejtoria e </w:t>
      </w:r>
      <w:r>
        <w:rPr>
          <w:lang w:val="sq-AL"/>
        </w:rPr>
        <w:t>Licencim</w:t>
      </w:r>
      <w:r w:rsidRPr="00AF1A19">
        <w:rPr>
          <w:lang w:val="sq-AL"/>
        </w:rPr>
        <w:t xml:space="preserve">it, Monitorimit të Tregut dhe të të </w:t>
      </w:r>
      <w:r>
        <w:rPr>
          <w:lang w:val="sq-AL"/>
        </w:rPr>
        <w:t>Licenc</w:t>
      </w:r>
      <w:r w:rsidRPr="00AF1A19">
        <w:rPr>
          <w:lang w:val="sq-AL"/>
        </w:rPr>
        <w:t>uarve të njoftojë aplikuesin për vendimin e Bordit të ERE-s.</w:t>
      </w: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>Ky vendim hyn në fuqi menjëherë.</w:t>
      </w:r>
    </w:p>
    <w:p w:rsidR="00C550C9" w:rsidRPr="00AF1A19" w:rsidRDefault="00C550C9" w:rsidP="00C550C9">
      <w:pPr>
        <w:pStyle w:val="Paragrafi"/>
        <w:rPr>
          <w:lang w:val="sq-AL"/>
        </w:rPr>
      </w:pPr>
      <w:r w:rsidRPr="00AF1A19">
        <w:rPr>
          <w:lang w:val="sq-AL"/>
        </w:rPr>
        <w:t>Ky vendim botohet në Fletoren Zyrtare.</w:t>
      </w:r>
    </w:p>
    <w:p w:rsidR="00C550C9" w:rsidRPr="00D959F2" w:rsidRDefault="00C550C9" w:rsidP="00C550C9">
      <w:pPr>
        <w:pStyle w:val="Hapesira7"/>
        <w:rPr>
          <w:sz w:val="10"/>
          <w:lang w:val="sq-AL"/>
        </w:rPr>
      </w:pPr>
    </w:p>
    <w:p w:rsidR="00C550C9" w:rsidRPr="00AF1A19" w:rsidRDefault="00C550C9" w:rsidP="00C550C9">
      <w:pPr>
        <w:pStyle w:val="Autoriteti"/>
        <w:rPr>
          <w:lang w:val="sq-AL"/>
        </w:rPr>
      </w:pPr>
      <w:r w:rsidRPr="00AF1A19">
        <w:rPr>
          <w:lang w:val="sq-AL"/>
        </w:rPr>
        <w:t>KRYETARI</w:t>
      </w:r>
    </w:p>
    <w:p w:rsidR="00C550C9" w:rsidRPr="00AF1A19" w:rsidRDefault="00C550C9" w:rsidP="00C550C9">
      <w:pPr>
        <w:pStyle w:val="AutoritetiEmer"/>
        <w:rPr>
          <w:lang w:val="sq-AL"/>
        </w:rPr>
      </w:pPr>
      <w:r w:rsidRPr="00AF1A19">
        <w:rPr>
          <w:lang w:val="sq-AL"/>
        </w:rPr>
        <w:t>Petrit Ahmeti</w:t>
      </w:r>
    </w:p>
    <w:p w:rsidR="00C550C9" w:rsidRPr="00D959F2" w:rsidRDefault="00C550C9" w:rsidP="00C550C9">
      <w:pPr>
        <w:pStyle w:val="Paragrafi"/>
        <w:rPr>
          <w:sz w:val="1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0C9"/>
    <w:rsid w:val="000F6EA9"/>
    <w:rsid w:val="00C550C9"/>
    <w:rsid w:val="00F8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550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550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550C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550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550C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550C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550C9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550C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550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550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550C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550C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550C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550C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550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550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550C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550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550C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550C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550C9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550C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550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550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550C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550C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550C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550C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2019-01-31T08:51:00Z</cp:lastPrinted>
  <dcterms:created xsi:type="dcterms:W3CDTF">2016-01-21T13:50:00Z</dcterms:created>
  <dcterms:modified xsi:type="dcterms:W3CDTF">2019-01-31T08:51:00Z</dcterms:modified>
</cp:coreProperties>
</file>