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220" w:rsidRPr="00AF1A19" w:rsidRDefault="00DB0220" w:rsidP="00DB0220">
      <w:pPr>
        <w:pStyle w:val="Akti"/>
        <w:rPr>
          <w:lang w:val="sq-AL"/>
        </w:rPr>
      </w:pPr>
      <w:bookmarkStart w:id="0" w:name="_GoBack"/>
      <w:bookmarkEnd w:id="0"/>
      <w:r w:rsidRPr="00AF1A19">
        <w:rPr>
          <w:lang w:val="sq-AL"/>
        </w:rPr>
        <w:t xml:space="preserve">VENDIM </w:t>
      </w:r>
    </w:p>
    <w:p w:rsidR="00DB0220" w:rsidRPr="00AF1A19" w:rsidRDefault="00DB0220" w:rsidP="00DB0220">
      <w:pPr>
        <w:pStyle w:val="NumriData"/>
        <w:rPr>
          <w:lang w:val="sq-AL"/>
        </w:rPr>
      </w:pPr>
      <w:r w:rsidRPr="00AF1A19">
        <w:rPr>
          <w:lang w:val="sq-AL"/>
        </w:rPr>
        <w:t>Nr. 111, datë 7.9.2015</w:t>
      </w:r>
    </w:p>
    <w:p w:rsidR="00DB0220" w:rsidRPr="00AF1A19" w:rsidRDefault="00DB0220" w:rsidP="00DB0220">
      <w:pPr>
        <w:pStyle w:val="Hapesira7"/>
        <w:rPr>
          <w:lang w:val="sq-AL"/>
        </w:rPr>
      </w:pPr>
      <w:r w:rsidRPr="00AF1A19">
        <w:rPr>
          <w:lang w:val="sq-AL"/>
        </w:rPr>
        <w:t xml:space="preserve">         </w:t>
      </w:r>
    </w:p>
    <w:p w:rsidR="00DB0220" w:rsidRPr="00AF1A19" w:rsidRDefault="00DB0220" w:rsidP="00DB0220">
      <w:pPr>
        <w:pStyle w:val="Titulli"/>
        <w:rPr>
          <w:lang w:val="sq-AL"/>
        </w:rPr>
      </w:pPr>
      <w:r w:rsidRPr="00AF1A19">
        <w:rPr>
          <w:lang w:val="sq-AL"/>
        </w:rPr>
        <w:t xml:space="preserve">PËR LICENCIMIN E </w:t>
      </w:r>
      <w:r>
        <w:rPr>
          <w:lang w:val="sq-AL"/>
        </w:rPr>
        <w:t>shoqërisë “MESOPOTAM ENERGY” shpk, në aktivitetin e Treg</w:t>
      </w:r>
      <w:r w:rsidRPr="00AF1A19">
        <w:rPr>
          <w:lang w:val="sq-AL"/>
        </w:rPr>
        <w:t>timit të Energjisë Elektrike</w:t>
      </w:r>
    </w:p>
    <w:p w:rsidR="00DB0220" w:rsidRPr="00AF1A19" w:rsidRDefault="00DB0220" w:rsidP="00DB0220">
      <w:pPr>
        <w:pStyle w:val="Hapesira7"/>
        <w:rPr>
          <w:lang w:val="sq-AL"/>
        </w:rPr>
      </w:pPr>
    </w:p>
    <w:p w:rsidR="00DB0220" w:rsidRPr="00AF1A19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 xml:space="preserve">Në mbështetje të neneve 16; 37 pika 2, </w:t>
      </w:r>
      <w:r>
        <w:rPr>
          <w:lang w:val="sq-AL"/>
        </w:rPr>
        <w:t>germa</w:t>
      </w:r>
      <w:r w:rsidRPr="00AF1A19">
        <w:rPr>
          <w:lang w:val="sq-AL"/>
        </w:rPr>
        <w:t xml:space="preserve"> “d” dhe 110 të </w:t>
      </w:r>
      <w:r>
        <w:rPr>
          <w:lang w:val="sq-AL"/>
        </w:rPr>
        <w:t>l</w:t>
      </w:r>
      <w:r w:rsidRPr="00AF1A19">
        <w:rPr>
          <w:lang w:val="sq-AL"/>
        </w:rPr>
        <w:t xml:space="preserve">igjit 43/2015 “Për sektorin e energjisë eklektike”,  nenit 4 pika 1 </w:t>
      </w:r>
      <w:r>
        <w:rPr>
          <w:lang w:val="sq-AL"/>
        </w:rPr>
        <w:t>germa</w:t>
      </w:r>
      <w:r w:rsidRPr="00AF1A19">
        <w:rPr>
          <w:lang w:val="sq-AL"/>
        </w:rPr>
        <w:t xml:space="preserve"> “g”, neni 5 pika 2 dhe neneve 13 e 14 pika 1 të “Rregullores për </w:t>
      </w:r>
      <w:r>
        <w:rPr>
          <w:lang w:val="sq-AL"/>
        </w:rPr>
        <w:t>procedur</w:t>
      </w:r>
      <w:r w:rsidRPr="00AF1A19">
        <w:rPr>
          <w:lang w:val="sq-AL"/>
        </w:rPr>
        <w:t xml:space="preserve">at e </w:t>
      </w:r>
      <w:r>
        <w:rPr>
          <w:lang w:val="sq-AL"/>
        </w:rPr>
        <w:t>licencim</w:t>
      </w:r>
      <w:r w:rsidRPr="00AF1A19">
        <w:rPr>
          <w:lang w:val="sq-AL"/>
        </w:rPr>
        <w:t xml:space="preserve">it, modifikimit, transferimit të plotë/pjesshëm dhe rinovimit të </w:t>
      </w:r>
      <w:r>
        <w:rPr>
          <w:lang w:val="sq-AL"/>
        </w:rPr>
        <w:t>licenc</w:t>
      </w:r>
      <w:r w:rsidRPr="00AF1A19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AF1A19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AF1A19">
        <w:rPr>
          <w:lang w:val="sq-AL"/>
        </w:rPr>
        <w:t>9.2008, Bordi i  En</w:t>
      </w:r>
      <w:r>
        <w:rPr>
          <w:lang w:val="sq-AL"/>
        </w:rPr>
        <w:t>tit Rregullator të Energjisë (E</w:t>
      </w:r>
      <w:r w:rsidRPr="00AF1A19">
        <w:rPr>
          <w:lang w:val="sq-AL"/>
        </w:rPr>
        <w:t>RE</w:t>
      </w:r>
      <w:r>
        <w:rPr>
          <w:lang w:val="sq-AL"/>
        </w:rPr>
        <w:t>), në mbledhjen e tij të datës 7.</w:t>
      </w:r>
      <w:r w:rsidRPr="00AF1A19">
        <w:rPr>
          <w:lang w:val="sq-AL"/>
        </w:rPr>
        <w:t>9.2015, mbasi shqyrtoi aplikimin e paraqitur nga shoqëria “Mesopotam Energy” sh.p.k.</w:t>
      </w:r>
      <w:r>
        <w:rPr>
          <w:lang w:val="sq-AL"/>
        </w:rPr>
        <w:t>,</w:t>
      </w:r>
      <w:r w:rsidRPr="00AF1A19">
        <w:rPr>
          <w:lang w:val="sq-AL"/>
        </w:rPr>
        <w:t xml:space="preserve"> si dhe relacionin e Drejtorisë së </w:t>
      </w:r>
      <w:r>
        <w:rPr>
          <w:lang w:val="sq-AL"/>
        </w:rPr>
        <w:t>Licencim</w:t>
      </w:r>
      <w:r w:rsidRPr="00AF1A19">
        <w:rPr>
          <w:lang w:val="sq-AL"/>
        </w:rPr>
        <w:t xml:space="preserve">it, Monitorimit të Tregut dhe të të Licencuarve dhe Drejtorisë Juridike dhe Mbrojtjes së Konsumatorit për </w:t>
      </w:r>
      <w:r>
        <w:rPr>
          <w:lang w:val="sq-AL"/>
        </w:rPr>
        <w:t>Licencimin në aktivitetin e treg</w:t>
      </w:r>
      <w:r w:rsidRPr="00AF1A19">
        <w:rPr>
          <w:lang w:val="sq-AL"/>
        </w:rPr>
        <w:t>timit të energjisë elektrike të kësaj shoqërie,</w:t>
      </w:r>
    </w:p>
    <w:p w:rsidR="00DB0220" w:rsidRPr="00AF1A19" w:rsidRDefault="00DB0220" w:rsidP="00DB0220">
      <w:pPr>
        <w:pStyle w:val="Paragrafi"/>
        <w:rPr>
          <w:lang w:val="sq-AL"/>
        </w:rPr>
      </w:pPr>
      <w:r>
        <w:rPr>
          <w:lang w:val="sq-AL"/>
        </w:rPr>
        <w:t>k</w:t>
      </w:r>
      <w:r w:rsidRPr="00AF1A19">
        <w:rPr>
          <w:lang w:val="sq-AL"/>
        </w:rPr>
        <w:t>onstatoi se:</w:t>
      </w:r>
    </w:p>
    <w:p w:rsidR="00DB0220" w:rsidRPr="00AF1A19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>Aplikimi i shoqërisë “Mesopotam Energy</w:t>
      </w:r>
      <w:r>
        <w:rPr>
          <w:lang w:val="sq-AL"/>
        </w:rPr>
        <w:t>” sh.p.k.</w:t>
      </w:r>
      <w:r w:rsidRPr="00AF1A19">
        <w:rPr>
          <w:lang w:val="sq-AL"/>
        </w:rPr>
        <w:t xml:space="preserve"> plotëson tërësisht kërkesat e parashikuara nga ERE në “Rregulloren për procedurat e </w:t>
      </w:r>
      <w:r>
        <w:rPr>
          <w:lang w:val="sq-AL"/>
        </w:rPr>
        <w:t>licencim</w:t>
      </w:r>
      <w:r w:rsidRPr="00AF1A19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AF1A19">
        <w:rPr>
          <w:lang w:val="sq-AL"/>
        </w:rPr>
        <w:t xml:space="preserve">ave” si më poshtë: </w:t>
      </w:r>
    </w:p>
    <w:p w:rsidR="00DB0220" w:rsidRPr="00AF1A19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>- Formati i aplikimit (neni 9, pika 1), është plotësuar në mënyrë korrekte.</w:t>
      </w:r>
    </w:p>
    <w:p w:rsidR="00DB0220" w:rsidRPr="00AF1A19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>- Dokumentacioni juridik, administrativ dhe pronësor (neni 9, pika 2</w:t>
      </w:r>
      <w:r>
        <w:rPr>
          <w:lang w:val="sq-AL"/>
        </w:rPr>
        <w:t>,</w:t>
      </w:r>
      <w:r w:rsidRPr="00AF1A19">
        <w:rPr>
          <w:lang w:val="sq-AL"/>
        </w:rPr>
        <w:t xml:space="preserve"> </w:t>
      </w:r>
      <w:r>
        <w:rPr>
          <w:lang w:val="sq-AL"/>
        </w:rPr>
        <w:t>germa</w:t>
      </w:r>
      <w:r w:rsidRPr="00AF1A19">
        <w:rPr>
          <w:lang w:val="sq-AL"/>
        </w:rPr>
        <w:t xml:space="preserve">t “a”, “b”, </w:t>
      </w:r>
      <w:r>
        <w:rPr>
          <w:lang w:val="sq-AL"/>
        </w:rPr>
        <w:t>“c”, “d”, “e”)</w:t>
      </w:r>
      <w:r w:rsidRPr="00AF1A19">
        <w:rPr>
          <w:lang w:val="sq-AL"/>
        </w:rPr>
        <w:t xml:space="preserve"> është plotësuar në mënyrë korrekte. </w:t>
      </w:r>
    </w:p>
    <w:p w:rsidR="00DB0220" w:rsidRPr="00AF1A19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>- Dokumentacioni financiar dhe fiskal (neni 9, pika 3), është plotësuar në mënyrë korrekte.</w:t>
      </w:r>
    </w:p>
    <w:p w:rsidR="00DB0220" w:rsidRPr="00AF1A19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 xml:space="preserve">- Të dhënat specifike sipas tipit të licencës (neni 9, pika 4./10 </w:t>
      </w:r>
      <w:r>
        <w:rPr>
          <w:lang w:val="sq-AL"/>
        </w:rPr>
        <w:t>germa</w:t>
      </w:r>
      <w:r w:rsidRPr="00AF1A19">
        <w:rPr>
          <w:lang w:val="sq-AL"/>
        </w:rPr>
        <w:t>t “a”, “b” dhe “c”) janë plotësuar në mënyrë korrekte.</w:t>
      </w:r>
    </w:p>
    <w:p w:rsidR="00DB0220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>Për gj</w:t>
      </w:r>
      <w:r>
        <w:rPr>
          <w:lang w:val="sq-AL"/>
        </w:rPr>
        <w:t>ithë sa më sipër, Bordi i  ERE-s</w:t>
      </w:r>
      <w:r w:rsidRPr="00AF1A19">
        <w:rPr>
          <w:lang w:val="sq-AL"/>
        </w:rPr>
        <w:t xml:space="preserve">  </w:t>
      </w:r>
    </w:p>
    <w:p w:rsidR="00DB0220" w:rsidRPr="00AF1A19" w:rsidRDefault="00DB0220" w:rsidP="00DB0220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DB0220" w:rsidRPr="00AF1A19" w:rsidRDefault="00DB0220" w:rsidP="00DB0220">
      <w:pPr>
        <w:pStyle w:val="Hapesira7"/>
        <w:rPr>
          <w:lang w:val="sq-AL"/>
        </w:rPr>
      </w:pPr>
    </w:p>
    <w:p w:rsidR="00DB0220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>1. Të licencojë shoqërinë “Mesopotam Energy” sh.p.k</w:t>
      </w:r>
      <w:r>
        <w:rPr>
          <w:lang w:val="sq-AL"/>
        </w:rPr>
        <w:t>. në aktivitetin e treg</w:t>
      </w:r>
      <w:r w:rsidRPr="00AF1A19">
        <w:rPr>
          <w:lang w:val="sq-AL"/>
        </w:rPr>
        <w:t>timit të energjisë elektrike, për një afat 30</w:t>
      </w:r>
      <w:r>
        <w:rPr>
          <w:lang w:val="sq-AL"/>
        </w:rPr>
        <w:t xml:space="preserve"> -</w:t>
      </w:r>
      <w:r w:rsidRPr="00AF1A19">
        <w:rPr>
          <w:lang w:val="sq-AL"/>
        </w:rPr>
        <w:t xml:space="preserve"> vjeçar. </w:t>
      </w:r>
    </w:p>
    <w:p w:rsidR="00DB0220" w:rsidRPr="00AF1A19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 xml:space="preserve">2. Drejtoria e </w:t>
      </w:r>
      <w:r>
        <w:rPr>
          <w:lang w:val="sq-AL"/>
        </w:rPr>
        <w:t>Licencim</w:t>
      </w:r>
      <w:r w:rsidRPr="00AF1A19">
        <w:rPr>
          <w:lang w:val="sq-AL"/>
        </w:rPr>
        <w:t xml:space="preserve">it, Monitorimit të Tregut dhe të të Licencuarve të njoftojë aplikuesin për vendimin e Bordit të ERE-s. </w:t>
      </w:r>
    </w:p>
    <w:p w:rsidR="00DB0220" w:rsidRPr="00AF1A19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>Ky vendim hyn në fuqi menjëherë.</w:t>
      </w:r>
    </w:p>
    <w:p w:rsidR="00DB0220" w:rsidRPr="00AF1A19" w:rsidRDefault="00DB0220" w:rsidP="00DB0220">
      <w:pPr>
        <w:pStyle w:val="Paragrafi"/>
        <w:rPr>
          <w:lang w:val="sq-AL"/>
        </w:rPr>
      </w:pPr>
      <w:r w:rsidRPr="00AF1A19">
        <w:rPr>
          <w:lang w:val="sq-AL"/>
        </w:rPr>
        <w:t>Ky vendim botohet në Fletoren Zyrtare.</w:t>
      </w:r>
    </w:p>
    <w:p w:rsidR="00DB0220" w:rsidRPr="00AF1A19" w:rsidRDefault="00DB0220" w:rsidP="00DB0220">
      <w:pPr>
        <w:pStyle w:val="Hapesira7"/>
        <w:rPr>
          <w:lang w:val="sq-AL"/>
        </w:rPr>
      </w:pPr>
    </w:p>
    <w:p w:rsidR="00DB0220" w:rsidRPr="00AF1A19" w:rsidRDefault="00DB0220" w:rsidP="00DB0220">
      <w:pPr>
        <w:pStyle w:val="Autoriteti"/>
        <w:rPr>
          <w:lang w:val="sq-AL"/>
        </w:rPr>
      </w:pPr>
      <w:r w:rsidRPr="00AF1A19">
        <w:rPr>
          <w:lang w:val="sq-AL"/>
        </w:rPr>
        <w:t>KRYETARI</w:t>
      </w:r>
    </w:p>
    <w:p w:rsidR="00DB0220" w:rsidRPr="00D959F2" w:rsidRDefault="00DB0220" w:rsidP="00DB0220">
      <w:pPr>
        <w:pStyle w:val="AutoritetiEmer"/>
        <w:rPr>
          <w:lang w:val="sq-AL"/>
        </w:rPr>
      </w:pPr>
      <w:r w:rsidRPr="00AF1A19">
        <w:rPr>
          <w:lang w:val="sq-AL"/>
        </w:rPr>
        <w:t>Petrit Ahmeti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220"/>
    <w:rsid w:val="000F6EA9"/>
    <w:rsid w:val="00A8626F"/>
    <w:rsid w:val="00DB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022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B022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B022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B02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022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B022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B022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B022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B022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B022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B022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B022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B022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B022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022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B022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B022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B02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022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B022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B022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B022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B022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B022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B022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B022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B022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B022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2019-01-31T08:51:00Z</cp:lastPrinted>
  <dcterms:created xsi:type="dcterms:W3CDTF">2016-01-21T13:50:00Z</dcterms:created>
  <dcterms:modified xsi:type="dcterms:W3CDTF">2019-01-31T08:51:00Z</dcterms:modified>
</cp:coreProperties>
</file>