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3E8" w:rsidRPr="00BE0828" w:rsidRDefault="00A753E8" w:rsidP="00A753E8">
      <w:pPr>
        <w:pStyle w:val="Paragrafi"/>
        <w:jc w:val="center"/>
        <w:rPr>
          <w:b/>
          <w:spacing w:val="-4"/>
          <w:lang w:val="sq-AL"/>
        </w:rPr>
      </w:pPr>
      <w:r w:rsidRPr="00BE0828">
        <w:rPr>
          <w:b/>
          <w:spacing w:val="-4"/>
          <w:lang w:val="sq-AL"/>
        </w:rPr>
        <w:t>VENDIM</w:t>
      </w:r>
    </w:p>
    <w:p w:rsidR="00A753E8" w:rsidRPr="00BE0828" w:rsidRDefault="00A753E8" w:rsidP="00A753E8">
      <w:pPr>
        <w:pStyle w:val="Paragrafi"/>
        <w:jc w:val="center"/>
        <w:rPr>
          <w:b/>
          <w:spacing w:val="-4"/>
          <w:lang w:val="sq-AL"/>
        </w:rPr>
      </w:pPr>
      <w:r w:rsidRPr="00BE0828">
        <w:rPr>
          <w:b/>
          <w:spacing w:val="-4"/>
          <w:lang w:val="sq-AL"/>
        </w:rPr>
        <w:t>Nr. 113, datë 22.09.2015</w:t>
      </w:r>
    </w:p>
    <w:p w:rsidR="00A753E8" w:rsidRPr="00BE0828" w:rsidRDefault="00A753E8" w:rsidP="00A753E8">
      <w:pPr>
        <w:pStyle w:val="Hapesira7"/>
        <w:rPr>
          <w:spacing w:val="-4"/>
          <w:lang w:val="sq-AL"/>
        </w:rPr>
      </w:pPr>
    </w:p>
    <w:p w:rsidR="00A753E8" w:rsidRPr="00BE0828" w:rsidRDefault="00A753E8" w:rsidP="00A753E8">
      <w:pPr>
        <w:pStyle w:val="Paragrafi"/>
        <w:jc w:val="center"/>
        <w:rPr>
          <w:b/>
          <w:spacing w:val="-4"/>
          <w:lang w:val="sq-AL"/>
        </w:rPr>
      </w:pPr>
      <w:r w:rsidRPr="00BE0828">
        <w:rPr>
          <w:b/>
          <w:spacing w:val="-4"/>
          <w:lang w:val="sq-AL"/>
        </w:rPr>
        <w:t>PËR FILLIMIN E PROCEDURAVE PËR LICENCIMIN E SHOQËRISË “C &amp; S ENERGY” SHPK NË AKTIVITETIN E PRODHIMIT TË ENERGJISË ELEKTRIKE NGA HEC “RAPUN 3 &amp; 4” ME FUQI TË INSTALUAR 8857 KW</w:t>
      </w:r>
    </w:p>
    <w:p w:rsidR="00A753E8" w:rsidRPr="00BE0828" w:rsidRDefault="00A753E8" w:rsidP="00A753E8">
      <w:pPr>
        <w:pStyle w:val="Hapesira7"/>
        <w:rPr>
          <w:spacing w:val="-4"/>
          <w:lang w:val="sq-AL"/>
        </w:rPr>
      </w:pPr>
    </w:p>
    <w:p w:rsidR="00A753E8" w:rsidRPr="00BE0828" w:rsidRDefault="00A753E8" w:rsidP="00397204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Në mbështetje të neneve 16; 37, pika 2, germa “a” dhe 110, të ligjit nr. 43/2015, “Për sektorin e energjisë elektrike”, të neneve 4, pika 1, germa “a”; 5, pika 1 germa “a”; 10, pika 3 të rregullores “Për procedurat e licencimit, modifikimit, transferimit të plotë/pjesshëm dhe rinovimit të licencave”, të miratuar me vendimin e Bordit të Komisionerëve të ERE-s, nr. 108, datë 9.9.2008 dhe nenit 18, pika 1 germa “a” e “Rregullave të praktikës dhe procedurave të ERE-s”, miratuar me vendimin e Bordit të Komisionerëve të ERE-s nr. 21, datë 18.3.2009, të ndryshuar, Bordi i Entit Rregullator të Energjisë (ERE), në mbledhjen e tij të datës 22.9.2015, pasi shqyrtoi aplikimin e paraqitur nga shoqëria “C &amp; S Energy” sh.p.k., si dhe relacionin e Drejtorisë së Licencimit dhe të Monitorimit të Tregut dhe të Drejtorisë Juridike dhe të Mbrojtjes së Konsumatorit për licencimin në aktivitetin e prodhimit të energjisë elektrike të kësaj shoqërie nga HEC “Rapun 3 &amp; 4”,</w:t>
      </w:r>
      <w:bookmarkStart w:id="0" w:name="_GoBack"/>
      <w:bookmarkEnd w:id="0"/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konstatoi se: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 xml:space="preserve">Aplikimi i shoqërisë “C &amp; S Energy” sh.p.k. plotëson pjesërisht kërkesat e parashikuara nga ERE në rregulloren “Për procedurat e licencimit, modifikimit, transferimit të plotë/të pjesshëm dhe rinovimit të licencave”, si më poshtë: 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 xml:space="preserve">- Formati i aplikimit (neni 9, pika 1) është plotësuar në mënyrë korrekte. 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- Dokumentacioni teknik-ekonomik (neni 9, pikat 4.1.1, 4.1.2, 4.1.4 dhe 4.1.5) është plotësuar në mënyrë korrekte.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 xml:space="preserve">Për mungesën e dokumentacionit, që ka të bëjë me: 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 xml:space="preserve">- dokumentacionin juridik, administrativ dhe pronësor (neni 9, pika 2); 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- dokumentacioni financiar dhe fiskal (neni 9, pika 3);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- dokumentacioni teknik-ekonomik (neni 9 pika 4.1.3),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do të njoftohet subjekti që në bazë të rregullores “Për procedurat e licencimit, modifikimit, transferimit të plotë/të pjesshëm dhe rinovimit të licencave”, neni 10, pika 10 dhe neni 11, pika 1, t’i paraqesë këto në ERE, brenda afateve të përcaktuara.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Për gjithë sa më sipër cituar, Bordi i ERE-s</w:t>
      </w:r>
    </w:p>
    <w:p w:rsidR="00A753E8" w:rsidRPr="00BE0828" w:rsidRDefault="00A753E8" w:rsidP="00A753E8">
      <w:pPr>
        <w:pStyle w:val="Hapesira7"/>
        <w:rPr>
          <w:spacing w:val="-4"/>
          <w:lang w:val="sq-AL"/>
        </w:rPr>
      </w:pPr>
    </w:p>
    <w:p w:rsidR="00A753E8" w:rsidRPr="00BE0828" w:rsidRDefault="00A753E8" w:rsidP="00A753E8">
      <w:pPr>
        <w:pStyle w:val="Paragrafi"/>
        <w:jc w:val="center"/>
        <w:rPr>
          <w:spacing w:val="-4"/>
          <w:lang w:val="sq-AL"/>
        </w:rPr>
      </w:pPr>
      <w:r w:rsidRPr="00BE0828">
        <w:rPr>
          <w:spacing w:val="-4"/>
          <w:lang w:val="sq-AL"/>
        </w:rPr>
        <w:t>VENDOSI:</w:t>
      </w:r>
    </w:p>
    <w:p w:rsidR="00A753E8" w:rsidRPr="00BE0828" w:rsidRDefault="00A753E8" w:rsidP="00A753E8">
      <w:pPr>
        <w:pStyle w:val="Hapesira7"/>
        <w:rPr>
          <w:spacing w:val="-4"/>
          <w:lang w:val="sq-AL"/>
        </w:rPr>
      </w:pP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1. Të fillojë procedurat për licencimin e shoqërisë “C &amp; S Energy” sh.p.k., në aktivitetin e prodhimit të energjisë elektrike nga HEC “Rapuni 3 &amp; 4”, me fuqi të instaluar 8857 kW.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>2. Drejtoria e Licencimit, Monitorimit të Tregut dhe të të Licencuarve, të njoftojë aplikuesin për vendimin e Bordit të ERE-s. 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 xml:space="preserve">Ky vendim hyn në fuqi menjëherë. </w:t>
      </w:r>
    </w:p>
    <w:p w:rsidR="00A753E8" w:rsidRPr="00BE0828" w:rsidRDefault="00A753E8" w:rsidP="00A753E8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 xml:space="preserve">Ky vendim botohet në Fletoren Zyrtare. </w:t>
      </w:r>
    </w:p>
    <w:p w:rsidR="00A753E8" w:rsidRPr="00BE0828" w:rsidRDefault="00A753E8" w:rsidP="00A753E8">
      <w:pPr>
        <w:pStyle w:val="Hapesira7"/>
        <w:rPr>
          <w:spacing w:val="-4"/>
          <w:lang w:val="sq-AL"/>
        </w:rPr>
      </w:pPr>
    </w:p>
    <w:p w:rsidR="00A753E8" w:rsidRPr="00BE0828" w:rsidRDefault="00A753E8" w:rsidP="00A753E8">
      <w:pPr>
        <w:pStyle w:val="Paragrafi"/>
        <w:jc w:val="right"/>
        <w:rPr>
          <w:spacing w:val="-4"/>
          <w:lang w:val="sq-AL"/>
        </w:rPr>
      </w:pPr>
      <w:r w:rsidRPr="00BE0828">
        <w:rPr>
          <w:spacing w:val="-4"/>
          <w:lang w:val="sq-AL"/>
        </w:rPr>
        <w:tab/>
      </w:r>
      <w:r w:rsidRPr="00BE0828">
        <w:rPr>
          <w:spacing w:val="-4"/>
          <w:lang w:val="sq-AL"/>
        </w:rPr>
        <w:tab/>
        <w:t>KRYETARI I ERE-s</w:t>
      </w:r>
    </w:p>
    <w:p w:rsidR="00A753E8" w:rsidRPr="00BE0828" w:rsidRDefault="00A753E8" w:rsidP="00A753E8">
      <w:pPr>
        <w:pStyle w:val="Paragrafi"/>
        <w:jc w:val="right"/>
        <w:rPr>
          <w:b/>
          <w:spacing w:val="-4"/>
          <w:lang w:val="sq-AL"/>
        </w:rPr>
      </w:pPr>
      <w:r w:rsidRPr="00BE0828">
        <w:rPr>
          <w:b/>
          <w:spacing w:val="-4"/>
          <w:lang w:val="sq-AL"/>
        </w:rPr>
        <w:t>Petrit Ahmeti</w:t>
      </w:r>
    </w:p>
    <w:p w:rsidR="00A753E8" w:rsidRPr="00BE0828" w:rsidRDefault="00A753E8" w:rsidP="00A753E8">
      <w:pPr>
        <w:pStyle w:val="Hapesira7"/>
        <w:rPr>
          <w:spacing w:val="-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3E8"/>
    <w:rsid w:val="000F6EA9"/>
    <w:rsid w:val="00397204"/>
    <w:rsid w:val="00A7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53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753E8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A753E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53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753E8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A753E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2019-01-31T09:30:00Z</cp:lastPrinted>
  <dcterms:created xsi:type="dcterms:W3CDTF">2016-01-21T14:16:00Z</dcterms:created>
  <dcterms:modified xsi:type="dcterms:W3CDTF">2019-01-31T09:31:00Z</dcterms:modified>
</cp:coreProperties>
</file>