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746" w:rsidRPr="00BE0828" w:rsidRDefault="007B2746" w:rsidP="007B2746">
      <w:pPr>
        <w:pStyle w:val="Paragrafi"/>
        <w:jc w:val="center"/>
        <w:rPr>
          <w:b/>
          <w:spacing w:val="-4"/>
          <w:lang w:val="sq-AL"/>
        </w:rPr>
      </w:pPr>
      <w:r w:rsidRPr="00BE0828">
        <w:rPr>
          <w:b/>
          <w:spacing w:val="-4"/>
          <w:lang w:val="sq-AL"/>
        </w:rPr>
        <w:t>VENDIM</w:t>
      </w:r>
    </w:p>
    <w:p w:rsidR="007B2746" w:rsidRPr="00BE0828" w:rsidRDefault="007B2746" w:rsidP="007B2746">
      <w:pPr>
        <w:pStyle w:val="Paragrafi"/>
        <w:jc w:val="center"/>
        <w:rPr>
          <w:b/>
          <w:spacing w:val="-4"/>
          <w:lang w:val="sq-AL"/>
        </w:rPr>
      </w:pPr>
      <w:r w:rsidRPr="00BE0828">
        <w:rPr>
          <w:b/>
          <w:spacing w:val="-4"/>
          <w:lang w:val="sq-AL"/>
        </w:rPr>
        <w:t>Nr. 116, datë 30.9.2015</w:t>
      </w:r>
    </w:p>
    <w:p w:rsidR="007B2746" w:rsidRPr="00BE0828" w:rsidRDefault="007B2746" w:rsidP="007B2746">
      <w:pPr>
        <w:pStyle w:val="Hapesira7"/>
        <w:rPr>
          <w:spacing w:val="-4"/>
          <w:lang w:val="sq-AL"/>
        </w:rPr>
      </w:pPr>
    </w:p>
    <w:p w:rsidR="007B2746" w:rsidRPr="00BE0828" w:rsidRDefault="007B2746" w:rsidP="007B2746">
      <w:pPr>
        <w:pStyle w:val="Paragrafi"/>
        <w:jc w:val="center"/>
        <w:rPr>
          <w:b/>
          <w:spacing w:val="-4"/>
          <w:lang w:val="sq-AL"/>
        </w:rPr>
      </w:pPr>
      <w:r w:rsidRPr="00BE0828">
        <w:rPr>
          <w:b/>
          <w:spacing w:val="-4"/>
          <w:lang w:val="sq-AL"/>
        </w:rPr>
        <w:t>PËR MIRATIMIN E NJË NDRYSHIMI NË RREGULLAT E TREGUT SHQIPTAR TË ENERGJISË ELEKTRIKE</w:t>
      </w:r>
    </w:p>
    <w:p w:rsidR="007B2746" w:rsidRPr="00BE0828" w:rsidRDefault="007B2746" w:rsidP="007B2746">
      <w:pPr>
        <w:pStyle w:val="Hapesira7"/>
        <w:rPr>
          <w:spacing w:val="-4"/>
          <w:lang w:val="sq-AL"/>
        </w:rPr>
      </w:pPr>
    </w:p>
    <w:p w:rsidR="007B2746" w:rsidRPr="00BE0828" w:rsidRDefault="007B2746" w:rsidP="007B2746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 xml:space="preserve">Në mbështetje të neneve 16 dhe 98, pika 2; 109 dhe 110/2, të ligjit nr. 43/2015, datë 22.5.2003, “Për sektorin e energjisë elektrike”, nenit 26 të “Rregullave të praktikës dhe procedurave të ERE-s”, miratuar me vendimin të bordit të ERE-s, nr. 21, datë 18.3.2009, të ndryshuar, Bordi i Entit Rregullator të Energjisë (ERE), në mbledhjen e tij të datës 30.9.2015, pasi shqyrtoi relacionin e Drejtorisë Juridike dhe të Mbrojtjes së Konsumatorit dhe Drejtorisë së Licencimit dhe Monitorimit të Tregut, në lidhje me një ndryshim në “Rregullat e tregut të energjisë elektrike”, miratuar me vendimin e Bordit të Komisionerëve të ERE-s, nr. 68, datë 23.6.2008, të ndryshuar, </w:t>
      </w:r>
    </w:p>
    <w:p w:rsidR="007B2746" w:rsidRPr="00BE0828" w:rsidRDefault="007B2746" w:rsidP="007B2746">
      <w:pPr>
        <w:pStyle w:val="Hapesira7"/>
        <w:rPr>
          <w:spacing w:val="-4"/>
          <w:lang w:val="sq-AL"/>
        </w:rPr>
      </w:pPr>
    </w:p>
    <w:p w:rsidR="007B2746" w:rsidRPr="00BE0828" w:rsidRDefault="007B2746" w:rsidP="007B2746">
      <w:pPr>
        <w:pStyle w:val="Paragrafi"/>
        <w:jc w:val="center"/>
        <w:rPr>
          <w:spacing w:val="-4"/>
          <w:lang w:val="sq-AL"/>
        </w:rPr>
      </w:pPr>
      <w:r w:rsidRPr="00BE0828">
        <w:rPr>
          <w:spacing w:val="-4"/>
          <w:lang w:val="sq-AL"/>
        </w:rPr>
        <w:t>VENDOSI:</w:t>
      </w:r>
    </w:p>
    <w:p w:rsidR="007B2746" w:rsidRPr="00BE0828" w:rsidRDefault="007B2746" w:rsidP="007B2746">
      <w:pPr>
        <w:pStyle w:val="Hapesira7"/>
        <w:rPr>
          <w:spacing w:val="-4"/>
          <w:lang w:val="sq-AL"/>
        </w:rPr>
      </w:pPr>
    </w:p>
    <w:p w:rsidR="007B2746" w:rsidRDefault="007B2746" w:rsidP="007B2746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1. Pika 1 e vendimit nr. 88, datë 30.6.2015, të Bordit të ERE-s, ndryshohet si më poshtë: “Vendimi nr. 93, datë 16.7.2012, do t’i shtrijë efektet deri në datën 31.12.2015”.</w:t>
      </w:r>
    </w:p>
    <w:p w:rsidR="007B2746" w:rsidRPr="00BE0828" w:rsidRDefault="007B2746" w:rsidP="007B2746">
      <w:pPr>
        <w:pStyle w:val="Paragrafi"/>
        <w:rPr>
          <w:spacing w:val="-4"/>
          <w:lang w:val="sq-AL"/>
        </w:rPr>
      </w:pPr>
    </w:p>
    <w:p w:rsidR="007B2746" w:rsidRPr="00BE0828" w:rsidRDefault="007B2746" w:rsidP="007B2746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2. Drejtoria Juridike dhe e Mbrojtjes së Konsumatorit të njoftojë shoqërinë OST, sh.a për vendimin e Bordit të ERE-s.</w:t>
      </w:r>
    </w:p>
    <w:p w:rsidR="007B2746" w:rsidRPr="00BE0828" w:rsidRDefault="007B2746" w:rsidP="007B2746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 xml:space="preserve">Ky vendim hyn në fuqi menjëherë. </w:t>
      </w:r>
    </w:p>
    <w:p w:rsidR="007B2746" w:rsidRPr="00BE0828" w:rsidRDefault="007B2746" w:rsidP="007B2746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Ky vendim botohet në Fletoren Zyrtare.</w:t>
      </w:r>
    </w:p>
    <w:p w:rsidR="007B2746" w:rsidRPr="00BE0828" w:rsidRDefault="007B2746" w:rsidP="007B2746">
      <w:pPr>
        <w:pStyle w:val="Paragrafi"/>
        <w:jc w:val="right"/>
        <w:rPr>
          <w:spacing w:val="-4"/>
          <w:sz w:val="14"/>
          <w:lang w:val="sq-AL"/>
        </w:rPr>
      </w:pPr>
    </w:p>
    <w:p w:rsidR="007B2746" w:rsidRPr="00BE0828" w:rsidRDefault="007B2746" w:rsidP="007B2746">
      <w:pPr>
        <w:pStyle w:val="Paragrafi"/>
        <w:jc w:val="right"/>
        <w:rPr>
          <w:spacing w:val="-4"/>
          <w:lang w:val="sq-AL"/>
        </w:rPr>
      </w:pPr>
      <w:r w:rsidRPr="00BE0828">
        <w:rPr>
          <w:spacing w:val="-4"/>
          <w:lang w:val="sq-AL"/>
        </w:rPr>
        <w:t>KRYETARI I ERE-s</w:t>
      </w:r>
    </w:p>
    <w:p w:rsidR="007B2746" w:rsidRPr="00BE0828" w:rsidRDefault="007B2746" w:rsidP="007B2746">
      <w:pPr>
        <w:pStyle w:val="Paragrafi"/>
        <w:jc w:val="right"/>
        <w:rPr>
          <w:b/>
          <w:spacing w:val="-4"/>
          <w:lang w:val="sq-AL"/>
        </w:rPr>
      </w:pPr>
      <w:r w:rsidRPr="00BE0828">
        <w:rPr>
          <w:b/>
          <w:spacing w:val="-4"/>
          <w:lang w:val="sq-AL"/>
        </w:rPr>
        <w:t>Petrit Ahmeti</w:t>
      </w:r>
    </w:p>
    <w:p w:rsidR="007B2746" w:rsidRPr="00BE0828" w:rsidRDefault="007B2746" w:rsidP="007B2746">
      <w:pPr>
        <w:pStyle w:val="Hapesira7"/>
        <w:rPr>
          <w:spacing w:val="-4"/>
          <w:lang w:val="sq-AL"/>
        </w:rPr>
      </w:pPr>
    </w:p>
    <w:p w:rsidR="000F6EA9" w:rsidRDefault="000F6EA9">
      <w:bookmarkStart w:id="0" w:name="_GoBack"/>
      <w:bookmarkEnd w:id="0"/>
    </w:p>
    <w:sectPr w:rsidR="000F6EA9" w:rsidSect="007B274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746"/>
    <w:rsid w:val="000F6EA9"/>
    <w:rsid w:val="007B2746"/>
    <w:rsid w:val="00DD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B27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B2746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7B274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B27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B2746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7B274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2019-01-31T09:35:00Z</cp:lastPrinted>
  <dcterms:created xsi:type="dcterms:W3CDTF">2016-01-21T14:17:00Z</dcterms:created>
  <dcterms:modified xsi:type="dcterms:W3CDTF">2019-01-31T09:35:00Z</dcterms:modified>
</cp:coreProperties>
</file>