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ACE" w:rsidRPr="00B069C7" w:rsidRDefault="00FF3ACE" w:rsidP="00FF3ACE">
      <w:pPr>
        <w:pStyle w:val="AutoritetiEmer"/>
        <w:jc w:val="center"/>
        <w:rPr>
          <w:lang w:val="sq-AL"/>
        </w:rPr>
      </w:pPr>
      <w:bookmarkStart w:id="0" w:name="_GoBack"/>
      <w:bookmarkEnd w:id="0"/>
      <w:r w:rsidRPr="00B069C7">
        <w:rPr>
          <w:lang w:val="sq-AL"/>
        </w:rPr>
        <w:t>VENDIM</w:t>
      </w:r>
    </w:p>
    <w:p w:rsidR="00FF3ACE" w:rsidRPr="00B069C7" w:rsidRDefault="00FF3ACE" w:rsidP="00FF3ACE">
      <w:pPr>
        <w:pStyle w:val="NumriData"/>
        <w:rPr>
          <w:lang w:val="sq-AL"/>
        </w:rPr>
      </w:pPr>
      <w:r w:rsidRPr="00B069C7">
        <w:rPr>
          <w:lang w:val="sq-AL"/>
        </w:rPr>
        <w:t>Nr. 119, datë 14.10.2015</w:t>
      </w:r>
    </w:p>
    <w:p w:rsidR="00FF3ACE" w:rsidRPr="00B069C7" w:rsidRDefault="00FF3ACE" w:rsidP="00FF3ACE">
      <w:pPr>
        <w:pStyle w:val="Hapesira7"/>
        <w:rPr>
          <w:lang w:val="sq-AL"/>
        </w:rPr>
      </w:pPr>
    </w:p>
    <w:p w:rsidR="00FF3ACE" w:rsidRPr="00B069C7" w:rsidRDefault="00FF3ACE" w:rsidP="00FF3ACE">
      <w:pPr>
        <w:pStyle w:val="Titulli"/>
        <w:rPr>
          <w:lang w:val="sq-AL"/>
        </w:rPr>
      </w:pPr>
      <w:r w:rsidRPr="00B069C7">
        <w:rPr>
          <w:lang w:val="sq-AL"/>
        </w:rPr>
        <w:t>PËR FILLIMIN E PROcEDURAVE PËR LICENCIMIN E SHOQËRISË “ENERGJIA D.O.O VETERNIK” SHPK NË AKTIVITETIN E FURNIZIMIT TË ENERGJISË ELEKTRIKE</w:t>
      </w:r>
    </w:p>
    <w:p w:rsidR="00FF3ACE" w:rsidRPr="00B069C7" w:rsidRDefault="00FF3ACE" w:rsidP="00FF3ACE">
      <w:pPr>
        <w:pStyle w:val="Hapesira7"/>
        <w:rPr>
          <w:lang w:val="sq-AL"/>
        </w:rPr>
      </w:pP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>Në mbështetje të neneve 16; 37, pika 2, germa “ç” dhe 110 të ligjit nr. 43/2015, “Për sektorin e energjisë elektrike”, neneve 4, pika 1, germa “f”; 5 pika 1, germa “f”; 10, pika 3, të rregullores “Për procedurat e licencimit, modifikimit, transferimit të plotë/të pjesshëm dhe rinovimit të licencave”, të miratuar me vendimin e Bordit të Komisionerëve të ERE-s, nr. 108, datë 9.9.2008 dhe nenit 18 pika 1 germa “a” e Rregullave të Praktikës dhe Procedurave të ERE-s, miratuar me vendimin e Bordit të Komisionerëve të ERE-s, nr. 21, datë 18.3.2009, të ndryshuar, Bordi i Entit Rregullator të Energjisë (ERE), në mbledhjen e tij të datës 14.10.2015, pasi shqyrtoi aplikimin e paraqitur nga shoqëria “Energjia D.O.O Veternik” sh.p.k., si dhe relacionin e Drejtorisë së Licencimit dhe Monitorimit të Tregut dhe Drejtorisë Juridike dhe Mbrojtjes së Konsumatorit për licencimin në aktivitetin e furnizimit të energjisë elektrike të kësaj shoqërie,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 xml:space="preserve">konstatoi se: 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 xml:space="preserve">Aplikimi i shoqërisë “Energjia D.O.O Veternik” sh.p.k., plotëson pjesërisht kërkesat e parashikuara nga ERE në rregulloren “Për procedurat e licencimit, modifikimit, transferimit të plotë/të pjesshëm dhe rinovimit të licencave”, si më poshtë: 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>- Formati i aplikimit (neni 9, pika 1) është plotësuar në mënyrë korrekte.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>- Dokumentacioni financiar dhe fiskal (neni 9, pika 3) është plotësuar në mënyrë korrekte.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>- Dokumentacioni teknik për aktivitetin e furnizuesit</w:t>
      </w:r>
      <w:r>
        <w:rPr>
          <w:lang w:val="sq-AL"/>
        </w:rPr>
        <w:t xml:space="preserve"> të </w:t>
      </w:r>
      <w:r w:rsidRPr="00B069C7">
        <w:rPr>
          <w:lang w:val="sq-AL"/>
        </w:rPr>
        <w:t>energjisë elektrike (neni 9 , pika 4/9, germat “a”, “b” dhe “c”);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 xml:space="preserve">Për mungesën e dokumentacionit, që ka të bëjë me: 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>Dokumentacioni juridik, administrativ dhe pronësor (neni 9, pika 2), (statuti ligjor i shoqërisë), do të njoftohet subjekti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 xml:space="preserve">Për gjithë sa më sipër cituar, Bordi i ERE-s </w:t>
      </w:r>
    </w:p>
    <w:p w:rsidR="00FF3ACE" w:rsidRPr="00B069C7" w:rsidRDefault="00FF3ACE" w:rsidP="00FF3ACE">
      <w:pPr>
        <w:pStyle w:val="Paragrafi"/>
        <w:rPr>
          <w:lang w:val="sq-AL"/>
        </w:rPr>
      </w:pPr>
    </w:p>
    <w:p w:rsidR="00FF3ACE" w:rsidRPr="00B069C7" w:rsidRDefault="00FF3ACE" w:rsidP="00FF3ACE">
      <w:pPr>
        <w:pStyle w:val="Vendosi"/>
        <w:rPr>
          <w:lang w:val="sq-AL"/>
        </w:rPr>
      </w:pPr>
      <w:r w:rsidRPr="00B069C7">
        <w:rPr>
          <w:lang w:val="sq-AL"/>
        </w:rPr>
        <w:t>Vendosi:</w:t>
      </w:r>
    </w:p>
    <w:p w:rsidR="00FF3ACE" w:rsidRPr="00B069C7" w:rsidRDefault="00FF3ACE" w:rsidP="00FF3ACE">
      <w:pPr>
        <w:pStyle w:val="Hapesira7"/>
        <w:rPr>
          <w:lang w:val="sq-AL"/>
        </w:rPr>
      </w:pP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>1. Fillimin e procedurave për licencimin e shoqërisë “Energjia D.O.O Veternik” sh.p.k., në aktivitetin e furnizimit të energjisë elektrike.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 xml:space="preserve">2. Drejtoria e Licencimit, Monitorimit të Tregut dhe të të Licencuarve të njoftojë aplikuesin për vendimin e Bordit të ERE-s. 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>Ky vendim hyn në fuqi menjëherë.</w:t>
      </w:r>
    </w:p>
    <w:p w:rsidR="00FF3ACE" w:rsidRPr="00B069C7" w:rsidRDefault="00FF3ACE" w:rsidP="00FF3ACE">
      <w:pPr>
        <w:pStyle w:val="Paragrafi"/>
        <w:rPr>
          <w:lang w:val="sq-AL"/>
        </w:rPr>
      </w:pPr>
      <w:r w:rsidRPr="00B069C7">
        <w:rPr>
          <w:lang w:val="sq-AL"/>
        </w:rPr>
        <w:t>Ky vendim botohet në Fletoren Zyrtare.</w:t>
      </w:r>
    </w:p>
    <w:p w:rsidR="00FF3ACE" w:rsidRPr="00863B26" w:rsidRDefault="00FF3ACE" w:rsidP="00FF3ACE">
      <w:pPr>
        <w:pStyle w:val="Paragrafi"/>
        <w:rPr>
          <w:sz w:val="14"/>
          <w:lang w:val="sq-AL"/>
        </w:rPr>
      </w:pPr>
    </w:p>
    <w:p w:rsidR="00FF3ACE" w:rsidRPr="00B069C7" w:rsidRDefault="00FF3ACE" w:rsidP="00FF3ACE">
      <w:pPr>
        <w:pStyle w:val="Autoriteti"/>
        <w:rPr>
          <w:lang w:val="sq-AL"/>
        </w:rPr>
      </w:pPr>
      <w:r w:rsidRPr="00B069C7">
        <w:rPr>
          <w:lang w:val="sq-AL"/>
        </w:rPr>
        <w:t>KRYETARI</w:t>
      </w:r>
    </w:p>
    <w:p w:rsidR="00FF3ACE" w:rsidRPr="00B069C7" w:rsidRDefault="00FF3ACE" w:rsidP="00FF3ACE">
      <w:pPr>
        <w:pStyle w:val="AutoritetiEmer"/>
        <w:rPr>
          <w:lang w:val="sq-AL"/>
        </w:rPr>
      </w:pPr>
      <w:r w:rsidRPr="00B069C7">
        <w:rPr>
          <w:lang w:val="sq-AL"/>
        </w:rPr>
        <w:t>Petrit Ahmeti</w:t>
      </w:r>
    </w:p>
    <w:p w:rsidR="00FF3ACE" w:rsidRDefault="00FF3ACE" w:rsidP="00FF3ACE">
      <w:pPr>
        <w:pStyle w:val="Akti"/>
        <w:keepNext w:val="0"/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ACE"/>
    <w:rsid w:val="000F6EA9"/>
    <w:rsid w:val="00B42211"/>
    <w:rsid w:val="00FF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3A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F3A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F3AC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F3A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3AC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F3AC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F3AC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F3AC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F3A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F3AC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F3AC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F3ACE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FF3AC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FF3AC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3A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FF3AC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FF3AC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FF3A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F3AC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FF3AC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FF3AC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FF3AC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FF3AC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FF3AC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FF3AC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FF3ACE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FF3AC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FF3AC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2019-01-31T11:34:00Z</cp:lastPrinted>
  <dcterms:created xsi:type="dcterms:W3CDTF">2016-01-25T14:13:00Z</dcterms:created>
  <dcterms:modified xsi:type="dcterms:W3CDTF">2019-01-31T11:34:00Z</dcterms:modified>
</cp:coreProperties>
</file>