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7E" w:rsidRPr="00032C6D" w:rsidRDefault="00F3187E" w:rsidP="00F3187E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VENDIM</w:t>
      </w:r>
    </w:p>
    <w:p w:rsidR="00F3187E" w:rsidRPr="00032C6D" w:rsidRDefault="00F3187E" w:rsidP="00F3187E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 Nr. 139, datë 26.11.2015</w:t>
      </w:r>
    </w:p>
    <w:bookmarkEnd w:id="0"/>
    <w:p w:rsidR="00F3187E" w:rsidRPr="00032C6D" w:rsidRDefault="00F3187E" w:rsidP="00F3187E">
      <w:pPr>
        <w:pStyle w:val="NeniTitull"/>
        <w:rPr>
          <w:spacing w:val="-4"/>
          <w:sz w:val="14"/>
          <w:szCs w:val="14"/>
          <w:lang w:val="sq-AL"/>
        </w:rPr>
      </w:pPr>
    </w:p>
    <w:p w:rsidR="00F3187E" w:rsidRPr="00032C6D" w:rsidRDefault="00F3187E" w:rsidP="00F3187E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PËR LICENCIMIN E SHOQËRISË “HP UJANIKU ENERGY” SHPK, NË AKTIVITETIN E TREGTIMIT TË ENERGJISË ELEKTRIKE </w:t>
      </w:r>
    </w:p>
    <w:p w:rsidR="00F3187E" w:rsidRPr="00032C6D" w:rsidRDefault="00F3187E" w:rsidP="00F3187E">
      <w:pPr>
        <w:pStyle w:val="Paragrafi"/>
        <w:rPr>
          <w:b/>
          <w:spacing w:val="-4"/>
          <w:sz w:val="14"/>
          <w:szCs w:val="14"/>
          <w:lang w:val="sq-AL"/>
        </w:rPr>
      </w:pP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“d”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“g”; 5, pika 2; 13, të rregullores “Për procedurat e licencimit, modifikimit, transferimit të plotë/të pjesshëm dhe rinovimit të licencave”, të miratuar me vendimin e Bordit të Komisionerëve ERE-s nr. 108, datë 9.9.2008, Bordi i Entit Rregullator i Energjisë (ERE), në mbledhjen e tij të datës 26.11.2015, pasi shqyrtoi aplikimin e paraqitur nga shoqëria “HP Ujaniku Energy” sh.p.k., si dhe relacionin e Drejtorisë së Licencimit, të Monitorimit të Tregut dhe të të Licencuarve dhe Drejtorisë Juridike dhe të Mbrojtjes së Konsu-matorit, për licencimin në aktivitetin e tregtimit të energjisë elektrike të kësaj shoqërie,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“HP Ujaniku Energy” sh.p.k., plotëson tërësisht kërkesat e parashikuara nga ERE në rregulloren “Për procedurat e licencimit, modifikimit, transferimit të plotë/të pjesshëm dhe rinovimit të licencave”, si më poshtë: 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Formati i aplikimit (neni 9, pika 1) është plotësuar në mënyrë korrekte.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financiar dhe fiskal (neni 9, pika 3) është plotësuar në mënyrë korrekte.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Të dhënat specifike sipas tipit të licencës (neni 9, pika 4/10, germat “a”, “b” dhe “c”) është plotësuar në mënyrë korrekte. 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F3187E" w:rsidRPr="00032C6D" w:rsidRDefault="00F3187E" w:rsidP="00F3187E">
      <w:pPr>
        <w:pStyle w:val="Paragrafi"/>
        <w:rPr>
          <w:spacing w:val="-4"/>
          <w:sz w:val="14"/>
          <w:szCs w:val="14"/>
          <w:lang w:val="sq-AL"/>
        </w:rPr>
      </w:pPr>
      <w:r w:rsidRPr="00032C6D">
        <w:rPr>
          <w:spacing w:val="-4"/>
          <w:sz w:val="14"/>
          <w:szCs w:val="14"/>
          <w:lang w:val="sq-AL"/>
        </w:rPr>
        <w:tab/>
      </w:r>
    </w:p>
    <w:p w:rsidR="00F3187E" w:rsidRPr="00032C6D" w:rsidRDefault="00F3187E" w:rsidP="00F3187E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F3187E" w:rsidRPr="00032C6D" w:rsidRDefault="00F3187E" w:rsidP="00F3187E">
      <w:pPr>
        <w:pStyle w:val="Paragrafi"/>
        <w:rPr>
          <w:spacing w:val="-4"/>
          <w:sz w:val="14"/>
          <w:szCs w:val="14"/>
          <w:lang w:val="sq-AL"/>
        </w:rPr>
      </w:pP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licencojë shoqërinë “HP Ujaniku Energy” sh.p.k., në aktivitetin e tregtimit të energjisë elektrike, për një afat 30-vjeçar.</w:t>
      </w:r>
    </w:p>
    <w:p w:rsidR="00F3187E" w:rsidRPr="00032C6D" w:rsidRDefault="00F3187E" w:rsidP="00F3187E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2. Drejtoria e Licencimit, e </w:t>
      </w:r>
      <w:r w:rsidRPr="00032C6D">
        <w:rPr>
          <w:spacing w:val="-4"/>
          <w:szCs w:val="24"/>
          <w:lang w:val="sq-AL"/>
        </w:rPr>
        <w:t xml:space="preserve">Monitorimit të Tregut dhe të të Licencuarve </w:t>
      </w:r>
      <w:r w:rsidRPr="00032C6D">
        <w:rPr>
          <w:rFonts w:cs="Arial"/>
          <w:spacing w:val="-4"/>
          <w:szCs w:val="24"/>
          <w:lang w:val="sq-AL"/>
        </w:rPr>
        <w:t xml:space="preserve">të njoftojë aplikuesin për vendimin e Bordit të ERE-s. </w:t>
      </w:r>
    </w:p>
    <w:p w:rsidR="00F3187E" w:rsidRPr="00032C6D" w:rsidRDefault="00F3187E" w:rsidP="00F3187E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F3187E" w:rsidRPr="00032C6D" w:rsidRDefault="00F3187E" w:rsidP="00F3187E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F3187E" w:rsidRPr="00032C6D" w:rsidRDefault="00F3187E" w:rsidP="00F3187E">
      <w:pPr>
        <w:pStyle w:val="Paragrafi"/>
        <w:rPr>
          <w:spacing w:val="-4"/>
          <w:sz w:val="16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ab/>
      </w:r>
    </w:p>
    <w:p w:rsidR="00F3187E" w:rsidRPr="00032C6D" w:rsidRDefault="00F3187E" w:rsidP="00F3187E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F3187E" w:rsidRPr="00032C6D" w:rsidRDefault="00F3187E" w:rsidP="00F3187E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F3187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87E"/>
    <w:rsid w:val="002D1BDF"/>
    <w:rsid w:val="00462D66"/>
    <w:rsid w:val="00F3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18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187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18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18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187E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18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187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18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18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187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2016-01-25T12:37:00Z</dcterms:created>
  <dcterms:modified xsi:type="dcterms:W3CDTF">2016-01-25T12:38:00Z</dcterms:modified>
</cp:coreProperties>
</file>