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8EC" w:rsidRPr="00032C6D" w:rsidRDefault="008468EC" w:rsidP="008468EC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VENDIM  </w:t>
      </w:r>
    </w:p>
    <w:p w:rsidR="008468EC" w:rsidRPr="00032C6D" w:rsidRDefault="008468EC" w:rsidP="008468EC">
      <w:pPr>
        <w:pStyle w:val="NeniTitull"/>
        <w:rPr>
          <w:spacing w:val="-4"/>
          <w:lang w:val="sq-AL"/>
        </w:rPr>
      </w:pPr>
      <w:bookmarkStart w:id="0" w:name="_GoBack"/>
      <w:r w:rsidRPr="00032C6D">
        <w:rPr>
          <w:spacing w:val="-4"/>
          <w:lang w:val="sq-AL"/>
        </w:rPr>
        <w:t xml:space="preserve">  Nr. 140, datë 26.11.2015</w:t>
      </w:r>
    </w:p>
    <w:bookmarkEnd w:id="0"/>
    <w:p w:rsidR="008468EC" w:rsidRPr="00032C6D" w:rsidRDefault="008468EC" w:rsidP="008468EC">
      <w:pPr>
        <w:pStyle w:val="NeniTitull"/>
        <w:rPr>
          <w:spacing w:val="-4"/>
          <w:sz w:val="16"/>
          <w:lang w:val="sq-AL"/>
        </w:rPr>
      </w:pPr>
    </w:p>
    <w:p w:rsidR="008468EC" w:rsidRPr="00032C6D" w:rsidRDefault="008468EC" w:rsidP="008468EC">
      <w:pPr>
        <w:pStyle w:val="NeniTitull"/>
        <w:rPr>
          <w:spacing w:val="-4"/>
          <w:lang w:val="sq-AL"/>
        </w:rPr>
      </w:pPr>
      <w:r w:rsidRPr="00032C6D">
        <w:rPr>
          <w:spacing w:val="-4"/>
          <w:lang w:val="sq-AL"/>
        </w:rPr>
        <w:t xml:space="preserve">PËR LICENCIMIN E SHOQËRISË “ENERGJIA D.O.O. VETERNIK” SHPK, NË AKTIVITETIN E TREGTIMIT TË ENERGJISË ELEKTRIKE  </w:t>
      </w:r>
    </w:p>
    <w:p w:rsidR="008468EC" w:rsidRPr="00032C6D" w:rsidRDefault="008468EC" w:rsidP="008468EC">
      <w:pPr>
        <w:pStyle w:val="Paragrafi"/>
        <w:rPr>
          <w:spacing w:val="-4"/>
          <w:sz w:val="14"/>
          <w:szCs w:val="24"/>
          <w:lang w:val="sq-AL"/>
        </w:rPr>
      </w:pPr>
    </w:p>
    <w:p w:rsidR="008468EC" w:rsidRPr="00032C6D" w:rsidRDefault="008468EC" w:rsidP="008468EC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>Në mbështetje të neneve 16; 37, pika 2, germa “d” dhe 110, të ligjit nr. 43/2015, “</w:t>
      </w:r>
      <w:r w:rsidRPr="00032C6D">
        <w:rPr>
          <w:rFonts w:cs="Arial"/>
          <w:iCs/>
          <w:spacing w:val="-4"/>
          <w:szCs w:val="24"/>
          <w:lang w:val="sq-AL"/>
        </w:rPr>
        <w:t>Për sektorin e energjisë elektrike</w:t>
      </w:r>
      <w:r w:rsidRPr="00032C6D">
        <w:rPr>
          <w:rFonts w:cs="Arial"/>
          <w:spacing w:val="-4"/>
          <w:szCs w:val="24"/>
          <w:lang w:val="sq-AL"/>
        </w:rPr>
        <w:t xml:space="preserve">”, </w:t>
      </w:r>
      <w:r w:rsidRPr="00032C6D">
        <w:rPr>
          <w:spacing w:val="-4"/>
          <w:szCs w:val="24"/>
          <w:lang w:val="sq-AL"/>
        </w:rPr>
        <w:t>neneve 4, pika 1, germa “g”; 5, pika 2; 13, të rregullores “Për procedurat e licencimit, modifikimit, transferimit të plotë/të pjesshëm dhe rinovimit të licencave”, të miratuar me vendimin e Bordit të Komisionerëve ERE-s nr. 108, datë 9.9.2008, Bordi i Entit Rregullator i Energjisë (ERE), në mbledhjen e tij të datës 26.11.2015, pasi shqyrtoi aplikimin e paraqitur nga shoqëria “Energjia D.O.O. Veternik” sh.p.k., si dhe relacionin e Drejtorisë së Licencimit, të Monitorimit të Tregut dhe të të Licencuarve dhe Drejtorisë Juridike dhe të Mbrojtjes së Konsumatorit, për licencimin në aktivitetin e tregtimit të energjisë elektrike të kësaj shoqërie,</w:t>
      </w:r>
    </w:p>
    <w:p w:rsidR="008468EC" w:rsidRPr="00032C6D" w:rsidRDefault="008468EC" w:rsidP="008468E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konstatoi se:</w:t>
      </w:r>
    </w:p>
    <w:p w:rsidR="008468EC" w:rsidRPr="00032C6D" w:rsidRDefault="008468EC" w:rsidP="008468E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Aplikimi i shoqërisë “Energjia D.O.O. Veternik”</w:t>
      </w:r>
      <w:r w:rsidRPr="00032C6D">
        <w:rPr>
          <w:caps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 xml:space="preserve">sh.p.k., plotëson tërësisht  kërkesat e parashikuara nga ERE, në rregulloren “Për procedurat e licencimit, modifikimit, transferimit të plotë/të pjesshëm dhe rinovimit të licencave”, si më poshtë: </w:t>
      </w:r>
    </w:p>
    <w:p w:rsidR="008468EC" w:rsidRPr="00032C6D" w:rsidRDefault="008468EC" w:rsidP="008468E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Formati i aplikimit (neni 9, pika 1) është plotësuar në mënyrë korrekte.</w:t>
      </w:r>
    </w:p>
    <w:p w:rsidR="008468EC" w:rsidRPr="00032C6D" w:rsidRDefault="008468EC" w:rsidP="008468E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juridik, administrativ dhe pronësor (neni 9, pika 2) është plotësuar në mënyrë korrekte.</w:t>
      </w:r>
    </w:p>
    <w:p w:rsidR="008468EC" w:rsidRPr="00032C6D" w:rsidRDefault="008468EC" w:rsidP="008468E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Dokumentacioni financiar dhe fiskal (neni 9, pika 3) është plotësuar në mënyrë korrekte.</w:t>
      </w:r>
    </w:p>
    <w:p w:rsidR="008468EC" w:rsidRPr="00032C6D" w:rsidRDefault="008468EC" w:rsidP="008468E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- Të dhënat specifike sipas tipit të licencës (neni 9, pika 4/10, germat “a”, “b” dhe “c”) janë plotësuar në mënyrë korrekte.</w:t>
      </w:r>
    </w:p>
    <w:p w:rsidR="008468EC" w:rsidRPr="00032C6D" w:rsidRDefault="008468EC" w:rsidP="008468E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Për gjithë sa më sipër cituar, Bordi i ERE-s</w:t>
      </w:r>
    </w:p>
    <w:p w:rsidR="008468EC" w:rsidRPr="00032C6D" w:rsidRDefault="008468EC" w:rsidP="008468EC">
      <w:pPr>
        <w:pStyle w:val="Paragrafi"/>
        <w:rPr>
          <w:spacing w:val="-4"/>
          <w:sz w:val="14"/>
          <w:szCs w:val="24"/>
          <w:lang w:val="sq-AL"/>
        </w:rPr>
      </w:pPr>
      <w:r w:rsidRPr="00032C6D">
        <w:rPr>
          <w:spacing w:val="-4"/>
          <w:szCs w:val="24"/>
          <w:lang w:val="sq-AL"/>
        </w:rPr>
        <w:tab/>
      </w:r>
    </w:p>
    <w:p w:rsidR="008468EC" w:rsidRPr="00032C6D" w:rsidRDefault="008468EC" w:rsidP="008468EC">
      <w:pPr>
        <w:pStyle w:val="NeniNr"/>
        <w:rPr>
          <w:spacing w:val="-4"/>
          <w:lang w:val="sq-AL"/>
        </w:rPr>
      </w:pPr>
      <w:r w:rsidRPr="00032C6D">
        <w:rPr>
          <w:spacing w:val="-4"/>
          <w:lang w:val="sq-AL"/>
        </w:rPr>
        <w:t>VENDOSI:</w:t>
      </w:r>
    </w:p>
    <w:p w:rsidR="008468EC" w:rsidRPr="00032C6D" w:rsidRDefault="008468EC" w:rsidP="008468EC">
      <w:pPr>
        <w:pStyle w:val="Paragrafi"/>
        <w:rPr>
          <w:spacing w:val="-4"/>
          <w:sz w:val="14"/>
          <w:szCs w:val="24"/>
          <w:lang w:val="sq-AL"/>
        </w:rPr>
      </w:pPr>
    </w:p>
    <w:p w:rsidR="008468EC" w:rsidRPr="00032C6D" w:rsidRDefault="008468EC" w:rsidP="008468EC">
      <w:pPr>
        <w:pStyle w:val="Paragrafi"/>
        <w:rPr>
          <w:spacing w:val="-4"/>
          <w:szCs w:val="24"/>
          <w:lang w:val="sq-AL"/>
        </w:rPr>
      </w:pPr>
      <w:r w:rsidRPr="00032C6D">
        <w:rPr>
          <w:spacing w:val="-4"/>
          <w:szCs w:val="24"/>
          <w:lang w:val="sq-AL"/>
        </w:rPr>
        <w:t>1. Të licencojë shoqërinë “Energjia D.O.O. Veternik”</w:t>
      </w:r>
      <w:r w:rsidRPr="00032C6D">
        <w:rPr>
          <w:caps/>
          <w:spacing w:val="-4"/>
          <w:szCs w:val="24"/>
          <w:lang w:val="sq-AL"/>
        </w:rPr>
        <w:t xml:space="preserve"> </w:t>
      </w:r>
      <w:r w:rsidRPr="00032C6D">
        <w:rPr>
          <w:spacing w:val="-4"/>
          <w:szCs w:val="24"/>
          <w:lang w:val="sq-AL"/>
        </w:rPr>
        <w:t>sh.p.k., në aktivitetin e tregtimit të energjisë elektrike, për një afat 5-vjeçar.</w:t>
      </w:r>
    </w:p>
    <w:p w:rsidR="008468EC" w:rsidRPr="00032C6D" w:rsidRDefault="008468EC" w:rsidP="008468EC">
      <w:pPr>
        <w:pStyle w:val="Paragrafi"/>
        <w:rPr>
          <w:spacing w:val="-4"/>
          <w:szCs w:val="24"/>
          <w:lang w:val="sq-AL"/>
        </w:rPr>
      </w:pPr>
      <w:r w:rsidRPr="00032C6D">
        <w:rPr>
          <w:rFonts w:cs="Arial"/>
          <w:spacing w:val="-4"/>
          <w:szCs w:val="24"/>
          <w:lang w:val="sq-AL"/>
        </w:rPr>
        <w:t xml:space="preserve">2. Drejtoria e Licencimit, e </w:t>
      </w:r>
      <w:r w:rsidRPr="00032C6D">
        <w:rPr>
          <w:spacing w:val="-4"/>
          <w:szCs w:val="24"/>
          <w:lang w:val="sq-AL"/>
        </w:rPr>
        <w:t xml:space="preserve">Monitorimit të Tregut dhe të të Licencuarve </w:t>
      </w:r>
      <w:r w:rsidRPr="00032C6D">
        <w:rPr>
          <w:rFonts w:cs="Arial"/>
          <w:spacing w:val="-4"/>
          <w:szCs w:val="24"/>
          <w:lang w:val="sq-AL"/>
        </w:rPr>
        <w:t xml:space="preserve">të njoftojë aplikuesin për vendimin e Bordit të ERE-s. </w:t>
      </w:r>
    </w:p>
    <w:p w:rsidR="008468EC" w:rsidRPr="00032C6D" w:rsidRDefault="008468EC" w:rsidP="008468EC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hyn në fuqi menjëherë. </w:t>
      </w:r>
    </w:p>
    <w:p w:rsidR="008468EC" w:rsidRPr="00032C6D" w:rsidRDefault="008468EC" w:rsidP="008468EC">
      <w:pPr>
        <w:pStyle w:val="Paragrafi"/>
        <w:rPr>
          <w:rFonts w:cs="Tahoma"/>
          <w:spacing w:val="-4"/>
          <w:szCs w:val="24"/>
          <w:lang w:val="sq-AL"/>
        </w:rPr>
      </w:pPr>
      <w:r w:rsidRPr="00032C6D">
        <w:rPr>
          <w:rFonts w:cs="Tahoma"/>
          <w:spacing w:val="-4"/>
          <w:szCs w:val="24"/>
          <w:lang w:val="sq-AL"/>
        </w:rPr>
        <w:t xml:space="preserve">Ky vendim botohet në Fletoren Zyrtare. </w:t>
      </w:r>
    </w:p>
    <w:p w:rsidR="008468EC" w:rsidRPr="00032C6D" w:rsidRDefault="008468EC" w:rsidP="008468EC">
      <w:pPr>
        <w:pStyle w:val="Paragrafi"/>
        <w:rPr>
          <w:iCs/>
          <w:spacing w:val="-4"/>
          <w:sz w:val="16"/>
          <w:szCs w:val="24"/>
          <w:lang w:val="sq-AL"/>
        </w:rPr>
      </w:pPr>
    </w:p>
    <w:p w:rsidR="008468EC" w:rsidRPr="00032C6D" w:rsidRDefault="008468EC" w:rsidP="008468EC">
      <w:pPr>
        <w:pStyle w:val="Paragrafi"/>
        <w:jc w:val="right"/>
        <w:rPr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ab/>
      </w:r>
      <w:r w:rsidRPr="00032C6D">
        <w:rPr>
          <w:spacing w:val="-4"/>
          <w:szCs w:val="24"/>
          <w:lang w:val="sq-AL"/>
        </w:rPr>
        <w:t>KRYETARI I ERE-s</w:t>
      </w:r>
    </w:p>
    <w:p w:rsidR="008468EC" w:rsidRPr="00032C6D" w:rsidRDefault="008468EC" w:rsidP="008468EC">
      <w:pPr>
        <w:pStyle w:val="Paragrafi"/>
        <w:jc w:val="right"/>
        <w:rPr>
          <w:b/>
          <w:spacing w:val="-4"/>
          <w:szCs w:val="24"/>
          <w:lang w:val="sq-AL"/>
        </w:rPr>
      </w:pPr>
      <w:r w:rsidRPr="00032C6D">
        <w:rPr>
          <w:b/>
          <w:spacing w:val="-4"/>
          <w:szCs w:val="24"/>
          <w:lang w:val="sq-AL"/>
        </w:rPr>
        <w:t>Petrit Ahmeti</w:t>
      </w:r>
    </w:p>
    <w:p w:rsidR="00C038B6" w:rsidRDefault="008468E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8EC"/>
    <w:rsid w:val="002D1BDF"/>
    <w:rsid w:val="00462D66"/>
    <w:rsid w:val="0084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468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468E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468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68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68EC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468E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468EC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468E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68E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68EC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2016-01-25T12:38:00Z</dcterms:created>
  <dcterms:modified xsi:type="dcterms:W3CDTF">2016-01-25T12:38:00Z</dcterms:modified>
</cp:coreProperties>
</file>