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CA5" w:rsidRPr="00CF6FDA" w:rsidRDefault="00F75CA5" w:rsidP="00F75CA5">
      <w:pPr>
        <w:pStyle w:val="Akti"/>
        <w:rPr>
          <w:lang w:val="sq-AL"/>
        </w:rPr>
      </w:pPr>
      <w:r w:rsidRPr="00CF6FDA">
        <w:rPr>
          <w:lang w:val="sq-AL"/>
        </w:rPr>
        <w:t xml:space="preserve">VENDIM </w:t>
      </w:r>
    </w:p>
    <w:p w:rsidR="00F75CA5" w:rsidRPr="00CF6FDA" w:rsidRDefault="00F75CA5" w:rsidP="00F75CA5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>Nr. 157, datë 28.12.2015</w:t>
      </w:r>
    </w:p>
    <w:bookmarkEnd w:id="0"/>
    <w:p w:rsidR="00F75CA5" w:rsidRPr="00CF6FDA" w:rsidRDefault="00F75CA5" w:rsidP="00F75CA5">
      <w:pPr>
        <w:pStyle w:val="Hapesira7"/>
        <w:rPr>
          <w:lang w:val="sq-AL"/>
        </w:rPr>
      </w:pPr>
    </w:p>
    <w:p w:rsidR="00F75CA5" w:rsidRPr="00CF6FDA" w:rsidRDefault="00F75CA5" w:rsidP="00F75CA5">
      <w:pPr>
        <w:pStyle w:val="Titulli"/>
        <w:rPr>
          <w:lang w:val="sq-AL"/>
        </w:rPr>
      </w:pPr>
      <w:r w:rsidRPr="00CF6FDA">
        <w:rPr>
          <w:lang w:val="sq-AL"/>
        </w:rPr>
        <w:t>MBI MIRATIMIN E NJË NDRYSHIMI NË RREGULLAT E TREGUT SHQIPTAR TË ENERGJISË ELEKTRIKE</w:t>
      </w:r>
    </w:p>
    <w:p w:rsidR="00F75CA5" w:rsidRPr="00CF6FDA" w:rsidRDefault="00F75CA5" w:rsidP="00F75CA5">
      <w:pPr>
        <w:pStyle w:val="Hapesira7"/>
        <w:rPr>
          <w:lang w:val="sq-AL"/>
        </w:rPr>
      </w:pPr>
    </w:p>
    <w:p w:rsidR="00F75CA5" w:rsidRPr="00605E2A" w:rsidRDefault="00F75CA5" w:rsidP="00F75CA5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Në mbështetje të neneve 16; 99; 109 dhe 110/2 të ligjit nr. 43/2015, “Për sektorin e energjisë elektrike” dhe nenit 26 të Rregullave të Praktikës dhe Procedurave të ERE-s, miratuar me vendimin e Bo</w:t>
      </w:r>
      <w:r>
        <w:rPr>
          <w:spacing w:val="-4"/>
          <w:lang w:val="sq-AL"/>
        </w:rPr>
        <w:t>rdit të ERE-s</w:t>
      </w:r>
      <w:r w:rsidRPr="00605E2A">
        <w:rPr>
          <w:spacing w:val="-4"/>
          <w:lang w:val="sq-AL"/>
        </w:rPr>
        <w:t xml:space="preserve"> nr. 21, datë 18.3.2009, të ndryshuar, Bordi i Entit Rregullator të Energjisë (ERE), në mbledhjen e tij të datës 28.12.2015, pasi shqyrtoi relacionin e Drejtorisë Juridike dhe Mbrojtjes së Konsumatorit dhe Drejtorisë së Licencimit dhe Monitorimit të Tregut, në</w:t>
      </w:r>
      <w:r>
        <w:rPr>
          <w:spacing w:val="-4"/>
          <w:lang w:val="sq-AL"/>
        </w:rPr>
        <w:t xml:space="preserve"> </w:t>
      </w:r>
      <w:r w:rsidRPr="00605E2A">
        <w:rPr>
          <w:spacing w:val="-4"/>
          <w:lang w:val="sq-AL"/>
        </w:rPr>
        <w:t xml:space="preserve">lidhje me një ndryshim në Rregullat e Tregut të Energjisë Elektrike, miratuar me vendimin e Bordit të Komisionerëve të ERE-s nr. 68, datë 23.6.2008, të ndryshuar, </w:t>
      </w:r>
    </w:p>
    <w:p w:rsidR="00F75CA5" w:rsidRPr="00605E2A" w:rsidRDefault="00F75CA5" w:rsidP="00F75CA5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konstatoi se:</w:t>
      </w:r>
    </w:p>
    <w:p w:rsidR="00F75CA5" w:rsidRPr="00605E2A" w:rsidRDefault="00F75CA5" w:rsidP="00F75CA5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- ERE ka detyrimin e përshtatjes së kuadrit ligjor ekzistues me parashikimet e ligjit nr. 43/2015, “Për sektorin e energjisë elektrike”.</w:t>
      </w:r>
    </w:p>
    <w:p w:rsidR="00F75CA5" w:rsidRPr="00605E2A" w:rsidRDefault="00F75CA5" w:rsidP="00F75CA5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- Organi i administratës</w:t>
      </w:r>
      <w:r>
        <w:rPr>
          <w:spacing w:val="-4"/>
          <w:lang w:val="sq-AL"/>
        </w:rPr>
        <w:t xml:space="preserve"> </w:t>
      </w:r>
      <w:r w:rsidRPr="00605E2A">
        <w:rPr>
          <w:spacing w:val="-4"/>
          <w:lang w:val="sq-AL"/>
        </w:rPr>
        <w:t>në ushtrimin e funksioneve të tij, e në zbatim të ligjit nr. 8485, datë 12.5.1999,“Kodi i Procedurave Administrative”, duhet të respektojë parimin e drejtësisë, barazisë dhe proporcionalitetit.</w:t>
      </w:r>
    </w:p>
    <w:p w:rsidR="00F75CA5" w:rsidRPr="00605E2A" w:rsidRDefault="00F75CA5" w:rsidP="00F75CA5">
      <w:pPr>
        <w:pStyle w:val="Paragrafi"/>
        <w:rPr>
          <w:spacing w:val="-4"/>
          <w:lang w:val="sq-AL"/>
        </w:rPr>
      </w:pPr>
      <w:r w:rsidRPr="00605E2A">
        <w:rPr>
          <w:spacing w:val="-4"/>
          <w:lang w:val="sq-AL"/>
        </w:rPr>
        <w:t>- Në nenin 99</w:t>
      </w:r>
      <w:r>
        <w:rPr>
          <w:spacing w:val="-4"/>
          <w:lang w:val="sq-AL"/>
        </w:rPr>
        <w:t>,</w:t>
      </w:r>
      <w:r w:rsidRPr="00605E2A">
        <w:rPr>
          <w:spacing w:val="-4"/>
          <w:lang w:val="sq-AL"/>
        </w:rPr>
        <w:t xml:space="preserve"> të ligjit nr. 43/2015,</w:t>
      </w:r>
      <w:r>
        <w:rPr>
          <w:spacing w:val="-4"/>
          <w:lang w:val="sq-AL"/>
        </w:rPr>
        <w:t xml:space="preserve"> </w:t>
      </w:r>
      <w:r w:rsidRPr="00605E2A">
        <w:rPr>
          <w:spacing w:val="-4"/>
          <w:lang w:val="sq-AL"/>
        </w:rPr>
        <w:t>“Për sektorin e energjisë elektrike”, parashikohet se “çdo pjesëmarrës i tregut të energjisë elektrike është përgjegjës për balancimin e en</w:t>
      </w:r>
      <w:r>
        <w:rPr>
          <w:spacing w:val="-4"/>
          <w:lang w:val="sq-AL"/>
        </w:rPr>
        <w:t>ergjisë elektrike</w:t>
      </w:r>
      <w:r w:rsidRPr="00605E2A">
        <w:rPr>
          <w:spacing w:val="-4"/>
          <w:lang w:val="sq-AL"/>
        </w:rPr>
        <w:t>”</w:t>
      </w:r>
      <w:r>
        <w:rPr>
          <w:spacing w:val="-4"/>
          <w:lang w:val="sq-AL"/>
        </w:rPr>
        <w:t>.</w:t>
      </w:r>
    </w:p>
    <w:p w:rsidR="00F75CA5" w:rsidRPr="00CF6FDA" w:rsidRDefault="00F75CA5" w:rsidP="00F75CA5">
      <w:pPr>
        <w:pStyle w:val="Paragrafi"/>
        <w:rPr>
          <w:lang w:val="sq-AL"/>
        </w:rPr>
      </w:pPr>
      <w:r w:rsidRPr="00CF6FDA">
        <w:rPr>
          <w:lang w:val="sq-AL"/>
        </w:rPr>
        <w:t>Për gjithë sa më sipër, Bordi i ERE</w:t>
      </w:r>
      <w:r>
        <w:rPr>
          <w:lang w:val="sq-AL"/>
        </w:rPr>
        <w:t>-s</w:t>
      </w:r>
    </w:p>
    <w:p w:rsidR="00F75CA5" w:rsidRPr="00CF6FDA" w:rsidRDefault="00F75CA5" w:rsidP="00F75CA5">
      <w:pPr>
        <w:pStyle w:val="Hapesira7"/>
        <w:rPr>
          <w:lang w:val="sq-AL"/>
        </w:rPr>
      </w:pPr>
    </w:p>
    <w:p w:rsidR="00F75CA5" w:rsidRPr="00CF6FDA" w:rsidRDefault="00F75CA5" w:rsidP="00F75CA5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F75CA5" w:rsidRPr="00CF6FDA" w:rsidRDefault="00F75CA5" w:rsidP="00F75CA5">
      <w:pPr>
        <w:pStyle w:val="Hapesira7"/>
        <w:rPr>
          <w:lang w:val="sq-AL"/>
        </w:rPr>
      </w:pPr>
    </w:p>
    <w:p w:rsidR="00F75CA5" w:rsidRPr="00CF6FDA" w:rsidRDefault="00F75CA5" w:rsidP="00F75CA5">
      <w:pPr>
        <w:pStyle w:val="Paragrafi"/>
        <w:rPr>
          <w:lang w:val="sq-AL"/>
        </w:rPr>
      </w:pPr>
      <w:r w:rsidRPr="00CF6FDA">
        <w:rPr>
          <w:lang w:val="sq-AL"/>
        </w:rPr>
        <w:t>1. Miratimin e një ndryshimi në</w:t>
      </w:r>
      <w:r>
        <w:rPr>
          <w:lang w:val="sq-AL"/>
        </w:rPr>
        <w:t xml:space="preserve"> </w:t>
      </w:r>
      <w:r w:rsidRPr="00CF6FDA">
        <w:rPr>
          <w:lang w:val="sq-AL"/>
        </w:rPr>
        <w:t>kapitullin IX.1.3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g</w:t>
      </w:r>
      <w:r>
        <w:rPr>
          <w:lang w:val="sq-AL"/>
        </w:rPr>
        <w:t>”,</w:t>
      </w:r>
      <w:r w:rsidRPr="00CF6FDA">
        <w:rPr>
          <w:lang w:val="sq-AL"/>
        </w:rPr>
        <w:t xml:space="preserve"> t</w:t>
      </w:r>
      <w:r>
        <w:rPr>
          <w:lang w:val="sq-AL"/>
        </w:rPr>
        <w:t>ë</w:t>
      </w:r>
      <w:r w:rsidRPr="00CF6FDA">
        <w:rPr>
          <w:lang w:val="sq-AL"/>
        </w:rPr>
        <w:t xml:space="preserve"> Rregullave të Tregut Shqiptar të Energjisë Elektrike</w:t>
      </w:r>
      <w:r>
        <w:rPr>
          <w:lang w:val="sq-AL"/>
        </w:rPr>
        <w:t>,</w:t>
      </w:r>
      <w:r w:rsidRPr="00CF6FDA">
        <w:rPr>
          <w:lang w:val="sq-AL"/>
        </w:rPr>
        <w:t xml:space="preserve"> me përmbajtjen si më poshtë:</w:t>
      </w:r>
    </w:p>
    <w:p w:rsidR="00F75CA5" w:rsidRPr="00F816A5" w:rsidRDefault="00F75CA5" w:rsidP="00F75CA5">
      <w:pPr>
        <w:pStyle w:val="Paragrafi"/>
        <w:rPr>
          <w:i/>
          <w:lang w:val="sq-AL"/>
        </w:rPr>
      </w:pPr>
      <w:r w:rsidRPr="00F816A5">
        <w:rPr>
          <w:i/>
          <w:lang w:val="sq-AL"/>
        </w:rPr>
        <w:t>“Duke filluar nga 1 janari 2016, çdo pjesëmarrës i tregut të energjisë elektrike është përgjegjës për balancimin e energjisë elektrike sipas legjislacionit në</w:t>
      </w:r>
      <w:r>
        <w:rPr>
          <w:i/>
          <w:lang w:val="sq-AL"/>
        </w:rPr>
        <w:t xml:space="preserve"> fuqi</w:t>
      </w:r>
      <w:r w:rsidRPr="00F816A5">
        <w:rPr>
          <w:i/>
          <w:lang w:val="sq-AL"/>
        </w:rPr>
        <w:t>”</w:t>
      </w:r>
      <w:r>
        <w:rPr>
          <w:i/>
          <w:lang w:val="sq-AL"/>
        </w:rPr>
        <w:t>.</w:t>
      </w:r>
    </w:p>
    <w:p w:rsidR="00F75CA5" w:rsidRPr="00CF6FDA" w:rsidRDefault="00F75CA5" w:rsidP="00F75CA5">
      <w:pPr>
        <w:pStyle w:val="Paragrafi"/>
        <w:rPr>
          <w:lang w:val="sq-AL"/>
        </w:rPr>
      </w:pPr>
      <w:r w:rsidRPr="00CF6FDA">
        <w:rPr>
          <w:lang w:val="sq-AL"/>
        </w:rPr>
        <w:t>2. Drejtoria Juridike dhe e Mbrojtjes së Konsumatorit të njoftojë shoqëritë OSHEE sh.a</w:t>
      </w:r>
      <w:r>
        <w:rPr>
          <w:lang w:val="sq-AL"/>
        </w:rPr>
        <w:t>.</w:t>
      </w:r>
      <w:r w:rsidRPr="00CF6FDA">
        <w:rPr>
          <w:lang w:val="sq-AL"/>
        </w:rPr>
        <w:t>, KESH sh.a</w:t>
      </w:r>
      <w:r>
        <w:rPr>
          <w:lang w:val="sq-AL"/>
        </w:rPr>
        <w:t>.</w:t>
      </w:r>
      <w:r w:rsidRPr="00CF6FDA">
        <w:rPr>
          <w:lang w:val="sq-AL"/>
        </w:rPr>
        <w:t xml:space="preserve"> dhe OST sh.a</w:t>
      </w:r>
      <w:r>
        <w:rPr>
          <w:lang w:val="sq-AL"/>
        </w:rPr>
        <w:t>.</w:t>
      </w:r>
      <w:r w:rsidRPr="00CF6FDA">
        <w:rPr>
          <w:lang w:val="sq-AL"/>
        </w:rPr>
        <w:t>, për vendimin e Bordit të ERE-s.</w:t>
      </w:r>
    </w:p>
    <w:p w:rsidR="00F75CA5" w:rsidRPr="00CF6FDA" w:rsidRDefault="00F75CA5" w:rsidP="00F75CA5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hyn në fuqi menjëherë. </w:t>
      </w:r>
    </w:p>
    <w:p w:rsidR="00F75CA5" w:rsidRPr="00CF6FDA" w:rsidRDefault="00F75CA5" w:rsidP="00F75CA5">
      <w:pPr>
        <w:pStyle w:val="Paragrafi"/>
        <w:rPr>
          <w:lang w:val="sq-AL"/>
        </w:rPr>
      </w:pPr>
      <w:r w:rsidRPr="00CF6FDA">
        <w:rPr>
          <w:lang w:val="sq-AL"/>
        </w:rPr>
        <w:t>Ky vendim botohet në Fletoren Zyrtare.</w:t>
      </w:r>
    </w:p>
    <w:p w:rsidR="00F75CA5" w:rsidRPr="00CF6FDA" w:rsidRDefault="00F75CA5" w:rsidP="00F75CA5">
      <w:pPr>
        <w:pStyle w:val="Paragrafi"/>
        <w:rPr>
          <w:lang w:val="sq-AL"/>
        </w:rPr>
      </w:pPr>
    </w:p>
    <w:p w:rsidR="00F75CA5" w:rsidRPr="00CF6FDA" w:rsidRDefault="00F75CA5" w:rsidP="00F75CA5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F75CA5" w:rsidRPr="00CF6FDA" w:rsidRDefault="00F75CA5" w:rsidP="00F75CA5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  <w:r>
        <w:rPr>
          <w:lang w:val="sq-AL"/>
        </w:rPr>
        <w:t>i</w:t>
      </w:r>
    </w:p>
    <w:p w:rsidR="00C038B6" w:rsidRDefault="00F75CA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CA5"/>
    <w:rsid w:val="002D1BDF"/>
    <w:rsid w:val="00462D66"/>
    <w:rsid w:val="00F7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5C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75C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5C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75C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5C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75C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75C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75C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75C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5C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5C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5C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75CA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75CA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5C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75C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5C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75C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5C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75C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75C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75C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75C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5C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5C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5C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75CA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75CA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2016-01-21T13:34:00Z</dcterms:created>
  <dcterms:modified xsi:type="dcterms:W3CDTF">2016-01-21T13:34:00Z</dcterms:modified>
</cp:coreProperties>
</file>