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C67" w:rsidRPr="00F90A1A" w:rsidRDefault="00CD5C67" w:rsidP="00CD5C67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VENDIM</w:t>
      </w:r>
    </w:p>
    <w:p w:rsidR="00CD5C67" w:rsidRPr="00F90A1A" w:rsidRDefault="00CD5C67" w:rsidP="00CD5C67">
      <w:pPr>
        <w:pStyle w:val="NeniTitull"/>
        <w:rPr>
          <w:spacing w:val="-4"/>
          <w:lang w:val="sq-AL"/>
        </w:rPr>
      </w:pPr>
      <w:bookmarkStart w:id="0" w:name="_GoBack"/>
      <w:r w:rsidRPr="00F90A1A">
        <w:rPr>
          <w:spacing w:val="-4"/>
          <w:lang w:val="sq-AL"/>
        </w:rPr>
        <w:t>Nr. 2, datë 27.1.2016</w:t>
      </w:r>
    </w:p>
    <w:bookmarkEnd w:id="0"/>
    <w:p w:rsidR="00CD5C67" w:rsidRPr="00F90A1A" w:rsidRDefault="00CD5C67" w:rsidP="00CD5C67">
      <w:pPr>
        <w:pStyle w:val="Hapesira7"/>
        <w:rPr>
          <w:spacing w:val="-4"/>
          <w:lang w:val="sq-AL"/>
        </w:rPr>
      </w:pPr>
    </w:p>
    <w:p w:rsidR="00CD5C67" w:rsidRPr="00F90A1A" w:rsidRDefault="00CD5C67" w:rsidP="00CD5C67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MBI FILLIMIN E PROCEDURËS PËR SHQYRTIMIN DHE MIRATIMIN E KODIT TË TRANSMETIMIT</w:t>
      </w:r>
    </w:p>
    <w:p w:rsidR="00CD5C67" w:rsidRPr="00F90A1A" w:rsidRDefault="00CD5C67" w:rsidP="00CD5C67">
      <w:pPr>
        <w:pStyle w:val="Hapesira7"/>
        <w:rPr>
          <w:spacing w:val="-4"/>
          <w:lang w:val="sq-AL"/>
        </w:rPr>
      </w:pPr>
    </w:p>
    <w:p w:rsidR="00CD5C67" w:rsidRPr="00F90A1A" w:rsidRDefault="00CD5C67" w:rsidP="00CD5C67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Në mbështetje të neneve 16; 63, pika 1; dhe 110, të ligjit nr. 43/2015, “Për sektorin e energjisë elektrike dhe nenit 26 të “Rregullave të praktikës dhe procedurave të ERE-s”, miratuar me vendimin e Bordit të Komisionerëve të ERE-s nr. 21, datë 18.3.2009, i ndryshuar, Bordi i ERE-s, në mbledhjen e tij të datës 27.1.2016, pasi shqyrtoi relacionin e përgatitur nga grupi i punës mbi fillimin e procedurës për shqyrtimin dhe miratimin e “Kodit të transmetimit” dhe draftin përkatës, </w:t>
      </w:r>
    </w:p>
    <w:p w:rsidR="00CD5C67" w:rsidRPr="00F90A1A" w:rsidRDefault="00CD5C67" w:rsidP="00CD5C67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konstatoi se:</w:t>
      </w:r>
    </w:p>
    <w:p w:rsidR="00CD5C67" w:rsidRPr="00F90A1A" w:rsidRDefault="00CD5C67" w:rsidP="00CD5C67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Shoqëria “OST” sh.a. me shkresën nr. 5171/5 prot., datë 15.12.2015, ka depozituar në ERE për miratim, konform neneve 56, germa “g” dhe 63, pika 1, të ligjit nr. 43/2015, “Për sektorin e energjisë elektrike”, “Kodin e transmetimit”.</w:t>
      </w:r>
    </w:p>
    <w:p w:rsidR="00CD5C67" w:rsidRPr="00F90A1A" w:rsidRDefault="00CD5C67" w:rsidP="00CD5C67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Për gjithë sa më sipër cituar, Bordi i ERE-s</w:t>
      </w:r>
    </w:p>
    <w:p w:rsidR="00CD5C67" w:rsidRPr="00F90A1A" w:rsidRDefault="00CD5C67" w:rsidP="00CD5C67">
      <w:pPr>
        <w:pStyle w:val="Hapesira7"/>
        <w:rPr>
          <w:spacing w:val="-4"/>
          <w:sz w:val="12"/>
          <w:lang w:val="sq-AL"/>
        </w:rPr>
      </w:pPr>
    </w:p>
    <w:p w:rsidR="00CD5C67" w:rsidRPr="00F90A1A" w:rsidRDefault="00CD5C67" w:rsidP="00CD5C67">
      <w:pPr>
        <w:pStyle w:val="Vendosi"/>
        <w:rPr>
          <w:spacing w:val="-4"/>
          <w:lang w:val="sq-AL"/>
        </w:rPr>
      </w:pPr>
      <w:r w:rsidRPr="00F90A1A">
        <w:rPr>
          <w:spacing w:val="-4"/>
          <w:lang w:val="sq-AL"/>
        </w:rPr>
        <w:t>Vendosi:</w:t>
      </w:r>
    </w:p>
    <w:p w:rsidR="00CD5C67" w:rsidRPr="00F90A1A" w:rsidRDefault="00CD5C67" w:rsidP="00CD5C67">
      <w:pPr>
        <w:pStyle w:val="Hapesira7"/>
        <w:rPr>
          <w:spacing w:val="-4"/>
          <w:sz w:val="12"/>
          <w:lang w:val="sq-AL"/>
        </w:rPr>
      </w:pPr>
    </w:p>
    <w:p w:rsidR="00CD5C67" w:rsidRPr="00F90A1A" w:rsidRDefault="00CD5C67" w:rsidP="00CD5C67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1. Të fillojë procedurën për shqyrtimin dhe miratimin e “Kodit të transmetimit”.</w:t>
      </w:r>
    </w:p>
    <w:p w:rsidR="00CD5C67" w:rsidRPr="00F90A1A" w:rsidRDefault="00CD5C67" w:rsidP="00CD5C67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2. Drejtoria Juridike dhe e Mbrojtjes së Konsumatorit të njoftojë palët e interesuara për vendimin e Bordit të ERE-s.</w:t>
      </w:r>
    </w:p>
    <w:p w:rsidR="00CD5C67" w:rsidRPr="00F90A1A" w:rsidRDefault="00CD5C67" w:rsidP="00CD5C67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Ky vendim hyn në fuqi menjëherë. </w:t>
      </w:r>
    </w:p>
    <w:p w:rsidR="00CD5C67" w:rsidRPr="00F90A1A" w:rsidRDefault="00CD5C67" w:rsidP="00CD5C67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Ky vendim botohet në Fletoren Zyrtare.</w:t>
      </w:r>
    </w:p>
    <w:p w:rsidR="00CD5C67" w:rsidRPr="00F90A1A" w:rsidRDefault="00CD5C67" w:rsidP="00CD5C67">
      <w:pPr>
        <w:pStyle w:val="Hapesira7"/>
        <w:rPr>
          <w:spacing w:val="-4"/>
          <w:sz w:val="12"/>
          <w:lang w:val="sq-AL"/>
        </w:rPr>
      </w:pPr>
    </w:p>
    <w:p w:rsidR="00CD5C67" w:rsidRPr="00F90A1A" w:rsidRDefault="00CD5C67" w:rsidP="00CD5C67">
      <w:pPr>
        <w:pStyle w:val="Autoriteti"/>
        <w:rPr>
          <w:spacing w:val="-4"/>
          <w:lang w:val="sq-AL"/>
        </w:rPr>
      </w:pPr>
      <w:r w:rsidRPr="00F90A1A">
        <w:rPr>
          <w:spacing w:val="-4"/>
          <w:lang w:val="sq-AL"/>
        </w:rPr>
        <w:t>KRYETARI</w:t>
      </w:r>
    </w:p>
    <w:p w:rsidR="00CD5C67" w:rsidRPr="00F90A1A" w:rsidRDefault="00CD5C67" w:rsidP="00CD5C67">
      <w:pPr>
        <w:pStyle w:val="AutoritetiEmer"/>
        <w:rPr>
          <w:spacing w:val="-4"/>
          <w:lang w:val="sq-AL"/>
        </w:rPr>
      </w:pPr>
      <w:r w:rsidRPr="00F90A1A">
        <w:rPr>
          <w:spacing w:val="-4"/>
          <w:lang w:val="sq-AL"/>
        </w:rPr>
        <w:t>Petrit Ahmeti</w:t>
      </w:r>
    </w:p>
    <w:p w:rsidR="00C038B6" w:rsidRDefault="00CD5C67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C67"/>
    <w:rsid w:val="002D1BDF"/>
    <w:rsid w:val="00462D66"/>
    <w:rsid w:val="00CD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D5C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5C67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D5C6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CD5C6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D5C6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D5C6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D5C6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D5C6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D5C6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D5C6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5C67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CD5C6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CD5C6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D5C6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D5C6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D5C6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CD5C6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D5C6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2016-02-22T10:02:00Z</dcterms:created>
  <dcterms:modified xsi:type="dcterms:W3CDTF">2016-02-22T10:02:00Z</dcterms:modified>
</cp:coreProperties>
</file>