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93C" w:rsidRDefault="00D0593C" w:rsidP="00D0593C">
      <w:pPr>
        <w:pStyle w:val="Akti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D0593C" w:rsidRDefault="00D0593C" w:rsidP="00D0593C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13, datë 16.2.2016</w:t>
      </w:r>
    </w:p>
    <w:p w:rsidR="00D0593C" w:rsidRDefault="00D0593C" w:rsidP="00D0593C">
      <w:pPr>
        <w:pStyle w:val="NeniTitull"/>
        <w:keepNext w:val="0"/>
        <w:rPr>
          <w:spacing w:val="-4"/>
          <w:sz w:val="14"/>
          <w:lang w:val="sq-AL"/>
        </w:rPr>
      </w:pPr>
    </w:p>
    <w:p w:rsidR="00D0593C" w:rsidRDefault="00D0593C" w:rsidP="00D0593C">
      <w:pPr>
        <w:pStyle w:val="Titulli"/>
        <w:keepNext w:val="0"/>
        <w:rPr>
          <w:spacing w:val="-4"/>
          <w:lang w:val="sq-AL"/>
        </w:rPr>
      </w:pPr>
      <w:r>
        <w:rPr>
          <w:spacing w:val="-4"/>
          <w:lang w:val="sq-AL"/>
        </w:rPr>
        <w:t>MBI TARIFËN FIKSE TË ENERGJISË ELEKTRIKE, QË DO T’U PAGUHET PRODHUESVE TË ENERGJISË ELEKTRIKE, NGA HIDROCENTRALET PËR VITIN 2016</w:t>
      </w:r>
    </w:p>
    <w:p w:rsidR="00D0593C" w:rsidRDefault="00D0593C" w:rsidP="00D0593C">
      <w:pPr>
        <w:pStyle w:val="Titulli"/>
        <w:keepNext w:val="0"/>
        <w:rPr>
          <w:spacing w:val="-4"/>
          <w:sz w:val="14"/>
          <w:lang w:val="sq-AL"/>
        </w:rPr>
      </w:pPr>
    </w:p>
    <w:p w:rsidR="00D0593C" w:rsidRDefault="00D0593C" w:rsidP="00D0593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neneve 16, të ligjit nr. 43/2015, “Për sektorin e energjisë elektrike”, nenit 15, pika 3, të ligjit nr. 138/2013, “Për burimet e energjisë së rinovueshme”, të ndryshuar, vendimit të Këshillit të Ministrave nr. 1033, datë 16.12.2015, “Për miratimin e metodologjisë të përcaktimit të tarifave fikse të energjisë, që do t’u paguhen prodhuesve të energjisë elektrike nga hidrocentralet”, si dhe pikën 3 të vendimit të Bordit të ERE-s nr. 156, datë 24.12.2015, Bordi i Entit Rregullator të Energjisë (ERE), në mbledhjen e tij të datës 16.2.2016, pasi shqyrtoi relacionin e drejtorive teknike mbi tarifën fikse të energjisë elektrike, që do t’u paguhet prodhuesve të energjisë elektrike nga hidrocentralet për vitin 2016, si dhe informacionin shtesë të kërkuar, </w:t>
      </w:r>
    </w:p>
    <w:p w:rsidR="00D0593C" w:rsidRDefault="00D0593C" w:rsidP="00D0593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konstatoi se: </w:t>
      </w:r>
    </w:p>
    <w:p w:rsidR="00D0593C" w:rsidRDefault="00D0593C" w:rsidP="00D0593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Vendimi i Këshillit të Ministrave nr. 1033, datë 16.12.2015, ka miratuar “Metodologjinë e përcaktimit të tarifave fikse të energjisë që do t’u paguhen prodhuesve të energjisë elektrike nga hidrocentralet”, në të cilën është përcaktuar se “Çmimi i shitjes (lekë/kwh) = Çmimi mesatar i vitit përkatës të bursës hungareze (HUPX) të energjisë elektrike në euro cent/kwh X koeficientin 1.24 X normën mesatare të këmbimit në euro/lekë për vitin e fundit.</w:t>
      </w:r>
    </w:p>
    <w:p w:rsidR="00D0593C" w:rsidRDefault="00D0593C" w:rsidP="00D0593C">
      <w:pPr>
        <w:pStyle w:val="Paragrafi"/>
        <w:rPr>
          <w:spacing w:val="-4"/>
          <w:lang w:val="sq-AL"/>
        </w:rPr>
      </w:pPr>
    </w:p>
    <w:p w:rsidR="00D0593C" w:rsidRDefault="00D0593C" w:rsidP="00D0593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Raportit vjetor (</w:t>
      </w:r>
      <w:r>
        <w:rPr>
          <w:i/>
          <w:spacing w:val="-4"/>
          <w:lang w:val="sq-AL"/>
        </w:rPr>
        <w:t>Physical Futures Annual Report</w:t>
      </w:r>
      <w:r>
        <w:rPr>
          <w:spacing w:val="-4"/>
          <w:lang w:val="sq-AL"/>
        </w:rPr>
        <w:t xml:space="preserve">) nga bursa e Hungarisë HUPX për vitin përkatës është botuar. </w:t>
      </w:r>
    </w:p>
    <w:p w:rsidR="00D0593C" w:rsidRDefault="00D0593C" w:rsidP="00D0593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Bordi i ERE-s, në pikën 3, të vendimit nr. 156, datë 24.12.2015, ka përcaktuar se, pas publikimit të raportit vjetor (</w:t>
      </w:r>
      <w:r>
        <w:rPr>
          <w:i/>
          <w:spacing w:val="-4"/>
          <w:lang w:val="sq-AL"/>
        </w:rPr>
        <w:t>Physical Futures Annual Report</w:t>
      </w:r>
      <w:r>
        <w:rPr>
          <w:spacing w:val="-4"/>
          <w:lang w:val="sq-AL"/>
        </w:rPr>
        <w:t>) nga bursa e Hungarisë HUPX për vitin përkatës, siç përcaktuar në vendimin e Këshillit të Ministrave nr. 1033, datë 16.12.2015, ERE do të shprehet me vendim “Mbi miratimin e tarifës fikse të energjisë për vitin 2016, prodhuesve të energjisë elektrike nga hidrocentralet”.</w:t>
      </w:r>
    </w:p>
    <w:p w:rsidR="00D0593C" w:rsidRDefault="00D0593C" w:rsidP="00D0593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Bordi i ERE-s, në pikën 2, të vendimit nr. 156, datë 24.12.2015, ka përcaktuar se: Fuqia juridike e vendimit nr. 27, të Bordit të Komisionerëve të ERE-s, datë 16.2.2015, “Mbi miratimin e tarifës fikse të energjisë për vitin 2015, që do t’u paguhet prodhuesve të energjisë elektrike nga hidrocentralet”, zgjatet deri në marrjen e vendimit të shfuqizimit të tij nga Bordi i ERE-s.</w:t>
      </w:r>
    </w:p>
    <w:p w:rsidR="00D0593C" w:rsidRDefault="00D0593C" w:rsidP="00D0593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Për gjithë sa më sipër cituar, Bordi i ERE-s </w:t>
      </w:r>
    </w:p>
    <w:p w:rsidR="00D0593C" w:rsidRDefault="00D0593C" w:rsidP="00D0593C">
      <w:pPr>
        <w:pStyle w:val="Paragrafi"/>
        <w:rPr>
          <w:spacing w:val="-4"/>
          <w:sz w:val="14"/>
          <w:szCs w:val="14"/>
          <w:lang w:val="sq-AL"/>
        </w:rPr>
      </w:pPr>
    </w:p>
    <w:p w:rsidR="00D0593C" w:rsidRDefault="00D0593C" w:rsidP="00D0593C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D0593C" w:rsidRDefault="00D0593C" w:rsidP="00D0593C">
      <w:pPr>
        <w:pStyle w:val="Paragrafi"/>
        <w:rPr>
          <w:spacing w:val="-4"/>
          <w:sz w:val="14"/>
          <w:szCs w:val="14"/>
          <w:lang w:val="sq-AL"/>
        </w:rPr>
      </w:pPr>
    </w:p>
    <w:p w:rsidR="00D0593C" w:rsidRDefault="00D0593C" w:rsidP="00D0593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Tarifa fikse e energjisë elektrike, që do t’u paguhet prodhuesve të energjisë elektrike nga hidrocentralet për vitin 2016, do të jetë 7.448 lekë/kwh.</w:t>
      </w:r>
    </w:p>
    <w:p w:rsidR="00D0593C" w:rsidRDefault="00D0593C" w:rsidP="00D0593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Me hyrjen në fuqi të këtij vendimi, shfuqizohet vendimi nr. 27, date 16.2.2015, i Bordit të Komisionerëve të ERE-s, “Mbi miratimin e tarifës fikse të energjisë për vitin 2015, që do t’u paguhet prodhuesve të energjisë elektrike nga hidrocentralet”.</w:t>
      </w:r>
    </w:p>
    <w:p w:rsidR="00D0593C" w:rsidRDefault="00D0593C" w:rsidP="00D0593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Diferencat që mund të rezultojnë ndërmjet çmimit të miratuar për vitin 2016 dhe çmimit të miratuar për periudhën e ndërmjetme me vendimin e Bordit të ERE-s nr. 156, datë 24.12.2015, do të sistemohen nëpërmjet korrigjimit të faturimeve përkatëse.</w:t>
      </w:r>
    </w:p>
    <w:p w:rsidR="00D0593C" w:rsidRDefault="00D0593C" w:rsidP="00D0593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Drejtoria e Tarifave dhe e Çmimeve të njoftojë të interesuarit pë</w:t>
      </w:r>
      <w:r>
        <w:rPr>
          <w:spacing w:val="-4"/>
          <w:lang w:val="sq-AL"/>
        </w:rPr>
        <w:t>r vendimmarrjen e Bordit të ERE</w:t>
      </w:r>
      <w:r>
        <w:rPr>
          <w:spacing w:val="-4"/>
          <w:lang w:val="sq-AL"/>
        </w:rPr>
        <w:t>s.</w:t>
      </w:r>
    </w:p>
    <w:p w:rsidR="00D0593C" w:rsidRDefault="00D0593C" w:rsidP="00D0593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menjëherë dhe i shtrin efektet nga data 1 janar 2016. </w:t>
      </w:r>
    </w:p>
    <w:p w:rsidR="00D0593C" w:rsidRDefault="00D0593C" w:rsidP="00D0593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botohet në Fletoren Zyrtare. </w:t>
      </w:r>
    </w:p>
    <w:p w:rsidR="00D0593C" w:rsidRDefault="00D0593C" w:rsidP="00D0593C">
      <w:pPr>
        <w:pStyle w:val="Paragrafi"/>
        <w:jc w:val="right"/>
        <w:rPr>
          <w:spacing w:val="-4"/>
          <w:sz w:val="14"/>
          <w:lang w:val="sq-AL"/>
        </w:rPr>
      </w:pPr>
    </w:p>
    <w:p w:rsidR="00D0593C" w:rsidRDefault="00D0593C" w:rsidP="00D0593C">
      <w:pPr>
        <w:pStyle w:val="Paragrafi"/>
        <w:jc w:val="right"/>
        <w:rPr>
          <w:spacing w:val="-4"/>
          <w:lang w:val="sq-AL"/>
        </w:rPr>
      </w:pPr>
    </w:p>
    <w:p w:rsidR="00D0593C" w:rsidRDefault="00D0593C" w:rsidP="00D0593C">
      <w:pPr>
        <w:pStyle w:val="Paragrafi"/>
        <w:jc w:val="right"/>
        <w:rPr>
          <w:spacing w:val="-4"/>
          <w:lang w:val="sq-AL"/>
        </w:rPr>
      </w:pPr>
      <w:bookmarkStart w:id="0" w:name="_GoBack"/>
      <w:bookmarkEnd w:id="0"/>
      <w:r>
        <w:rPr>
          <w:spacing w:val="-4"/>
          <w:lang w:val="sq-AL"/>
        </w:rPr>
        <w:lastRenderedPageBreak/>
        <w:t xml:space="preserve">KRYETARI </w:t>
      </w:r>
    </w:p>
    <w:p w:rsidR="00D0593C" w:rsidRDefault="00D0593C" w:rsidP="00D0593C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Petrit Ahmeti</w:t>
      </w:r>
    </w:p>
    <w:p w:rsidR="00C038B6" w:rsidRPr="00D0593C" w:rsidRDefault="00D0593C" w:rsidP="00D0593C"/>
    <w:sectPr w:rsidR="00C038B6" w:rsidRPr="00D059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5F1"/>
    <w:rsid w:val="002D1BDF"/>
    <w:rsid w:val="002D65F1"/>
    <w:rsid w:val="00462D66"/>
    <w:rsid w:val="00D0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D65F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2D65F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D65F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D65F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D65F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D65F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2D65F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D65F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D65F1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D65F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2D65F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D65F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D65F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D65F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D65F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2D65F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D65F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D65F1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241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bruna aliaj</cp:lastModifiedBy>
  <cp:revision>2</cp:revision>
  <dcterms:created xsi:type="dcterms:W3CDTF">2016-03-07T12:01:00Z</dcterms:created>
  <dcterms:modified xsi:type="dcterms:W3CDTF">2018-01-16T10:38:00Z</dcterms:modified>
</cp:coreProperties>
</file>