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B58" w:rsidRPr="00216CBE" w:rsidRDefault="00E53B58" w:rsidP="00E53B58">
      <w:pPr>
        <w:pStyle w:val="Akt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VENDIM</w:t>
      </w:r>
    </w:p>
    <w:p w:rsidR="00E53B58" w:rsidRPr="00216CBE" w:rsidRDefault="00E53B58" w:rsidP="00E53B58">
      <w:pPr>
        <w:pStyle w:val="NeniTitull"/>
        <w:keepNext w:val="0"/>
        <w:rPr>
          <w:spacing w:val="-4"/>
          <w:lang w:val="sq-AL"/>
        </w:rPr>
      </w:pPr>
      <w:bookmarkStart w:id="0" w:name="_GoBack"/>
      <w:r w:rsidRPr="00216CBE">
        <w:rPr>
          <w:spacing w:val="-4"/>
          <w:lang w:val="sq-AL"/>
        </w:rPr>
        <w:t>Nr. 15, datë 16.2.2016</w:t>
      </w:r>
    </w:p>
    <w:bookmarkEnd w:id="0"/>
    <w:p w:rsidR="00E53B58" w:rsidRPr="00216CBE" w:rsidRDefault="00E53B58" w:rsidP="00E53B58">
      <w:pPr>
        <w:pStyle w:val="NeniTitull"/>
        <w:keepNext w:val="0"/>
        <w:rPr>
          <w:spacing w:val="-4"/>
          <w:sz w:val="14"/>
          <w:lang w:val="sq-AL"/>
        </w:rPr>
      </w:pPr>
    </w:p>
    <w:p w:rsidR="00E53B58" w:rsidRPr="00216CBE" w:rsidRDefault="00E53B58" w:rsidP="00E53B58">
      <w:pPr>
        <w:pStyle w:val="Titull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PËR LICENCIMIN E SHOQËRISË “PËRPARIMI SK” SHPK, NË AKTIVITETIN E PRODHIMIT TË ENERGJISË ELEKTRIKE NGA HEC “SHTIKA”</w:t>
      </w:r>
    </w:p>
    <w:p w:rsidR="00E53B58" w:rsidRPr="00216CBE" w:rsidRDefault="00E53B58" w:rsidP="00E53B58">
      <w:pPr>
        <w:pStyle w:val="Paragrafi"/>
        <w:rPr>
          <w:spacing w:val="-4"/>
          <w:sz w:val="14"/>
          <w:lang w:val="sq-AL"/>
        </w:rPr>
      </w:pP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Në mbështetje të neneve 16; 37, germa “a”</w:t>
      </w:r>
      <w:r>
        <w:rPr>
          <w:spacing w:val="-4"/>
          <w:lang w:val="sq-AL"/>
        </w:rPr>
        <w:t>;</w:t>
      </w:r>
      <w:r w:rsidRPr="00216CBE">
        <w:rPr>
          <w:spacing w:val="-4"/>
          <w:lang w:val="sq-AL"/>
        </w:rPr>
        <w:t xml:space="preserve"> dhe 110, të ligjit nr. 43/2015, “Për sektorin e energjisë elektrike”, neneve 4, pika 1, germa “a”; 5, pika 1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germa “a”; 13 dhe 14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të rregullores “Për procedurat e licencimit, modifikimit, transferimit të plotë/të pjesshëm dhe rinovimit të licencave”, të miratuar me vendimin e Bordit të Komisionerëve nr. 108, datë 9.9.2008, Bordi i Entit Rregullator të Energjisë (ERE), në mbledhjen e tij të datës 16.2.2016, pasi shqyrtoi aplikimin e paraqitur nga shoqëria “Përparimi SK” sh.p.k., si dhe relacionin e Drejtorisë së Licencimit dhe të Monitorimit të Tregut dhe Drejtorisë Juridike dhe të Mbrojtjes së Konsumatorit për licencimin në aktivitetin e prodhimit të energjisë elektrike nga HEC </w:t>
      </w:r>
      <w:r>
        <w:rPr>
          <w:spacing w:val="-4"/>
          <w:lang w:val="sq-AL"/>
        </w:rPr>
        <w:t>“</w:t>
      </w:r>
      <w:r w:rsidRPr="00216CBE">
        <w:rPr>
          <w:spacing w:val="-4"/>
          <w:lang w:val="sq-AL"/>
        </w:rPr>
        <w:t>Shtika</w:t>
      </w:r>
      <w:r>
        <w:rPr>
          <w:spacing w:val="-4"/>
          <w:lang w:val="sq-AL"/>
        </w:rPr>
        <w:t>”</w:t>
      </w:r>
      <w:r w:rsidRPr="00216CBE">
        <w:rPr>
          <w:spacing w:val="-4"/>
          <w:lang w:val="sq-AL"/>
        </w:rPr>
        <w:t xml:space="preserve"> të kësaj shoqërie, me fuqi totale 1300 kw,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konstatoi se: 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Aplikimi i shoqërisë “Përparimi SK” sh.p.k., plotëson tërësisht kërkesat e parashikuara nga ERE në rregulloren “Për procedurat e licencimit, modifikimit, transferimit të plotë/të pjesshëm dhe rinovimit të licencave”, si më poshtë: 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Formati i aplikimit (neni 9, pika 1) është plotësuar në mënyrë korrekte. 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juridik, administrativ dhe pronësor (neni 9, pika 2) është plotësuar në mënyrë korrekte.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financiar dhe fiskal (neni 9, pika 3) është plotësuar në mënyrë korrekte.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Të dhëna specifike për HEC-in (neni 9, pikat 4.1.1, 4.1.2, 4.1.3, 4.1.4, 4.1.5) janë plotësuar në mënyrë korrekte.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Për gjitha sa më sipër, Bordi i ERE-s</w:t>
      </w:r>
    </w:p>
    <w:p w:rsidR="00E53B58" w:rsidRPr="00216CBE" w:rsidRDefault="00E53B58" w:rsidP="00E53B58">
      <w:pPr>
        <w:pStyle w:val="Paragrafi"/>
        <w:rPr>
          <w:spacing w:val="-4"/>
          <w:sz w:val="14"/>
          <w:szCs w:val="14"/>
          <w:lang w:val="sq-AL"/>
        </w:rPr>
      </w:pPr>
    </w:p>
    <w:p w:rsidR="00E53B58" w:rsidRDefault="00E53B58" w:rsidP="00E53B58">
      <w:pPr>
        <w:pStyle w:val="Titull-Titull"/>
        <w:rPr>
          <w:spacing w:val="-4"/>
          <w:lang w:val="sq-AL"/>
        </w:rPr>
      </w:pPr>
    </w:p>
    <w:p w:rsidR="00E53B58" w:rsidRDefault="00E53B58" w:rsidP="00E53B58">
      <w:pPr>
        <w:pStyle w:val="Titull-Titull"/>
        <w:rPr>
          <w:spacing w:val="-4"/>
          <w:lang w:val="sq-AL"/>
        </w:rPr>
      </w:pPr>
    </w:p>
    <w:p w:rsidR="00E53B58" w:rsidRDefault="00E53B58" w:rsidP="00E53B58">
      <w:pPr>
        <w:pStyle w:val="Titull-Titull"/>
        <w:rPr>
          <w:spacing w:val="-4"/>
          <w:lang w:val="sq-AL"/>
        </w:rPr>
      </w:pPr>
    </w:p>
    <w:p w:rsidR="00E53B58" w:rsidRPr="00216CBE" w:rsidRDefault="00E53B58" w:rsidP="00E53B58">
      <w:pPr>
        <w:pStyle w:val="Titull-Titull"/>
        <w:rPr>
          <w:spacing w:val="-4"/>
          <w:lang w:val="sq-AL"/>
        </w:rPr>
      </w:pPr>
      <w:r w:rsidRPr="00216CBE">
        <w:rPr>
          <w:spacing w:val="-4"/>
          <w:lang w:val="sq-AL"/>
        </w:rPr>
        <w:t>VENDOSI:</w:t>
      </w:r>
    </w:p>
    <w:p w:rsidR="00E53B58" w:rsidRPr="00216CBE" w:rsidRDefault="00E53B58" w:rsidP="00E53B58">
      <w:pPr>
        <w:pStyle w:val="Paragrafi"/>
        <w:rPr>
          <w:spacing w:val="-4"/>
          <w:sz w:val="14"/>
          <w:szCs w:val="14"/>
          <w:lang w:val="sq-AL"/>
        </w:rPr>
      </w:pP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1. Të licencojë shoqërinë “Përparimi SK” sh.p.k., në aktivitetin e prodhimit të energjisë elektrike nga HEC “Shtika” me fuqi totale 1300 kw, për një afat 30-vjeçar. 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2. Drejtoria e Licencimit dhe e Monitorimit të Tregut të njoftojë aplikuesin për vendimin e Bordit të ERE-s.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hyn në fuqi menjëherë.</w:t>
      </w:r>
    </w:p>
    <w:p w:rsidR="00E53B58" w:rsidRPr="00216CBE" w:rsidRDefault="00E53B58" w:rsidP="00E53B58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botohet në Fletoren Zyrtare.</w:t>
      </w:r>
    </w:p>
    <w:p w:rsidR="00E53B58" w:rsidRPr="00216CBE" w:rsidRDefault="00E53B58" w:rsidP="00E53B58">
      <w:pPr>
        <w:pStyle w:val="Paragrafi"/>
        <w:jc w:val="right"/>
        <w:rPr>
          <w:spacing w:val="-4"/>
          <w:sz w:val="14"/>
          <w:lang w:val="sq-AL"/>
        </w:rPr>
      </w:pPr>
    </w:p>
    <w:p w:rsidR="00E53B58" w:rsidRPr="00216CBE" w:rsidRDefault="00E53B58" w:rsidP="00E53B58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E53B58" w:rsidRPr="00216CBE" w:rsidRDefault="00E53B58" w:rsidP="00E53B58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>Petrit Ahmeti</w:t>
      </w:r>
    </w:p>
    <w:p w:rsidR="00C038B6" w:rsidRDefault="00E53B5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58"/>
    <w:rsid w:val="002D1BDF"/>
    <w:rsid w:val="00462D66"/>
    <w:rsid w:val="00E5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3B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53B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53B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53B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53B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53B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E53B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53B58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3B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53B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53B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53B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53B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53B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E53B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53B5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2016-03-07T12:02:00Z</dcterms:created>
  <dcterms:modified xsi:type="dcterms:W3CDTF">2016-03-07T12:02:00Z</dcterms:modified>
</cp:coreProperties>
</file>