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C98" w:rsidRPr="00AB5A60" w:rsidRDefault="00694C98" w:rsidP="00694C98">
      <w:pPr>
        <w:pStyle w:val="Akti"/>
        <w:keepNext w:val="0"/>
        <w:rPr>
          <w:spacing w:val="-4"/>
          <w:lang w:val="sq-AL"/>
        </w:rPr>
      </w:pPr>
      <w:r w:rsidRPr="00AB5A60">
        <w:rPr>
          <w:spacing w:val="-4"/>
          <w:lang w:val="sq-AL"/>
        </w:rPr>
        <w:t>VENDIM</w:t>
      </w:r>
    </w:p>
    <w:p w:rsidR="00694C98" w:rsidRPr="00AB5A60" w:rsidRDefault="00694C98" w:rsidP="00694C9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AB5A60">
        <w:rPr>
          <w:b/>
          <w:spacing w:val="-4"/>
          <w:lang w:val="sq-AL"/>
        </w:rPr>
        <w:t>Nr. 24, datë 16.2.2016</w:t>
      </w:r>
    </w:p>
    <w:bookmarkEnd w:id="0"/>
    <w:p w:rsidR="00694C98" w:rsidRPr="00AB5A60" w:rsidRDefault="00694C98" w:rsidP="00694C98">
      <w:pPr>
        <w:pStyle w:val="Paragrafi"/>
        <w:jc w:val="center"/>
        <w:rPr>
          <w:b/>
          <w:spacing w:val="-4"/>
          <w:sz w:val="14"/>
          <w:szCs w:val="14"/>
          <w:lang w:val="sq-AL"/>
        </w:rPr>
      </w:pPr>
    </w:p>
    <w:p w:rsidR="00694C98" w:rsidRPr="00AB5A60" w:rsidRDefault="00694C98" w:rsidP="00694C98">
      <w:pPr>
        <w:pStyle w:val="Titulli"/>
        <w:keepNext w:val="0"/>
        <w:rPr>
          <w:spacing w:val="-4"/>
          <w:lang w:val="sq-AL"/>
        </w:rPr>
      </w:pPr>
      <w:r w:rsidRPr="00AB5A60">
        <w:rPr>
          <w:spacing w:val="-4"/>
          <w:lang w:val="sq-AL"/>
        </w:rPr>
        <w:t>PËR MIRATIMIN E KËRKESËS SË SHOQËRIVE “EURON ENERGY” SHPK, “ENERGAL” SHPK DHE “ALB-ENERGY” SHPK PËR NJË NDRYSHIM NË VENDIMIN NR. 133, DATË 31.10.2015</w:t>
      </w:r>
      <w:r>
        <w:rPr>
          <w:spacing w:val="-4"/>
          <w:lang w:val="sq-AL"/>
        </w:rPr>
        <w:t>,</w:t>
      </w:r>
      <w:r w:rsidRPr="00AB5A60">
        <w:rPr>
          <w:spacing w:val="-4"/>
          <w:lang w:val="sq-AL"/>
        </w:rPr>
        <w:t xml:space="preserve"> TË BORDIT TË ERE-</w:t>
      </w:r>
      <w:r w:rsidRPr="00AB5A60">
        <w:rPr>
          <w:caps w:val="0"/>
          <w:spacing w:val="-4"/>
        </w:rPr>
        <w:t>s</w:t>
      </w:r>
    </w:p>
    <w:p w:rsidR="00694C98" w:rsidRPr="00AB5A60" w:rsidRDefault="00694C98" w:rsidP="00694C98">
      <w:pPr>
        <w:pStyle w:val="Paragrafi"/>
        <w:rPr>
          <w:spacing w:val="-4"/>
          <w:sz w:val="14"/>
          <w:szCs w:val="14"/>
          <w:lang w:val="sq-AL"/>
        </w:rPr>
      </w:pPr>
    </w:p>
    <w:p w:rsidR="00694C98" w:rsidRPr="00AB5A60" w:rsidRDefault="00694C98" w:rsidP="00694C98">
      <w:pPr>
        <w:pStyle w:val="Paragrafi"/>
        <w:rPr>
          <w:spacing w:val="-4"/>
          <w:lang w:val="sq-AL"/>
        </w:rPr>
      </w:pPr>
      <w:r w:rsidRPr="00AB5A60">
        <w:rPr>
          <w:spacing w:val="-4"/>
          <w:lang w:val="sq-AL"/>
        </w:rPr>
        <w:t>Në mbështetje të nenit 16, të ligjit nr. 43/2015, “Për sektorin e energjisë elektrike”, të nenit 26 “Rregullat e praktikës dhe procedurave të ERE-s”, të miratuar me vendimin e B</w:t>
      </w:r>
      <w:r>
        <w:rPr>
          <w:spacing w:val="-4"/>
          <w:lang w:val="sq-AL"/>
        </w:rPr>
        <w:t>ordit të Komisionerëve të ERE-s</w:t>
      </w:r>
      <w:r w:rsidRPr="00AB5A60">
        <w:rPr>
          <w:spacing w:val="-4"/>
          <w:lang w:val="sq-AL"/>
        </w:rPr>
        <w:t xml:space="preserve"> nr. 21, datë 18.3.2009, i ndryshuar, Bordi i ERE-s, në mbledhjen e tij të datës 16.2.2016, pasi shqyrtoi kërkesën e shoqërive “Euron Energy” sh.p.k., “Energal” sh.p.k. dhe “ALB-Energy” sh.p.k. për transferimin e pagesës së rregullimit të shoqërisë </w:t>
      </w:r>
      <w:r>
        <w:rPr>
          <w:spacing w:val="-4"/>
          <w:lang w:val="sq-AL"/>
        </w:rPr>
        <w:t>“</w:t>
      </w:r>
      <w:r w:rsidRPr="00AB5A60">
        <w:rPr>
          <w:spacing w:val="-4"/>
          <w:lang w:val="sq-AL"/>
        </w:rPr>
        <w:t>Euron Energy Group</w:t>
      </w:r>
      <w:r>
        <w:rPr>
          <w:spacing w:val="-4"/>
          <w:lang w:val="sq-AL"/>
        </w:rPr>
        <w:t>”</w:t>
      </w:r>
      <w:r w:rsidRPr="00AB5A60">
        <w:rPr>
          <w:spacing w:val="-4"/>
          <w:lang w:val="sq-AL"/>
        </w:rPr>
        <w:t xml:space="preserve"> sh.p.k. te këto shoqëri, si dhe relacionin e Drejtorisë së Tarifave dhe Çmimeve dhe Drejtorisë Juridike dhe të Mbrojtjes së Konsumatorit,</w:t>
      </w:r>
    </w:p>
    <w:p w:rsidR="00694C98" w:rsidRPr="00AB5A60" w:rsidRDefault="00694C98" w:rsidP="00694C98">
      <w:pPr>
        <w:pStyle w:val="Paragrafi"/>
        <w:rPr>
          <w:spacing w:val="-4"/>
          <w:lang w:val="sq-AL"/>
        </w:rPr>
      </w:pPr>
      <w:r w:rsidRPr="00AB5A60">
        <w:rPr>
          <w:spacing w:val="-4"/>
          <w:lang w:val="sq-AL"/>
        </w:rPr>
        <w:t>konstatoi se:</w:t>
      </w:r>
    </w:p>
    <w:p w:rsidR="00694C98" w:rsidRPr="00AB5A60" w:rsidRDefault="00694C98" w:rsidP="00694C98">
      <w:pPr>
        <w:pStyle w:val="Paragrafi"/>
        <w:rPr>
          <w:spacing w:val="-4"/>
          <w:lang w:val="sq-AL"/>
        </w:rPr>
      </w:pPr>
      <w:r w:rsidRPr="00AB5A60">
        <w:rPr>
          <w:spacing w:val="-4"/>
          <w:lang w:val="sq-AL"/>
        </w:rPr>
        <w:t>- ERE</w:t>
      </w:r>
      <w:r>
        <w:rPr>
          <w:spacing w:val="-4"/>
          <w:lang w:val="sq-AL"/>
        </w:rPr>
        <w:t>,</w:t>
      </w:r>
      <w:r w:rsidRPr="00AB5A60">
        <w:rPr>
          <w:spacing w:val="-4"/>
          <w:lang w:val="sq-AL"/>
        </w:rPr>
        <w:t xml:space="preserve"> me vendimin nr. 133, datë 31.10.2015, ka miratuar pagesat e rregullimit për vitin 2015, për të licencuarit në sektorin e energjisë elektrike. Në tabelën e zërave (bashkëlidhur vendimit) rezultojnë detyrimet për pagesat e rregullimit për subjektet “Alb-Energy” sh.p.k., “Euron Energy” sh.p.k. dhe “Energal” sh.p.k. dhe “Euron Energy Group” sh.p.k.</w:t>
      </w:r>
    </w:p>
    <w:p w:rsidR="00694C98" w:rsidRPr="00AB5A60" w:rsidRDefault="00694C98" w:rsidP="00694C98">
      <w:pPr>
        <w:pStyle w:val="Paragrafi"/>
        <w:rPr>
          <w:spacing w:val="-4"/>
          <w:lang w:val="sq-AL"/>
        </w:rPr>
      </w:pPr>
      <w:r w:rsidRPr="00AB5A60">
        <w:rPr>
          <w:spacing w:val="-4"/>
          <w:lang w:val="sq-AL"/>
        </w:rPr>
        <w:t xml:space="preserve">- Shoqëritë </w:t>
      </w:r>
      <w:r>
        <w:rPr>
          <w:spacing w:val="-4"/>
          <w:lang w:val="sq-AL"/>
        </w:rPr>
        <w:t>“</w:t>
      </w:r>
      <w:r w:rsidRPr="00AB5A60">
        <w:rPr>
          <w:spacing w:val="-4"/>
          <w:lang w:val="sq-AL"/>
        </w:rPr>
        <w:t>Alb-Energy” sh.p.k., “Euron Energy” sh.p.k. dhe “Energal” sh.p.k.</w:t>
      </w:r>
      <w:r>
        <w:rPr>
          <w:spacing w:val="-4"/>
          <w:lang w:val="sq-AL"/>
        </w:rPr>
        <w:t>,</w:t>
      </w:r>
      <w:r w:rsidRPr="00AB5A60">
        <w:rPr>
          <w:spacing w:val="-4"/>
          <w:lang w:val="sq-AL"/>
        </w:rPr>
        <w:t xml:space="preserve"> me shkresën me nr. 01 prot., datë 4.1.2016, kanë parashtruar kërkesën</w:t>
      </w:r>
      <w:r>
        <w:rPr>
          <w:spacing w:val="-4"/>
          <w:lang w:val="sq-AL"/>
        </w:rPr>
        <w:t xml:space="preserve"> q</w:t>
      </w:r>
      <w:r w:rsidRPr="00AB5A60">
        <w:rPr>
          <w:spacing w:val="-4"/>
          <w:lang w:val="sq-AL"/>
        </w:rPr>
        <w:t xml:space="preserve">ë detyrimi për pagesën e rregullimit për vitin 2015 për shoqërinë “Euron Energy Group” sh.p.k., të shpërndahet, sipas një përqindje të caktuar, te shoqëritë </w:t>
      </w:r>
      <w:r>
        <w:rPr>
          <w:spacing w:val="-4"/>
          <w:lang w:val="sq-AL"/>
        </w:rPr>
        <w:t>“</w:t>
      </w:r>
      <w:r w:rsidRPr="00AB5A60">
        <w:rPr>
          <w:spacing w:val="-4"/>
          <w:lang w:val="sq-AL"/>
        </w:rPr>
        <w:t>Alb-Energy” sh.p.k., “Euron Energy” sh.p.k. dhe “Energal” sh.p.k.</w:t>
      </w:r>
    </w:p>
    <w:p w:rsidR="00694C98" w:rsidRPr="00AB5A60" w:rsidRDefault="00694C98" w:rsidP="00694C98">
      <w:pPr>
        <w:pStyle w:val="Paragrafi"/>
        <w:rPr>
          <w:lang w:val="sq-AL"/>
        </w:rPr>
      </w:pPr>
      <w:r w:rsidRPr="00AB5A60">
        <w:rPr>
          <w:spacing w:val="-4"/>
          <w:lang w:val="sq-AL"/>
        </w:rPr>
        <w:t>- “Euron Energy Group” sh.p.k. ka pushuar aktivitetin e saj dhe tashmë ka mbyllur edhe procedurat e likuidimit e çregjistrimit në Qendrën Kombëtare të Regjistrimit, si dhe pranë</w:t>
      </w:r>
      <w:r w:rsidRPr="00AB5A60">
        <w:rPr>
          <w:lang w:val="sq-AL"/>
        </w:rPr>
        <w:t xml:space="preserve"> organeve tatimore.</w:t>
      </w:r>
    </w:p>
    <w:p w:rsidR="00694C98" w:rsidRPr="00AB5A60" w:rsidRDefault="00694C98" w:rsidP="00694C98">
      <w:pPr>
        <w:pStyle w:val="Paragrafi"/>
        <w:rPr>
          <w:lang w:val="sq-AL"/>
        </w:rPr>
      </w:pPr>
      <w:r w:rsidRPr="00AB5A60">
        <w:rPr>
          <w:lang w:val="sq-AL"/>
        </w:rPr>
        <w:t>Për gjithë sa më sipër, Bordi i ERE-s</w:t>
      </w:r>
    </w:p>
    <w:p w:rsidR="00694C98" w:rsidRPr="0037667F" w:rsidRDefault="00694C98" w:rsidP="00694C98">
      <w:pPr>
        <w:pStyle w:val="Titull-Titull"/>
        <w:rPr>
          <w:sz w:val="14"/>
          <w:szCs w:val="14"/>
          <w:lang w:val="sq-AL"/>
        </w:rPr>
      </w:pPr>
    </w:p>
    <w:p w:rsidR="00694C98" w:rsidRPr="00AB5A60" w:rsidRDefault="00694C98" w:rsidP="00694C98">
      <w:pPr>
        <w:pStyle w:val="Titull-Titull"/>
        <w:rPr>
          <w:lang w:val="sq-AL"/>
        </w:rPr>
      </w:pPr>
      <w:r w:rsidRPr="00AB5A60">
        <w:rPr>
          <w:lang w:val="sq-AL"/>
        </w:rPr>
        <w:t>VENDOSI:</w:t>
      </w:r>
    </w:p>
    <w:p w:rsidR="00694C98" w:rsidRPr="00AB5A60" w:rsidRDefault="00694C98" w:rsidP="00694C98">
      <w:pPr>
        <w:pStyle w:val="Paragrafi"/>
        <w:rPr>
          <w:sz w:val="14"/>
          <w:szCs w:val="14"/>
          <w:lang w:val="sq-AL"/>
        </w:rPr>
      </w:pP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AB5A60">
        <w:rPr>
          <w:lang w:val="sq-AL"/>
        </w:rPr>
        <w:t xml:space="preserve">1. Të miratojë kërkesën e shoqërive “Euron </w:t>
      </w:r>
      <w:r w:rsidRPr="00216CBE">
        <w:rPr>
          <w:spacing w:val="-4"/>
          <w:lang w:val="sq-AL"/>
        </w:rPr>
        <w:t xml:space="preserve">Energy” sh.p.k., “Energal” sh.p.k. dhe “ALB-Energy” sh.p.k. 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2. Në tabelën bashkëlidhur vendimit nr. 133, datë 31.10.2015, të Bordit të ERE-s, bëhet ndryshimi si më poshtë: 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a) Hiqet nga tabela subjekti “Euron Energy Group” sh.p.k.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b) Vlerës së pagesës s</w:t>
      </w:r>
      <w:r>
        <w:rPr>
          <w:spacing w:val="-4"/>
          <w:lang w:val="sq-AL"/>
        </w:rPr>
        <w:t>ë</w:t>
      </w:r>
      <w:r w:rsidRPr="00216CBE">
        <w:rPr>
          <w:spacing w:val="-4"/>
          <w:lang w:val="sq-AL"/>
        </w:rPr>
        <w:t xml:space="preserve"> rregullimit për subjektet si më poshtë, i shtohet vlera në përqindje e detyrimit të “Euron Energy Group” sh.p.k., siç ishte në vendimin nr. 133, datë 31.10.2015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të Bordit të ERE-s.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“Euron Energy” sh.p.k. 36.58%</w:t>
      </w:r>
      <w:r>
        <w:rPr>
          <w:spacing w:val="-4"/>
          <w:lang w:val="sq-AL"/>
        </w:rPr>
        <w:t>;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“Energal” sh.p.k. 16.26%</w:t>
      </w:r>
      <w:r>
        <w:rPr>
          <w:spacing w:val="-4"/>
          <w:lang w:val="sq-AL"/>
        </w:rPr>
        <w:t>;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“Alb-Energy” sh.p.k. 47.16%</w:t>
      </w:r>
      <w:r>
        <w:rPr>
          <w:spacing w:val="-4"/>
          <w:lang w:val="sq-AL"/>
        </w:rPr>
        <w:t>.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3. Drejtoria e Çmimeve dhe </w:t>
      </w:r>
      <w:r>
        <w:rPr>
          <w:spacing w:val="-4"/>
          <w:lang w:val="sq-AL"/>
        </w:rPr>
        <w:t xml:space="preserve">e </w:t>
      </w:r>
      <w:r w:rsidRPr="00216CBE">
        <w:rPr>
          <w:spacing w:val="-4"/>
          <w:lang w:val="sq-AL"/>
        </w:rPr>
        <w:t>Tarifave të njoftojnë aplikuesin për vendimin e Bordit të ERE-s</w:t>
      </w:r>
      <w:r>
        <w:rPr>
          <w:spacing w:val="-4"/>
          <w:lang w:val="sq-AL"/>
        </w:rPr>
        <w:t>.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menjëherë.</w:t>
      </w:r>
    </w:p>
    <w:p w:rsidR="00694C98" w:rsidRPr="00216CBE" w:rsidRDefault="00694C98" w:rsidP="00694C9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botohet në Fletoren Zyrtare</w:t>
      </w:r>
      <w:r>
        <w:rPr>
          <w:spacing w:val="-4"/>
          <w:lang w:val="sq-AL"/>
        </w:rPr>
        <w:t>.</w:t>
      </w:r>
    </w:p>
    <w:p w:rsidR="00694C98" w:rsidRPr="00216CBE" w:rsidRDefault="00694C98" w:rsidP="00694C98">
      <w:pPr>
        <w:pStyle w:val="Hapesira7"/>
        <w:rPr>
          <w:lang w:val="sq-AL"/>
        </w:rPr>
      </w:pPr>
    </w:p>
    <w:p w:rsidR="00694C98" w:rsidRPr="00216CBE" w:rsidRDefault="00694C98" w:rsidP="00694C98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694C98" w:rsidRPr="00216CBE" w:rsidRDefault="00694C98" w:rsidP="00694C98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C038B6" w:rsidRDefault="00694C9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C98"/>
    <w:rsid w:val="002D1BDF"/>
    <w:rsid w:val="00462D66"/>
    <w:rsid w:val="0069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4C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94C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4C9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4C9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4C9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4C9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694C9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94C9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4C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94C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4C9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4C9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4C9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4C9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694C9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94C9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2016-03-07T12:08:00Z</dcterms:created>
  <dcterms:modified xsi:type="dcterms:W3CDTF">2016-03-07T12:08:00Z</dcterms:modified>
</cp:coreProperties>
</file>