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F8E" w:rsidRPr="00FA30A7" w:rsidRDefault="00AC1F8E" w:rsidP="00AC1F8E">
      <w:pPr>
        <w:pStyle w:val="Paragrafi"/>
        <w:ind w:firstLine="0"/>
        <w:jc w:val="center"/>
        <w:rPr>
          <w:b/>
          <w:spacing w:val="-4"/>
          <w:lang w:val="sq-AL"/>
        </w:rPr>
      </w:pPr>
      <w:r w:rsidRPr="00FA30A7">
        <w:rPr>
          <w:b/>
          <w:spacing w:val="-4"/>
          <w:lang w:val="sq-AL"/>
        </w:rPr>
        <w:t>VENDIM</w:t>
      </w:r>
    </w:p>
    <w:p w:rsidR="00AC1F8E" w:rsidRPr="00FA30A7" w:rsidRDefault="00AC1F8E" w:rsidP="00AC1F8E">
      <w:pPr>
        <w:pStyle w:val="Paragrafi"/>
        <w:ind w:firstLine="0"/>
        <w:jc w:val="center"/>
        <w:rPr>
          <w:b/>
          <w:spacing w:val="-4"/>
          <w:lang w:val="sq-AL"/>
        </w:rPr>
      </w:pPr>
      <w:bookmarkStart w:id="0" w:name="_GoBack"/>
      <w:r w:rsidRPr="00FA30A7">
        <w:rPr>
          <w:b/>
          <w:spacing w:val="-4"/>
          <w:lang w:val="sq-AL"/>
        </w:rPr>
        <w:t>Nr. 39, datë 12.4.2016</w:t>
      </w:r>
    </w:p>
    <w:bookmarkEnd w:id="0"/>
    <w:p w:rsidR="00AC1F8E" w:rsidRPr="00FA30A7" w:rsidRDefault="00AC1F8E" w:rsidP="00AC1F8E">
      <w:pPr>
        <w:pStyle w:val="Hapesira7"/>
        <w:ind w:firstLine="0"/>
        <w:rPr>
          <w:lang w:val="sq-AL"/>
        </w:rPr>
      </w:pPr>
    </w:p>
    <w:p w:rsidR="00AC1F8E" w:rsidRPr="00FA30A7" w:rsidRDefault="00AC1F8E" w:rsidP="00AC1F8E">
      <w:pPr>
        <w:pStyle w:val="Paragrafi"/>
        <w:ind w:firstLine="0"/>
        <w:jc w:val="center"/>
        <w:rPr>
          <w:b/>
          <w:spacing w:val="-4"/>
          <w:lang w:val="sq-AL"/>
        </w:rPr>
      </w:pPr>
      <w:r w:rsidRPr="00FA30A7">
        <w:rPr>
          <w:b/>
          <w:spacing w:val="-4"/>
          <w:lang w:val="sq-AL"/>
        </w:rPr>
        <w:t>MBI LICENCIMIN E SHOQËRISË “BALLENJA POWER MARTANESH” SHPK, NË AKTIVITETIN E TREGTIMIT TË ENERGJISË ELEKTRIKE</w:t>
      </w:r>
    </w:p>
    <w:p w:rsidR="00AC1F8E" w:rsidRPr="00FA30A7" w:rsidRDefault="00AC1F8E" w:rsidP="00AC1F8E">
      <w:pPr>
        <w:pStyle w:val="Hapesira7"/>
        <w:rPr>
          <w:lang w:val="sq-AL"/>
        </w:rPr>
      </w:pPr>
    </w:p>
    <w:p w:rsidR="00AC1F8E" w:rsidRPr="00FA30A7" w:rsidRDefault="00AC1F8E" w:rsidP="00AC1F8E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Në mbështetje të neneve 16; 37, pika 2</w:t>
      </w:r>
      <w:r>
        <w:rPr>
          <w:spacing w:val="-4"/>
          <w:lang w:val="sq-AL"/>
        </w:rPr>
        <w:t>,</w:t>
      </w:r>
      <w:r w:rsidRPr="00FA30A7">
        <w:rPr>
          <w:spacing w:val="-4"/>
          <w:lang w:val="sq-AL"/>
        </w:rPr>
        <w:t xml:space="preserve"> germa “d” dhe 110</w:t>
      </w:r>
      <w:r>
        <w:rPr>
          <w:spacing w:val="-4"/>
          <w:lang w:val="sq-AL"/>
        </w:rPr>
        <w:t>,</w:t>
      </w:r>
      <w:r w:rsidRPr="00FA30A7">
        <w:rPr>
          <w:spacing w:val="-4"/>
          <w:lang w:val="sq-AL"/>
        </w:rPr>
        <w:t xml:space="preserve"> të ligjit nr. 43/2015, “Për sektorin e energjisë elektrike”, neneve 4, pika 1, germa “g”; 5, pika 2; 13, të rregullores “Për procedurat e licencimit, modifikimit, transferimit të plotë/të pjesshëm dhe rinovimit të licencave”, të miratuar me vendimin e Bordit të Komisionerëve </w:t>
      </w:r>
      <w:r>
        <w:rPr>
          <w:spacing w:val="-4"/>
          <w:lang w:val="sq-AL"/>
        </w:rPr>
        <w:t xml:space="preserve">të </w:t>
      </w:r>
      <w:r w:rsidRPr="00FA30A7">
        <w:rPr>
          <w:spacing w:val="-4"/>
          <w:lang w:val="sq-AL"/>
        </w:rPr>
        <w:t>ERE-s nr. 108, datë 9.9.2008, Bordi i Entit Rregullator të Energjisë (ERE), në mbledhjen e tij të datës 12.4.2016, mbasi shqyrtoi aplikimin e paraqitur nga shoqëria “Ballenja Power Martanesh” sh.p.k., si dhe relacionin e Drejtorisë së Licencimit, Monitorimit të Tregut dhe të të Licencuarve, për licencimin në aktivitetin e tregtimit të energjisë elektrike të kësaj shoqërie</w:t>
      </w:r>
      <w:r>
        <w:rPr>
          <w:spacing w:val="-4"/>
          <w:lang w:val="sq-AL"/>
        </w:rPr>
        <w:t>,</w:t>
      </w:r>
    </w:p>
    <w:p w:rsidR="00AC1F8E" w:rsidRPr="00FA30A7" w:rsidRDefault="00AC1F8E" w:rsidP="00AC1F8E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konstatoi se:</w:t>
      </w:r>
    </w:p>
    <w:p w:rsidR="00AC1F8E" w:rsidRPr="00FA30A7" w:rsidRDefault="00AC1F8E" w:rsidP="00AC1F8E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Aplikimi i shoqërisë “Ballenja Power Martanesh” sh.p.k., plotëson tërësisht kërkesat e parashikuara nga ERE në rregulloren “Për procedurat e licencimit, modifikimit, transferimit të plotë/të pjesshëm dhe rinovimit të licencave”</w:t>
      </w:r>
      <w:r>
        <w:rPr>
          <w:spacing w:val="-4"/>
          <w:lang w:val="sq-AL"/>
        </w:rPr>
        <w:t>,</w:t>
      </w:r>
      <w:r w:rsidRPr="00FA30A7">
        <w:rPr>
          <w:spacing w:val="-4"/>
          <w:lang w:val="sq-AL"/>
        </w:rPr>
        <w:t xml:space="preserve"> si më poshtë: </w:t>
      </w:r>
    </w:p>
    <w:p w:rsidR="00AC1F8E" w:rsidRPr="00FA30A7" w:rsidRDefault="00AC1F8E" w:rsidP="00AC1F8E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- Formati i aplikimit (neni 9, pika 1) është plotësuar në mënyrë korrekte.</w:t>
      </w:r>
    </w:p>
    <w:p w:rsidR="00AC1F8E" w:rsidRPr="00FA30A7" w:rsidRDefault="00AC1F8E" w:rsidP="00AC1F8E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- Dokumentacioni juridik, administrativ dhe pronësor (neni 9, pika 2) është plotësuar në mënyrë korrekte.</w:t>
      </w:r>
    </w:p>
    <w:p w:rsidR="00AC1F8E" w:rsidRPr="00FA30A7" w:rsidRDefault="00AC1F8E" w:rsidP="00AC1F8E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- Doku</w:t>
      </w:r>
      <w:r>
        <w:rPr>
          <w:spacing w:val="-4"/>
          <w:lang w:val="sq-AL"/>
        </w:rPr>
        <w:t>mentacioni financiar dhe fiskal</w:t>
      </w:r>
      <w:r w:rsidRPr="00FA30A7">
        <w:rPr>
          <w:spacing w:val="-4"/>
          <w:lang w:val="sq-AL"/>
        </w:rPr>
        <w:t xml:space="preserve"> (neni 9, pika 3) është plotësuar në mënyrë korrekte.</w:t>
      </w:r>
    </w:p>
    <w:p w:rsidR="00AC1F8E" w:rsidRPr="00FA30A7" w:rsidRDefault="00AC1F8E" w:rsidP="00AC1F8E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 xml:space="preserve">- Të dhënat specifike sipas tipit të licencës (neni 9, pika 4./10 germat “a”, “b” dhe “c”) janë plotësuar në mënyrë korrekte. </w:t>
      </w:r>
    </w:p>
    <w:p w:rsidR="00AC1F8E" w:rsidRPr="00FA30A7" w:rsidRDefault="00AC1F8E" w:rsidP="00AC1F8E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Për gjithë sa më sipër cituar, Bordi i ERE-s</w:t>
      </w:r>
    </w:p>
    <w:p w:rsidR="00AC1F8E" w:rsidRPr="00FA30A7" w:rsidRDefault="00AC1F8E" w:rsidP="00AC1F8E">
      <w:pPr>
        <w:pStyle w:val="Hapesira7"/>
        <w:rPr>
          <w:lang w:val="sq-AL"/>
        </w:rPr>
      </w:pPr>
      <w:r w:rsidRPr="00FA30A7">
        <w:rPr>
          <w:lang w:val="sq-AL"/>
        </w:rPr>
        <w:tab/>
      </w:r>
    </w:p>
    <w:p w:rsidR="00AC1F8E" w:rsidRPr="00FA30A7" w:rsidRDefault="00AC1F8E" w:rsidP="00AC1F8E">
      <w:pPr>
        <w:pStyle w:val="Paragrafi"/>
        <w:jc w:val="center"/>
        <w:rPr>
          <w:spacing w:val="-4"/>
          <w:lang w:val="sq-AL"/>
        </w:rPr>
      </w:pPr>
      <w:r w:rsidRPr="00FA30A7">
        <w:rPr>
          <w:spacing w:val="-4"/>
          <w:lang w:val="sq-AL"/>
        </w:rPr>
        <w:t>VENDOSI:</w:t>
      </w:r>
    </w:p>
    <w:p w:rsidR="00AC1F8E" w:rsidRPr="00FA30A7" w:rsidRDefault="00AC1F8E" w:rsidP="00AC1F8E">
      <w:pPr>
        <w:pStyle w:val="Hapesira7"/>
        <w:rPr>
          <w:lang w:val="sq-AL"/>
        </w:rPr>
      </w:pPr>
    </w:p>
    <w:p w:rsidR="00AC1F8E" w:rsidRPr="00FA30A7" w:rsidRDefault="00AC1F8E" w:rsidP="00AC1F8E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1. Të licencojë shoqërinë “Ballenja Power Martanesh” sh.p.k., në aktivitetin e tregtimit të energjisë elektrike për një afat 30-vjeçar.</w:t>
      </w:r>
    </w:p>
    <w:p w:rsidR="00AC1F8E" w:rsidRPr="00FA30A7" w:rsidRDefault="00AC1F8E" w:rsidP="00AC1F8E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 xml:space="preserve">2. Drejtoria e Licencimit, Monitorimit të Tregut dhe të të Licencuarve të njoftojë aplikuesin për vendimin e Bordit të ERE-s. </w:t>
      </w:r>
    </w:p>
    <w:p w:rsidR="00AC1F8E" w:rsidRPr="00FA30A7" w:rsidRDefault="00AC1F8E" w:rsidP="00AC1F8E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 xml:space="preserve">Ky vendim hyn në fuqi menjëherë. </w:t>
      </w:r>
    </w:p>
    <w:p w:rsidR="00AC1F8E" w:rsidRPr="00FA30A7" w:rsidRDefault="00AC1F8E" w:rsidP="00AC1F8E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 xml:space="preserve">Ky vendim botohet në Fletoren Zyrtare. </w:t>
      </w:r>
    </w:p>
    <w:p w:rsidR="00AC1F8E" w:rsidRPr="00AD12CD" w:rsidRDefault="00AC1F8E" w:rsidP="00AC1F8E">
      <w:pPr>
        <w:pStyle w:val="Paragrafi"/>
        <w:rPr>
          <w:spacing w:val="-4"/>
          <w:sz w:val="14"/>
          <w:szCs w:val="14"/>
          <w:lang w:val="sq-AL"/>
        </w:rPr>
      </w:pPr>
    </w:p>
    <w:p w:rsidR="00AC1F8E" w:rsidRPr="00AD12CD" w:rsidRDefault="00AC1F8E" w:rsidP="00AC1F8E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ANËTARE E BORDIT TË KOMISIONERËVE</w:t>
      </w:r>
    </w:p>
    <w:p w:rsidR="00AC1F8E" w:rsidRPr="00FA30A7" w:rsidRDefault="00AC1F8E" w:rsidP="00AC1F8E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Entela Shehaj</w:t>
      </w:r>
    </w:p>
    <w:p w:rsidR="00B3185E" w:rsidRDefault="00B3185E"/>
    <w:sectPr w:rsidR="00B3185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F8E"/>
    <w:rsid w:val="00AC1F8E"/>
    <w:rsid w:val="00B31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C1F8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C1F8E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AC1F8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C1F8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C1F8E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AC1F8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2016-04-27T12:26:00Z</dcterms:created>
  <dcterms:modified xsi:type="dcterms:W3CDTF">2016-04-27T12:26:00Z</dcterms:modified>
</cp:coreProperties>
</file>