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6A" w:rsidRPr="00D27B52" w:rsidRDefault="0044526A" w:rsidP="0044526A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</w:p>
    <w:p w:rsidR="0044526A" w:rsidRPr="00D27B52" w:rsidRDefault="0044526A" w:rsidP="0044526A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27B52">
        <w:rPr>
          <w:lang w:val="sq-AL"/>
        </w:rPr>
        <w:t>50, datë 29.4.2016</w:t>
      </w:r>
    </w:p>
    <w:bookmarkEnd w:id="0"/>
    <w:p w:rsidR="0044526A" w:rsidRPr="00D27B52" w:rsidRDefault="0044526A" w:rsidP="0044526A">
      <w:pPr>
        <w:pStyle w:val="Hapesira7"/>
        <w:rPr>
          <w:lang w:val="sq-AL"/>
        </w:rPr>
      </w:pPr>
    </w:p>
    <w:p w:rsidR="0044526A" w:rsidRPr="00D27B52" w:rsidRDefault="0044526A" w:rsidP="0044526A">
      <w:pPr>
        <w:pStyle w:val="NeniTitull"/>
        <w:rPr>
          <w:lang w:val="sq-AL"/>
        </w:rPr>
      </w:pPr>
      <w:r w:rsidRPr="00D27B52">
        <w:rPr>
          <w:lang w:val="sq-AL"/>
        </w:rPr>
        <w:t xml:space="preserve">MBI FILLIMIN E PROCEDURAVE PËR LICENCIMIN E SHOQËRISË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SHPK, NË AKTIVITETIN E FURNIZIMIT</w:t>
      </w:r>
      <w:r>
        <w:rPr>
          <w:lang w:val="sq-AL"/>
        </w:rPr>
        <w:t xml:space="preserve"> </w:t>
      </w:r>
      <w:r w:rsidRPr="00D27B52">
        <w:rPr>
          <w:lang w:val="sq-AL"/>
        </w:rPr>
        <w:t xml:space="preserve">TË ENERGJISË ELEKTRIKE </w:t>
      </w:r>
    </w:p>
    <w:p w:rsidR="0044526A" w:rsidRPr="00D27B52" w:rsidRDefault="0044526A" w:rsidP="0044526A">
      <w:pPr>
        <w:pStyle w:val="Hapesira7"/>
        <w:rPr>
          <w:lang w:val="sq-AL"/>
        </w:rPr>
      </w:pP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Në mbështetje të neneve 16; 37, pika 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ç</w:t>
      </w:r>
      <w:r>
        <w:rPr>
          <w:lang w:val="sq-AL"/>
        </w:rPr>
        <w:t>”</w:t>
      </w:r>
      <w:r w:rsidRPr="00D27B52">
        <w:rPr>
          <w:lang w:val="sq-AL"/>
        </w:rPr>
        <w:t xml:space="preserve"> dhe 110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</w:t>
      </w:r>
      <w:r w:rsidRPr="00D27B52">
        <w:rPr>
          <w:lang w:val="sq-AL"/>
        </w:rPr>
        <w:t xml:space="preserve">, neneve 4, pika 1,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f</w:t>
      </w:r>
      <w:r>
        <w:rPr>
          <w:lang w:val="sq-AL"/>
        </w:rPr>
        <w:t>”</w:t>
      </w:r>
      <w:r w:rsidRPr="00D27B52">
        <w:rPr>
          <w:lang w:val="sq-AL"/>
        </w:rPr>
        <w:t>; 5,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f</w:t>
      </w:r>
      <w:r>
        <w:rPr>
          <w:lang w:val="sq-AL"/>
        </w:rPr>
        <w:t>”</w:t>
      </w:r>
      <w:r w:rsidRPr="00D27B52">
        <w:rPr>
          <w:lang w:val="sq-AL"/>
        </w:rPr>
        <w:t>; 10</w:t>
      </w:r>
      <w:r>
        <w:rPr>
          <w:lang w:val="sq-AL"/>
        </w:rPr>
        <w:t>,</w:t>
      </w:r>
      <w:r w:rsidRPr="00D27B52">
        <w:rPr>
          <w:lang w:val="sq-AL"/>
        </w:rPr>
        <w:t xml:space="preserve"> pika 3</w:t>
      </w:r>
      <w:r>
        <w:rPr>
          <w:lang w:val="sq-AL"/>
        </w:rPr>
        <w:t>,</w:t>
      </w:r>
      <w:r w:rsidRPr="00D27B52">
        <w:rPr>
          <w:lang w:val="sq-AL"/>
        </w:rPr>
        <w:t xml:space="preserve"> të rregullores </w:t>
      </w:r>
      <w:r>
        <w:rPr>
          <w:lang w:val="sq-AL"/>
        </w:rPr>
        <w:t>“</w:t>
      </w:r>
      <w:r w:rsidRPr="00D27B52">
        <w:rPr>
          <w:lang w:val="sq-AL"/>
        </w:rPr>
        <w:t xml:space="preserve">Për </w:t>
      </w:r>
      <w:r>
        <w:rPr>
          <w:lang w:val="sq-AL"/>
        </w:rPr>
        <w:t>procedurat e licencimit</w:t>
      </w:r>
      <w:r w:rsidRPr="00D27B52">
        <w:rPr>
          <w:lang w:val="sq-AL"/>
        </w:rPr>
        <w:t xml:space="preserve">, </w:t>
      </w:r>
      <w:r>
        <w:rPr>
          <w:lang w:val="sq-AL"/>
        </w:rPr>
        <w:t>modifikimit, transferimit të plotë/të pjesshëm dhe rinovimit të licencave”</w:t>
      </w:r>
      <w:r w:rsidRPr="00D27B52">
        <w:rPr>
          <w:lang w:val="sq-AL"/>
        </w:rPr>
        <w:t xml:space="preserve">, të miratuar me vendimin e Bordit të ERE-s, </w:t>
      </w:r>
      <w:r>
        <w:rPr>
          <w:lang w:val="sq-AL"/>
        </w:rPr>
        <w:t>nr. 108, datë 9.</w:t>
      </w:r>
      <w:r w:rsidRPr="00D27B52">
        <w:rPr>
          <w:lang w:val="sq-AL"/>
        </w:rPr>
        <w:t>9.2008 dhe nenit 18</w:t>
      </w:r>
      <w:r>
        <w:rPr>
          <w:lang w:val="sq-AL"/>
        </w:rPr>
        <w:t>,</w:t>
      </w:r>
      <w:r w:rsidRPr="00D27B52">
        <w:rPr>
          <w:lang w:val="sq-AL"/>
        </w:rPr>
        <w:t xml:space="preserve">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”, të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D27B52">
        <w:rPr>
          <w:lang w:val="sq-AL"/>
        </w:rPr>
        <w:t xml:space="preserve">, miratuar me vendimin e Bordit të Komisionerëve të ERE-s </w:t>
      </w:r>
      <w:r>
        <w:rPr>
          <w:lang w:val="sq-AL"/>
        </w:rPr>
        <w:t>nr. 21, datë 18.</w:t>
      </w:r>
      <w:r w:rsidRPr="00D27B52">
        <w:rPr>
          <w:lang w:val="sq-AL"/>
        </w:rPr>
        <w:t>3.2009, t</w:t>
      </w:r>
      <w:r>
        <w:rPr>
          <w:lang w:val="sq-AL"/>
        </w:rPr>
        <w:t>ë</w:t>
      </w:r>
      <w:r w:rsidRPr="00D27B52">
        <w:rPr>
          <w:lang w:val="sq-AL"/>
        </w:rPr>
        <w:t xml:space="preserve"> ndryshuar, Bordi i Entit Rregullator të Energjisë (E</w:t>
      </w:r>
      <w:r>
        <w:rPr>
          <w:lang w:val="sq-AL"/>
        </w:rPr>
        <w:t>R</w:t>
      </w:r>
      <w:r w:rsidRPr="00D27B52">
        <w:rPr>
          <w:lang w:val="sq-AL"/>
        </w:rPr>
        <w:t xml:space="preserve">E), </w:t>
      </w:r>
      <w:r>
        <w:rPr>
          <w:lang w:val="sq-AL"/>
        </w:rPr>
        <w:t>në mbledhjen e tij të datës 29.</w:t>
      </w:r>
      <w:r w:rsidRPr="00D27B52">
        <w:rPr>
          <w:lang w:val="sq-AL"/>
        </w:rPr>
        <w:t xml:space="preserve">4.2016, mbasi shqyrtoi aplikimin e paraqitur nga shoqëria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sh.p.k., si dhe relacionin e Drejtorisë së Licencimit dhe Monitorimit të Tregut për licencimin në aktivitetin e furnizimit të energjisë elektrike të kësaj shoqërie,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konstatoi se: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sh.p.k., plotëson tërësisht kërkesat e parashikuara nga ERE në rregulloren </w:t>
      </w:r>
      <w:r>
        <w:rPr>
          <w:lang w:val="sq-AL"/>
        </w:rPr>
        <w:t>“</w:t>
      </w:r>
      <w:r w:rsidRPr="00D27B52">
        <w:rPr>
          <w:lang w:val="sq-AL"/>
        </w:rPr>
        <w:t>Për procedurat e licencimit, modifikimit, transferimit të plotë/të pjesshëm dhe rinovimit të licencave</w:t>
      </w:r>
      <w:r>
        <w:rPr>
          <w:lang w:val="sq-AL"/>
        </w:rPr>
        <w:t>”,</w:t>
      </w:r>
      <w:r w:rsidRPr="00D27B52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- Formati i aplikimit (neni 9, pika 1) është plotësuar në mënyrë korrekte;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- Dokumentacioni juridik, administrativ dhe pronësor (neni 9, pika 2) është plotësuar në mënyrë korrekte;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- Dokumentacioni financiar dhe fiskal (neni 9, pika 3) është plotësuar në mënyrë korrekte;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- Dokumentacioni teknik për aktivitetin e furnizuesit të en</w:t>
      </w:r>
      <w:r>
        <w:rPr>
          <w:lang w:val="sq-AL"/>
        </w:rPr>
        <w:t>ergjisë elektrike (neni 9, pika</w:t>
      </w:r>
      <w:r w:rsidRPr="00D27B52">
        <w:rPr>
          <w:lang w:val="sq-AL"/>
        </w:rPr>
        <w:t xml:space="preserve"> 4/9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 xml:space="preserve">” </w:t>
      </w:r>
      <w:r w:rsidRPr="00D27B52">
        <w:rPr>
          <w:lang w:val="sq-AL"/>
        </w:rPr>
        <w:t xml:space="preserve">dhe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”)</w:t>
      </w:r>
      <w:r w:rsidRPr="00D27B52">
        <w:rPr>
          <w:lang w:val="sq-AL"/>
        </w:rPr>
        <w:t xml:space="preserve"> është plotësuar në mënyrë korrekte.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44526A" w:rsidRPr="00D27B52" w:rsidRDefault="0044526A" w:rsidP="0044526A">
      <w:pPr>
        <w:pStyle w:val="Hapesira7"/>
        <w:rPr>
          <w:lang w:val="sq-AL"/>
        </w:rPr>
      </w:pPr>
    </w:p>
    <w:p w:rsidR="0044526A" w:rsidRPr="00D27B52" w:rsidRDefault="0044526A" w:rsidP="0044526A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44526A" w:rsidRPr="00D27B52" w:rsidRDefault="0044526A" w:rsidP="0044526A">
      <w:pPr>
        <w:pStyle w:val="Hapesira7"/>
        <w:rPr>
          <w:lang w:val="sq-AL"/>
        </w:rPr>
      </w:pP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 xml:space="preserve">1. Të fillojë procedurat për licencimin e shoqërisë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 xml:space="preserve">” </w:t>
      </w:r>
      <w:r w:rsidRPr="00D27B52">
        <w:rPr>
          <w:lang w:val="sq-AL"/>
        </w:rPr>
        <w:t>sh.p.k., në aktivitetin e furnizimit të energjisë elektrike.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2. Drejtoria e Licencimit, Monitorimit të Tregut dhe të të Licencuarve të njoftojë aplikuesin për vendimin e Bordit të ERE-s. 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44526A" w:rsidRPr="00D27B52" w:rsidRDefault="0044526A" w:rsidP="0044526A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44526A" w:rsidRPr="00D27B52" w:rsidRDefault="0044526A" w:rsidP="0044526A">
      <w:pPr>
        <w:pStyle w:val="Hapesira7"/>
        <w:rPr>
          <w:lang w:val="sq-AL"/>
        </w:rPr>
      </w:pPr>
    </w:p>
    <w:p w:rsidR="0044526A" w:rsidRPr="00D27B52" w:rsidRDefault="0044526A" w:rsidP="0044526A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KRYETARI</w:t>
      </w:r>
    </w:p>
    <w:p w:rsidR="0044526A" w:rsidRPr="00D27B52" w:rsidRDefault="0044526A" w:rsidP="0044526A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6A"/>
    <w:rsid w:val="0044526A"/>
    <w:rsid w:val="004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452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4526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452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452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52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4526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452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4526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452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452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52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452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2016-05-17T10:48:00Z</dcterms:created>
  <dcterms:modified xsi:type="dcterms:W3CDTF">2016-05-17T10:48:00Z</dcterms:modified>
</cp:coreProperties>
</file>