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36E" w:rsidRPr="00CA0597" w:rsidRDefault="00A7336E" w:rsidP="00A7336E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VENDIM </w:t>
      </w:r>
    </w:p>
    <w:p w:rsidR="00A7336E" w:rsidRPr="00CA0597" w:rsidRDefault="00A7336E" w:rsidP="00A7336E">
      <w:pPr>
        <w:pStyle w:val="NeniTitull"/>
        <w:rPr>
          <w:spacing w:val="-4"/>
          <w:lang w:val="sq-AL"/>
        </w:rPr>
      </w:pPr>
      <w:bookmarkStart w:id="0" w:name="_GoBack"/>
      <w:r w:rsidRPr="00CA0597">
        <w:rPr>
          <w:spacing w:val="-4"/>
          <w:lang w:val="sq-AL"/>
        </w:rPr>
        <w:t>Nr. 82, datë 9.6.2016</w:t>
      </w:r>
    </w:p>
    <w:bookmarkEnd w:id="0"/>
    <w:p w:rsidR="00A7336E" w:rsidRPr="00CA0597" w:rsidRDefault="00A7336E" w:rsidP="00A7336E">
      <w:pPr>
        <w:pStyle w:val="Hapesira7"/>
        <w:rPr>
          <w:lang w:val="sq-AL"/>
        </w:rPr>
      </w:pPr>
    </w:p>
    <w:p w:rsidR="00A7336E" w:rsidRPr="00CA0597" w:rsidRDefault="00A7336E" w:rsidP="00A7336E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MBI LICENCIMIN E SHOQËRISË “AE DISTRIBUTION” SHPK NË AKTIVITETIN E TREGTIMIT TË ENERGJISË ELEKTRIKE </w:t>
      </w:r>
    </w:p>
    <w:p w:rsidR="00A7336E" w:rsidRPr="00CA0597" w:rsidRDefault="00A7336E" w:rsidP="00A7336E">
      <w:pPr>
        <w:pStyle w:val="Hapesira7"/>
        <w:rPr>
          <w:lang w:val="sq-AL"/>
        </w:rPr>
      </w:pPr>
    </w:p>
    <w:p w:rsidR="00A7336E" w:rsidRPr="00CA0597" w:rsidRDefault="00A7336E" w:rsidP="00A7336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Në mbështetje të neneve 16; 37, pika 2, germa “d” dhe 110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të ligjit nr. 43/2015, “Për sektorin e energjisë elektrike”, neneve 4, pika 1, germa “g”; 5, pika 1, germa “g” dhe nenit 13 të rregullores “Për procedurat e licencimit, modifikimit, transferimit të plotë/të pjesshëm dhe rinovimit të licencave”, të miratuar me vendimin e Bordit të ERE-s nr. 108, datë 9.9.2008, Bordi i Entit Rregullator të Energjisë (ERE), në mbledhjen e tij të datës 9.6.2016, mbasi shqyrtoi aplikimin e paraqitur nga shoqëria “AE Distribution” sh.p.k., si dhe relacionin e Drejtorisë së Licencimit dhe </w:t>
      </w:r>
      <w:r>
        <w:rPr>
          <w:spacing w:val="-4"/>
          <w:lang w:val="sq-AL"/>
        </w:rPr>
        <w:t xml:space="preserve">të </w:t>
      </w:r>
      <w:r w:rsidRPr="00CA0597">
        <w:rPr>
          <w:spacing w:val="-4"/>
          <w:lang w:val="sq-AL"/>
        </w:rPr>
        <w:t>Monitorimit të Tregut për licencimin në aktivitetin e tregtimit të energjisë elektrike të kësaj shoqërie,</w:t>
      </w:r>
    </w:p>
    <w:p w:rsidR="00A7336E" w:rsidRPr="00CA0597" w:rsidRDefault="00A7336E" w:rsidP="00A7336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konstatoi se:</w:t>
      </w:r>
    </w:p>
    <w:p w:rsidR="00A7336E" w:rsidRPr="00CA0597" w:rsidRDefault="00A7336E" w:rsidP="00A7336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Aplikimi i shoqërisë “AE Distribution” sh.p.k., plotëson tërësisht kërkesat e parashikuara nga ERE në rregulloren “Për procedurat e licencimit, modifikimit, transferimit të plotë/të pjesshëm dhe rinovimit të licencave”, si më poshtë: </w:t>
      </w:r>
    </w:p>
    <w:p w:rsidR="00A7336E" w:rsidRDefault="00A7336E" w:rsidP="00A7336E">
      <w:pPr>
        <w:pStyle w:val="Paragraf02"/>
        <w:rPr>
          <w:spacing w:val="-4"/>
          <w:lang w:val="sq-AL"/>
        </w:rPr>
      </w:pPr>
    </w:p>
    <w:p w:rsidR="00A7336E" w:rsidRPr="00CA0597" w:rsidRDefault="00A7336E" w:rsidP="00A7336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Formati i aplikimit (neni 9, pika 1, germat “a”, “b” dhe “c”) është plotësuar në mënyrë korrekte;</w:t>
      </w:r>
    </w:p>
    <w:p w:rsidR="00A7336E" w:rsidRPr="00CA0597" w:rsidRDefault="00A7336E" w:rsidP="00A7336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Dokumentacioni juridik, administrativ dhe pronësor (neni 9, pika 2, germat “a”, “b”, “c”, “d”, “e”, “f”, “g”) është plotësuar në mënyrë korrekte; </w:t>
      </w:r>
    </w:p>
    <w:p w:rsidR="00A7336E" w:rsidRPr="00CA0597" w:rsidRDefault="00A7336E" w:rsidP="00A7336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Dokumentacioni financiar dhe fiskal (neni 9, pika 3, germat “a”, “b”, “c”, “d”) është plotësuar në mënyrë korrekte;</w:t>
      </w:r>
    </w:p>
    <w:p w:rsidR="00A7336E" w:rsidRPr="00CA0597" w:rsidRDefault="00A7336E" w:rsidP="00A7336E">
      <w:pPr>
        <w:pStyle w:val="Paragraf02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CA0597">
        <w:rPr>
          <w:spacing w:val="-4"/>
          <w:lang w:val="sq-AL"/>
        </w:rPr>
        <w:t>Të dhënat specifike të licenc</w:t>
      </w:r>
      <w:r>
        <w:rPr>
          <w:spacing w:val="-4"/>
          <w:lang w:val="sq-AL"/>
        </w:rPr>
        <w:t>ës (neni 9, pika</w:t>
      </w:r>
      <w:r w:rsidRPr="00CA0597">
        <w:rPr>
          <w:spacing w:val="-4"/>
          <w:lang w:val="sq-AL"/>
        </w:rPr>
        <w:t xml:space="preserve"> 4/10, germat “a”, “b”, “c”) janë plotësuar në mënyrë korrekte.</w:t>
      </w:r>
    </w:p>
    <w:p w:rsidR="00A7336E" w:rsidRPr="00CA0597" w:rsidRDefault="00A7336E" w:rsidP="00A7336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Për gjithë sa më sipër cituar, Bordi i ERE-s</w:t>
      </w:r>
    </w:p>
    <w:p w:rsidR="00A7336E" w:rsidRPr="00CA0597" w:rsidRDefault="00A7336E" w:rsidP="00A7336E">
      <w:pPr>
        <w:pStyle w:val="Hapesira7"/>
        <w:rPr>
          <w:lang w:val="sq-AL"/>
        </w:rPr>
      </w:pPr>
    </w:p>
    <w:p w:rsidR="00A7336E" w:rsidRPr="00CA0597" w:rsidRDefault="00A7336E" w:rsidP="00A7336E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VENDOSI:</w:t>
      </w:r>
    </w:p>
    <w:p w:rsidR="00A7336E" w:rsidRPr="00CA0597" w:rsidRDefault="00A7336E" w:rsidP="00A7336E">
      <w:pPr>
        <w:pStyle w:val="Hapesira7"/>
        <w:rPr>
          <w:lang w:val="sq-AL"/>
        </w:rPr>
      </w:pPr>
    </w:p>
    <w:p w:rsidR="00A7336E" w:rsidRPr="00CA0597" w:rsidRDefault="00A7336E" w:rsidP="00A7336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1. Të licencojë shoqërinë “AE Distribution” sh.p.k., në aktivitetin e tregtimit të energjisë elektrike, për një afat 5-vjeçar.</w:t>
      </w:r>
    </w:p>
    <w:p w:rsidR="00A7336E" w:rsidRPr="00CA0597" w:rsidRDefault="00A7336E" w:rsidP="00A7336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2. Drejtoria e Licencimit, Monitorimit të Tregut dhe të të Licencuarve të njoftojë aplikuesin për vendimin e Bordit të ERE-s. </w:t>
      </w:r>
    </w:p>
    <w:p w:rsidR="00A7336E" w:rsidRPr="00CA0597" w:rsidRDefault="00A7336E" w:rsidP="00A7336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hyn në fuqi menjëherë. </w:t>
      </w:r>
    </w:p>
    <w:p w:rsidR="00A7336E" w:rsidRPr="00CA0597" w:rsidRDefault="00A7336E" w:rsidP="00A7336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botohet në Fletoren Zyrtare. </w:t>
      </w:r>
    </w:p>
    <w:p w:rsidR="00A7336E" w:rsidRPr="00CA0597" w:rsidRDefault="00A7336E" w:rsidP="00A7336E">
      <w:pPr>
        <w:pStyle w:val="Hapesira7"/>
        <w:rPr>
          <w:lang w:val="sq-AL"/>
        </w:rPr>
      </w:pPr>
    </w:p>
    <w:p w:rsidR="00A7336E" w:rsidRPr="00CA0597" w:rsidRDefault="00A7336E" w:rsidP="00A7336E">
      <w:pPr>
        <w:pStyle w:val="Paragraf02"/>
        <w:jc w:val="right"/>
        <w:rPr>
          <w:spacing w:val="-4"/>
          <w:lang w:val="sq-AL"/>
        </w:rPr>
      </w:pPr>
      <w:r w:rsidRPr="00CA0597">
        <w:rPr>
          <w:spacing w:val="-4"/>
          <w:lang w:val="sq-AL"/>
        </w:rPr>
        <w:t>KRYETARI</w:t>
      </w:r>
    </w:p>
    <w:p w:rsidR="00A7336E" w:rsidRPr="00CA0597" w:rsidRDefault="00A7336E" w:rsidP="00A7336E">
      <w:pPr>
        <w:pStyle w:val="Paragraf02"/>
        <w:jc w:val="right"/>
        <w:rPr>
          <w:b/>
          <w:spacing w:val="-4"/>
          <w:lang w:val="sq-AL"/>
        </w:rPr>
      </w:pPr>
      <w:r w:rsidRPr="00CA0597">
        <w:rPr>
          <w:b/>
          <w:spacing w:val="-4"/>
          <w:lang w:val="sq-AL"/>
        </w:rPr>
        <w:t>Petrit Ahmeti</w:t>
      </w:r>
    </w:p>
    <w:p w:rsidR="00F21305" w:rsidRDefault="00F21305"/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36E"/>
    <w:rsid w:val="00A7336E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A7336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7336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7336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A733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A7336E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A7336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7336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7336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A733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A7336E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2016-07-08T07:11:00Z</dcterms:created>
  <dcterms:modified xsi:type="dcterms:W3CDTF">2016-07-08T07:11:00Z</dcterms:modified>
</cp:coreProperties>
</file>