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A76" w:rsidRPr="00CA0597" w:rsidRDefault="006D7A76" w:rsidP="006D7A76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VENDIM </w:t>
      </w:r>
    </w:p>
    <w:p w:rsidR="006D7A76" w:rsidRPr="00CA0597" w:rsidRDefault="006D7A76" w:rsidP="006D7A76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 </w:t>
      </w:r>
      <w:bookmarkStart w:id="0" w:name="_GoBack"/>
      <w:r w:rsidRPr="00CA0597">
        <w:rPr>
          <w:spacing w:val="-4"/>
          <w:lang w:val="sq-AL"/>
        </w:rPr>
        <w:t>Nr. 90, datë 9.6.2016</w:t>
      </w:r>
    </w:p>
    <w:bookmarkEnd w:id="0"/>
    <w:p w:rsidR="006D7A76" w:rsidRPr="00C80BDC" w:rsidRDefault="006D7A76" w:rsidP="006D7A76">
      <w:pPr>
        <w:pStyle w:val="Hapesira7"/>
        <w:rPr>
          <w:sz w:val="10"/>
          <w:lang w:val="sq-AL"/>
        </w:rPr>
      </w:pPr>
    </w:p>
    <w:p w:rsidR="006D7A76" w:rsidRPr="00CA0597" w:rsidRDefault="006D7A76" w:rsidP="006D7A76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MBI FILLIMIN E PROCEDURAVE PËR LICENCIMIN E SHOQËRISË “NORDIC INVEST GROUP” SHPK NË AKTIVITETIN E TREGTIMIT TË ENERGJISË ELEKTRIKE </w:t>
      </w:r>
    </w:p>
    <w:p w:rsidR="006D7A76" w:rsidRPr="00C80BDC" w:rsidRDefault="006D7A76" w:rsidP="006D7A76">
      <w:pPr>
        <w:pStyle w:val="Hapesira7"/>
        <w:rPr>
          <w:sz w:val="10"/>
          <w:lang w:val="sq-AL"/>
        </w:rPr>
      </w:pPr>
    </w:p>
    <w:p w:rsidR="006D7A76" w:rsidRPr="00CA0597" w:rsidRDefault="006D7A76" w:rsidP="006D7A7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Në mbështetje të neneve 16; 37, pika 2, germa “d” dhe 110, të ligjit nr. 43/2015, “Për sektorin e energjisë elektrike”, neneve 4, pika 1, germa “g”; 5, pika 1, germa “g”; 10, pika 3, të rregullores “Për procedurat e licencimit, modifikimit, transferimit të plotë/</w:t>
      </w:r>
      <w:r>
        <w:rPr>
          <w:spacing w:val="-4"/>
          <w:lang w:val="sq-AL"/>
        </w:rPr>
        <w:t xml:space="preserve">të </w:t>
      </w:r>
      <w:r w:rsidRPr="00CA0597">
        <w:rPr>
          <w:spacing w:val="-4"/>
          <w:lang w:val="sq-AL"/>
        </w:rPr>
        <w:t>pjesshëm dhe rinovimit të licencave”, të miratuar me vendimin e Bordit të ERE-s nr. 108, datë 9.9.2008 dhe nenit 18, pika 1, germa “a” e Rregullave të Praktikës dhe Procedurave të ERE-s, miratuar me vendimin e Bordit të Komisionerëve të ERE-s nr. 21, datë 18.3.2009, të ndryshuar, Bordi i Entit Rregullator të Energjisë (ERE), në mbledhjen e tij të datës 9.6.2016, mbasi shqyrtoi aplikimin e paraqitur nga shoqëria “Nordic Invest Group” sh.p.k., si dhe relacionin e Drejtorisë së Licencimit dhe Monitorimit të Tregut për licencimin në aktivitetin e tregtimit të energjisë elektrike të kësaj shoqërie,</w:t>
      </w:r>
    </w:p>
    <w:p w:rsidR="006D7A76" w:rsidRPr="00CA0597" w:rsidRDefault="006D7A76" w:rsidP="006D7A7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konstatoi se:</w:t>
      </w:r>
    </w:p>
    <w:p w:rsidR="006D7A76" w:rsidRPr="00CA0597" w:rsidRDefault="006D7A76" w:rsidP="006D7A7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Aplikimi i shoqërisë “Nordic Invest Group” sh.p.k., plotëson tërësisht kërkesat e parashikuara nga ERE në rregulloren “Për procedurat e licencimit, modifikimit, transferimit të plotë/të pjesshëm dhe rinovimit të licencave”, si më poshtë: </w:t>
      </w:r>
    </w:p>
    <w:p w:rsidR="006D7A76" w:rsidRPr="00CA0597" w:rsidRDefault="006D7A76" w:rsidP="006D7A7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Formati i aplikimit (neni 9, pika 1, germat “a”, “b” dhe “c”) është plotësuar në mënyrë korrekte;</w:t>
      </w:r>
    </w:p>
    <w:p w:rsidR="006D7A76" w:rsidRPr="00CA0597" w:rsidRDefault="006D7A76" w:rsidP="006D7A7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Dokumentacioni juridik, administrativ dhe pronësor (neni 9, pika 2, germa</w:t>
      </w:r>
      <w:r>
        <w:rPr>
          <w:spacing w:val="-4"/>
          <w:lang w:val="sq-AL"/>
        </w:rPr>
        <w:t>t</w:t>
      </w:r>
      <w:r w:rsidRPr="00CA0597">
        <w:rPr>
          <w:spacing w:val="-4"/>
          <w:lang w:val="sq-AL"/>
        </w:rPr>
        <w:t xml:space="preserve"> “a”, “b”, “c”, “d”, “e”, “f”, “g”) është plotësuar në mënyrë korrekte; </w:t>
      </w:r>
    </w:p>
    <w:p w:rsidR="006D7A76" w:rsidRPr="00CA0597" w:rsidRDefault="006D7A76" w:rsidP="006D7A7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Dokumentacioni financiar dhe fiskal (neni 9, pika 3, germat “a”, “b”, “c”, “d”) është plotësuar në mënyrë korrekte;</w:t>
      </w:r>
    </w:p>
    <w:p w:rsidR="006D7A76" w:rsidRPr="00CA0597" w:rsidRDefault="006D7A76" w:rsidP="006D7A7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Të dhënat specifike të licenc</w:t>
      </w:r>
      <w:r>
        <w:rPr>
          <w:spacing w:val="-4"/>
          <w:lang w:val="sq-AL"/>
        </w:rPr>
        <w:t>ës (neni 9, pika</w:t>
      </w:r>
      <w:r w:rsidRPr="00CA0597">
        <w:rPr>
          <w:spacing w:val="-4"/>
          <w:lang w:val="sq-AL"/>
        </w:rPr>
        <w:t xml:space="preserve"> 4/10, germat “a”, “b”, “c”) janë plotësuar në mënyrë korrekte.</w:t>
      </w:r>
    </w:p>
    <w:p w:rsidR="006D7A76" w:rsidRPr="00CA0597" w:rsidRDefault="006D7A76" w:rsidP="006D7A7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Për gjithë sa më sipër cituar, Bordi i ERE-s</w:t>
      </w:r>
    </w:p>
    <w:p w:rsidR="006D7A76" w:rsidRPr="00C80BDC" w:rsidRDefault="006D7A76" w:rsidP="006D7A76">
      <w:pPr>
        <w:pStyle w:val="Hapesira7"/>
        <w:rPr>
          <w:sz w:val="8"/>
          <w:lang w:val="sq-AL"/>
        </w:rPr>
      </w:pPr>
    </w:p>
    <w:p w:rsidR="006D7A76" w:rsidRPr="00CA0597" w:rsidRDefault="006D7A76" w:rsidP="006D7A76">
      <w:pPr>
        <w:pStyle w:val="NeniNr"/>
        <w:rPr>
          <w:spacing w:val="-4"/>
          <w:lang w:val="sq-AL"/>
        </w:rPr>
      </w:pPr>
      <w:r w:rsidRPr="00CA0597">
        <w:rPr>
          <w:spacing w:val="-4"/>
          <w:lang w:val="sq-AL"/>
        </w:rPr>
        <w:t>VENDOSI:</w:t>
      </w:r>
    </w:p>
    <w:p w:rsidR="006D7A76" w:rsidRPr="00C80BDC" w:rsidRDefault="006D7A76" w:rsidP="006D7A76">
      <w:pPr>
        <w:pStyle w:val="Hapesira7"/>
        <w:rPr>
          <w:sz w:val="6"/>
          <w:lang w:val="sq-AL"/>
        </w:rPr>
      </w:pPr>
    </w:p>
    <w:p w:rsidR="006D7A76" w:rsidRPr="00CA0597" w:rsidRDefault="006D7A76" w:rsidP="006D7A7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1. Të fillojë procedurat për licencimin e shoqërisë “Nordic Invest Group” sh.p.k., në aktivitetin e tregtimit të energjisë elektrike.</w:t>
      </w:r>
    </w:p>
    <w:p w:rsidR="006D7A76" w:rsidRPr="00CA0597" w:rsidRDefault="006D7A76" w:rsidP="006D7A7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2. Drejtoria e Licencimit, Monitorimit të Tregut dhe të të Licencuarve të njoftojë aplikuesin për vendimin e Bordit të ERE-s. </w:t>
      </w:r>
    </w:p>
    <w:p w:rsidR="006D7A76" w:rsidRPr="00CA0597" w:rsidRDefault="006D7A76" w:rsidP="006D7A7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Ky vendim hyn në fuqi menjëherë. </w:t>
      </w:r>
    </w:p>
    <w:p w:rsidR="006D7A76" w:rsidRPr="00CA0597" w:rsidRDefault="006D7A76" w:rsidP="006D7A7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Ky vendim botohet në Fletoren Zyrtare. </w:t>
      </w:r>
    </w:p>
    <w:p w:rsidR="006D7A76" w:rsidRPr="00CA0597" w:rsidRDefault="006D7A76" w:rsidP="006D7A76">
      <w:pPr>
        <w:pStyle w:val="Hapesira7"/>
        <w:rPr>
          <w:lang w:val="sq-AL"/>
        </w:rPr>
      </w:pPr>
    </w:p>
    <w:p w:rsidR="006D7A76" w:rsidRPr="00CA0597" w:rsidRDefault="006D7A76" w:rsidP="006D7A76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CA0597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6D7A76" w:rsidRPr="00CA0597" w:rsidRDefault="006D7A76" w:rsidP="006D7A76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CA0597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6D7A76" w:rsidRPr="000C4A79" w:rsidRDefault="006D7A76" w:rsidP="006D7A76">
      <w:pPr>
        <w:pStyle w:val="Paragraf02"/>
        <w:rPr>
          <w:spacing w:val="-4"/>
          <w:sz w:val="20"/>
          <w:lang w:val="sq-AL"/>
        </w:rPr>
      </w:pPr>
    </w:p>
    <w:p w:rsidR="00F21305" w:rsidRDefault="00F21305"/>
    <w:sectPr w:rsidR="00F2130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A76"/>
    <w:rsid w:val="006D7A76"/>
    <w:rsid w:val="00F2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A7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6D7A7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D7A7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D7A7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6D7A76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6D7A76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A7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6D7A7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D7A7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D7A7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6D7A76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6D7A76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2016-07-08T07:15:00Z</dcterms:created>
  <dcterms:modified xsi:type="dcterms:W3CDTF">2016-07-08T07:15:00Z</dcterms:modified>
</cp:coreProperties>
</file>