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C06" w:rsidRPr="00CA0597" w:rsidRDefault="008F3C06" w:rsidP="008F3C06">
      <w:pPr>
        <w:pStyle w:val="NeniTitull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VENDIM </w:t>
      </w:r>
    </w:p>
    <w:p w:rsidR="008F3C06" w:rsidRPr="00CA0597" w:rsidRDefault="008F3C06" w:rsidP="008F3C06">
      <w:pPr>
        <w:pStyle w:val="NeniTitull"/>
        <w:rPr>
          <w:spacing w:val="-4"/>
          <w:lang w:val="sq-AL"/>
        </w:rPr>
      </w:pPr>
      <w:bookmarkStart w:id="0" w:name="_GoBack"/>
      <w:r w:rsidRPr="00CA0597">
        <w:rPr>
          <w:spacing w:val="-4"/>
          <w:lang w:val="sq-AL"/>
        </w:rPr>
        <w:t>Nr. 93, datë 9.6.2016</w:t>
      </w:r>
    </w:p>
    <w:bookmarkEnd w:id="0"/>
    <w:p w:rsidR="008F3C06" w:rsidRPr="00CA0597" w:rsidRDefault="008F3C06" w:rsidP="008F3C06">
      <w:pPr>
        <w:pStyle w:val="Hapesira7"/>
        <w:rPr>
          <w:lang w:val="sq-AL"/>
        </w:rPr>
      </w:pPr>
    </w:p>
    <w:p w:rsidR="008F3C06" w:rsidRPr="00CA0597" w:rsidRDefault="008F3C06" w:rsidP="008F3C06">
      <w:pPr>
        <w:pStyle w:val="NeniTitull"/>
        <w:rPr>
          <w:spacing w:val="-4"/>
          <w:lang w:val="sq-AL"/>
        </w:rPr>
      </w:pPr>
      <w:r w:rsidRPr="00CA0597">
        <w:rPr>
          <w:spacing w:val="-4"/>
          <w:lang w:val="sq-AL"/>
        </w:rPr>
        <w:t>PËR FILLIMIN E PROCEDURAVE PËR MIRATIMIN E RREGULLORES MBI NDRYSHIMIN E FURNIZUESIT TË ENERGJISË ELEKTRIKE</w:t>
      </w:r>
    </w:p>
    <w:p w:rsidR="008F3C06" w:rsidRPr="00CA0597" w:rsidRDefault="008F3C06" w:rsidP="008F3C06">
      <w:pPr>
        <w:pStyle w:val="Hapesira7"/>
        <w:rPr>
          <w:lang w:val="sq-AL"/>
        </w:rPr>
      </w:pPr>
    </w:p>
    <w:p w:rsidR="008F3C06" w:rsidRPr="00CA0597" w:rsidRDefault="008F3C06" w:rsidP="008F3C06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Në mbështetje të neneve 16 dhe 88, pika 2, të ligjit nr. 43/2015, “Për sektorin e energjisë elektrike” dhe nenit 25 të Rregullave të Praktikës dhe Procedurave të ERE-s, miratuar me vendimin e Bordit të ERE-s nr. 21, datë 18.3.2009, të ndryshuar, Bordi i Entit Rregullator të Energjisë (ERE), në mbledhjen e tij të datës 9.6.2016, mbasi shqyrtoi relacionin e Drejtorisë Juridike dhe Mbrojtjes së Konsumatorit të ERE-s, në lidhje me miratimin e rregullores “Mbi ndryshimin e furnizuesit të energjisë elektrike”, </w:t>
      </w:r>
    </w:p>
    <w:p w:rsidR="008F3C06" w:rsidRPr="00CA0597" w:rsidRDefault="008F3C06" w:rsidP="008F3C06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konstatoi:</w:t>
      </w:r>
    </w:p>
    <w:p w:rsidR="008F3C06" w:rsidRPr="00CA0597" w:rsidRDefault="008F3C06" w:rsidP="008F3C06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- ERE është organi kompetent për hartimin dhe miratimin e kësaj rregulloreje. </w:t>
      </w:r>
    </w:p>
    <w:p w:rsidR="008F3C06" w:rsidRPr="00CA0597" w:rsidRDefault="008F3C06" w:rsidP="008F3C06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Rregullorja e ndryshimit të furnizuesit përcakton kushtet, të drejtat dhe detyrimet e furnizuesve dhe klientëve të energjisë elektrike.</w:t>
      </w:r>
    </w:p>
    <w:p w:rsidR="008F3C06" w:rsidRPr="00CA0597" w:rsidRDefault="008F3C06" w:rsidP="008F3C06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Për gjithë sa më sipër, Bordi i ERE-s</w:t>
      </w:r>
    </w:p>
    <w:p w:rsidR="008F3C06" w:rsidRPr="00CA0597" w:rsidRDefault="008F3C06" w:rsidP="008F3C06">
      <w:pPr>
        <w:pStyle w:val="Hapesira7"/>
        <w:rPr>
          <w:lang w:val="sq-AL"/>
        </w:rPr>
      </w:pPr>
    </w:p>
    <w:p w:rsidR="008F3C06" w:rsidRPr="00CA0597" w:rsidRDefault="008F3C06" w:rsidP="008F3C06">
      <w:pPr>
        <w:pStyle w:val="NeniNr"/>
        <w:rPr>
          <w:spacing w:val="-4"/>
          <w:lang w:val="sq-AL"/>
        </w:rPr>
      </w:pPr>
      <w:r w:rsidRPr="00CA0597">
        <w:rPr>
          <w:spacing w:val="-4"/>
          <w:lang w:val="sq-AL"/>
        </w:rPr>
        <w:t>VENDOSI:</w:t>
      </w:r>
    </w:p>
    <w:p w:rsidR="008F3C06" w:rsidRPr="00CA0597" w:rsidRDefault="008F3C06" w:rsidP="008F3C06">
      <w:pPr>
        <w:pStyle w:val="Hapesira7"/>
        <w:rPr>
          <w:lang w:val="sq-AL"/>
        </w:rPr>
      </w:pPr>
    </w:p>
    <w:p w:rsidR="008F3C06" w:rsidRPr="00CA0597" w:rsidRDefault="008F3C06" w:rsidP="008F3C06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1. Të fillojë procedurat për miratimin e rregullores “Mbi ndryshimin e furnizuesit të energjisë elektrike”. </w:t>
      </w:r>
    </w:p>
    <w:p w:rsidR="008F3C06" w:rsidRPr="00CA0597" w:rsidRDefault="008F3C06" w:rsidP="008F3C06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2. Drejtoria Juridike dhe e Mbrojtjes së Konsumatorit të njoftojë të interesuarit për vendimin e Bordit të ERE-s.</w:t>
      </w:r>
    </w:p>
    <w:p w:rsidR="008F3C06" w:rsidRPr="00CA0597" w:rsidRDefault="008F3C06" w:rsidP="008F3C06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Ky vendim hyn në fuqi menjëherë. </w:t>
      </w:r>
    </w:p>
    <w:p w:rsidR="008F3C06" w:rsidRPr="00CA0597" w:rsidRDefault="008F3C06" w:rsidP="008F3C06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Ky vendim botohet në Fletoren Zyrtare.</w:t>
      </w:r>
    </w:p>
    <w:p w:rsidR="008F3C06" w:rsidRPr="00CA0597" w:rsidRDefault="008F3C06" w:rsidP="008F3C06">
      <w:pPr>
        <w:pStyle w:val="Hapesira7"/>
        <w:rPr>
          <w:lang w:val="sq-AL"/>
        </w:rPr>
      </w:pPr>
    </w:p>
    <w:p w:rsidR="008F3C06" w:rsidRPr="00CA0597" w:rsidRDefault="008F3C06" w:rsidP="008F3C06">
      <w:pPr>
        <w:widowControl w:val="0"/>
        <w:tabs>
          <w:tab w:val="left" w:pos="6575"/>
        </w:tabs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CA0597">
        <w:rPr>
          <w:rFonts w:ascii="Garamond" w:eastAsia="MS Mincho" w:hAnsi="Garamond" w:cs="CG Times"/>
          <w:spacing w:val="-4"/>
          <w:sz w:val="24"/>
          <w:lang w:val="sq-AL"/>
        </w:rPr>
        <w:t>KRYETARI</w:t>
      </w:r>
    </w:p>
    <w:p w:rsidR="008F3C06" w:rsidRPr="00CA0597" w:rsidRDefault="008F3C06" w:rsidP="008F3C06">
      <w:pPr>
        <w:widowControl w:val="0"/>
        <w:tabs>
          <w:tab w:val="left" w:pos="6575"/>
        </w:tabs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CA0597">
        <w:rPr>
          <w:rFonts w:ascii="Garamond" w:eastAsia="MS Mincho" w:hAnsi="Garamond" w:cs="CG Times"/>
          <w:b/>
          <w:spacing w:val="-4"/>
          <w:sz w:val="24"/>
          <w:lang w:val="sq-AL"/>
        </w:rPr>
        <w:t>Petrit Ahmeti</w:t>
      </w:r>
    </w:p>
    <w:p w:rsidR="008F3C06" w:rsidRDefault="008F3C06" w:rsidP="008F3C06">
      <w:pPr>
        <w:pStyle w:val="NeniTitull"/>
        <w:keepNext w:val="0"/>
        <w:rPr>
          <w:spacing w:val="-4"/>
          <w:lang w:val="sq-AL"/>
        </w:rPr>
      </w:pPr>
    </w:p>
    <w:p w:rsidR="00F21305" w:rsidRDefault="00F21305"/>
    <w:sectPr w:rsidR="00F2130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C06"/>
    <w:rsid w:val="008F3C06"/>
    <w:rsid w:val="00F2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C06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8F3C0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F3C0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F3C0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8F3C06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8F3C06"/>
    <w:pPr>
      <w:widowControl w:val="0"/>
      <w:tabs>
        <w:tab w:val="left" w:pos="6575"/>
      </w:tabs>
      <w:spacing w:after="0" w:line="240" w:lineRule="auto"/>
    </w:pPr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C06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8F3C0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F3C0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F3C0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8F3C06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8F3C06"/>
    <w:pPr>
      <w:widowControl w:val="0"/>
      <w:tabs>
        <w:tab w:val="left" w:pos="6575"/>
      </w:tabs>
      <w:spacing w:after="0" w:line="240" w:lineRule="auto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2016-07-08T07:16:00Z</dcterms:created>
  <dcterms:modified xsi:type="dcterms:W3CDTF">2016-07-08T07:17:00Z</dcterms:modified>
</cp:coreProperties>
</file>