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7E30" w:rsidRPr="00B54026" w:rsidRDefault="00687E30" w:rsidP="00687E30">
      <w:pPr>
        <w:pStyle w:val="Paragrafi"/>
        <w:jc w:val="center"/>
        <w:rPr>
          <w:b/>
          <w:spacing w:val="-4"/>
          <w:lang w:val="sq-AL"/>
        </w:rPr>
      </w:pPr>
      <w:r w:rsidRPr="00B54026">
        <w:rPr>
          <w:b/>
          <w:spacing w:val="-4"/>
          <w:lang w:val="sq-AL"/>
        </w:rPr>
        <w:t>VENDIM</w:t>
      </w:r>
    </w:p>
    <w:p w:rsidR="00687E30" w:rsidRPr="00B54026" w:rsidRDefault="00687E30" w:rsidP="00687E30">
      <w:pPr>
        <w:pStyle w:val="Paragrafi"/>
        <w:jc w:val="center"/>
        <w:rPr>
          <w:b/>
          <w:spacing w:val="-4"/>
          <w:lang w:val="sq-AL"/>
        </w:rPr>
      </w:pPr>
      <w:bookmarkStart w:id="0" w:name="_GoBack"/>
      <w:r w:rsidRPr="00B54026">
        <w:rPr>
          <w:b/>
          <w:spacing w:val="-4"/>
          <w:lang w:val="sq-AL"/>
        </w:rPr>
        <w:t>Nr. 101, datë 23.6.2016</w:t>
      </w:r>
    </w:p>
    <w:bookmarkEnd w:id="0"/>
    <w:p w:rsidR="00687E30" w:rsidRPr="00B54026" w:rsidRDefault="00687E30" w:rsidP="00687E30">
      <w:pPr>
        <w:pStyle w:val="Hapesira7"/>
        <w:rPr>
          <w:spacing w:val="-4"/>
          <w:lang w:val="sq-AL"/>
        </w:rPr>
      </w:pPr>
    </w:p>
    <w:p w:rsidR="00687E30" w:rsidRPr="00B54026" w:rsidRDefault="00687E30" w:rsidP="00687E30">
      <w:pPr>
        <w:pStyle w:val="Paragrafi"/>
        <w:jc w:val="center"/>
        <w:rPr>
          <w:b/>
          <w:spacing w:val="-4"/>
          <w:lang w:val="sq-AL"/>
        </w:rPr>
      </w:pPr>
      <w:r w:rsidRPr="00B54026">
        <w:rPr>
          <w:b/>
          <w:spacing w:val="-4"/>
          <w:lang w:val="sq-AL"/>
        </w:rPr>
        <w:t>MBI MIRATIMIN E DISA NDRYSHIMEVE NË MODELIN E KONTRATËS SË SHITBLERJES SË ENERGJISË ELEKTRIKE NDËRMJET KESH SHA (FPSH) DHE PRODHUESVE TË VEGJËL TË ENERGJISË (PVE) MIRATUAR ME VENDIMIN NR. 80, DATË 23.10.2009, TË NDRYSHUAR</w:t>
      </w:r>
    </w:p>
    <w:p w:rsidR="00687E30" w:rsidRPr="00BB6D48" w:rsidRDefault="00687E30" w:rsidP="00687E30">
      <w:pPr>
        <w:pStyle w:val="Hapesira7"/>
        <w:rPr>
          <w:spacing w:val="-4"/>
          <w:sz w:val="8"/>
          <w:lang w:val="sq-AL"/>
        </w:rPr>
      </w:pPr>
    </w:p>
    <w:p w:rsidR="00687E30" w:rsidRPr="00B54026" w:rsidRDefault="00687E30" w:rsidP="00687E30">
      <w:pPr>
        <w:pStyle w:val="Paragrafi"/>
        <w:rPr>
          <w:spacing w:val="-4"/>
          <w:lang w:val="sq-AL"/>
        </w:rPr>
      </w:pPr>
      <w:r w:rsidRPr="00B54026">
        <w:rPr>
          <w:spacing w:val="-4"/>
          <w:lang w:val="sq-AL"/>
        </w:rPr>
        <w:t>Në mbështetje të nenit 16, të ligjit nr. 43/2015, “Për sektorin e energjisë elektrike”, neneve 11 dhe 14, të kushteve për vendosjen e detyrimit të shërbimit publik, që do të zbatohen ndaj të licencuarve në sektorin e energjisë elektrike, të cilët ushtrojnë aktivitetin e prodhimit të transmetimi, shpërndarjes dhe furnizimit me energji elektrike”, miratuar me VKM-në nr. 244, datë 30.3.2016, nenit 26, të rregullores “Për organizimin, funksionimin dhe procedurat e ERE-s”, miratuar me vendimin nr. 96, datë 17.6.2016, të Bordit të ERE-s, Bordi i Entit Rregullator të Energjisë (ERE), në mbledhjen e tij të datës 23.6.2016, mbasi shqyrtoi relacionin e Drejtorisë Juridike dhe të Mbrojtjes së Konsumatorit, në lidhje me disa ndryshime në Modelin e Kontratës për shitblerje të energjisë elektrike ndërmjet KESH sh.a. dhe prodhuesve të vegjël të energjisë elektrike, miratuar me vendimin e Bordit të Komisionerëve nr. 80, dat</w:t>
      </w:r>
      <w:r w:rsidRPr="00B54026">
        <w:rPr>
          <w:bCs/>
          <w:spacing w:val="-4"/>
          <w:szCs w:val="24"/>
          <w:lang w:val="sq-AL"/>
        </w:rPr>
        <w:t>ë</w:t>
      </w:r>
      <w:r w:rsidRPr="00B54026">
        <w:rPr>
          <w:spacing w:val="-4"/>
          <w:lang w:val="sq-AL"/>
        </w:rPr>
        <w:t xml:space="preserve"> 23.10.2009, të ndryshuar, </w:t>
      </w:r>
    </w:p>
    <w:p w:rsidR="00687E30" w:rsidRPr="00B54026" w:rsidRDefault="00687E30" w:rsidP="00687E30">
      <w:pPr>
        <w:pStyle w:val="Paragrafi"/>
        <w:rPr>
          <w:spacing w:val="-4"/>
          <w:lang w:val="sq-AL"/>
        </w:rPr>
      </w:pPr>
      <w:r w:rsidRPr="00B54026">
        <w:rPr>
          <w:spacing w:val="-4"/>
          <w:lang w:val="sq-AL"/>
        </w:rPr>
        <w:t>konstatoi se:</w:t>
      </w:r>
    </w:p>
    <w:p w:rsidR="00687E30" w:rsidRPr="00B54026" w:rsidRDefault="00687E30" w:rsidP="00687E30">
      <w:pPr>
        <w:pStyle w:val="Paragrafi"/>
        <w:rPr>
          <w:spacing w:val="-4"/>
          <w:lang w:val="sq-AL"/>
        </w:rPr>
      </w:pPr>
      <w:r w:rsidRPr="00B54026">
        <w:rPr>
          <w:spacing w:val="-4"/>
          <w:lang w:val="sq-AL"/>
        </w:rPr>
        <w:t>- Me VKM nr. 244, datë 30.3.2016, janë miratuar rregullat “Mbi kushtet për vendosjen e detyrimeve të shërbimit publik ndaj të licencuarve në sektorin e energjisë elektrike”, në nenin 14 të të cilit është parashikuar se: Enti Rregullator i Energjisë, brenda 60 ditëve nga hyrja në fuqi e këtij vendimi, të miratojë aktet përkatëse për zbatimin e detyrimeve të përcaktuara në këto kushte.</w:t>
      </w:r>
    </w:p>
    <w:p w:rsidR="00687E30" w:rsidRPr="00B54026" w:rsidRDefault="00687E30" w:rsidP="00687E30">
      <w:pPr>
        <w:pStyle w:val="Paragrafi"/>
        <w:rPr>
          <w:spacing w:val="-4"/>
          <w:lang w:val="sq-AL"/>
        </w:rPr>
      </w:pPr>
      <w:r w:rsidRPr="00B54026">
        <w:rPr>
          <w:spacing w:val="-4"/>
          <w:lang w:val="sq-AL"/>
        </w:rPr>
        <w:t>- ERE, me vendimin nr. 62, datë 13.5.2016 ka filluar procedurat për miratimin e disa ndryshimeve në kontratën për shitblerje të energjisë elektrike ndërmjet KESH sh.a. dhe prodhuesve të vegjël të energjisë elektrike, miratuar me vendimin e Bordit të Komisionerëve nr. 80, datë 23.10.2009.</w:t>
      </w:r>
    </w:p>
    <w:p w:rsidR="00687E30" w:rsidRPr="00B54026" w:rsidRDefault="00687E30" w:rsidP="00687E30">
      <w:pPr>
        <w:pStyle w:val="Paragrafi"/>
        <w:rPr>
          <w:spacing w:val="-4"/>
          <w:lang w:val="sq-AL"/>
        </w:rPr>
      </w:pPr>
      <w:r w:rsidRPr="00B54026">
        <w:rPr>
          <w:spacing w:val="-4"/>
          <w:lang w:val="sq-AL"/>
        </w:rPr>
        <w:t>- ERE konsultoi me të gjitha palët e interesit ndryshimet e draftkontratës për shitblerje të energjisë elektrike ndërmjet KESH sh.a. dhe prodhuesve të vegjël të energjisë elektrike, miratuar me vendimin e Bordit të Komisionerëve nr. 80, datë 23.10.2009.</w:t>
      </w:r>
    </w:p>
    <w:p w:rsidR="00687E30" w:rsidRPr="00B54026" w:rsidRDefault="00687E30" w:rsidP="00687E30">
      <w:pPr>
        <w:pStyle w:val="Paragrafi"/>
        <w:rPr>
          <w:spacing w:val="-4"/>
          <w:lang w:val="sq-AL"/>
        </w:rPr>
      </w:pPr>
      <w:r w:rsidRPr="00B54026">
        <w:rPr>
          <w:spacing w:val="-4"/>
          <w:lang w:val="sq-AL"/>
        </w:rPr>
        <w:t xml:space="preserve">Për gjithë sa më sipër, Bordi i ERE-s </w:t>
      </w:r>
    </w:p>
    <w:p w:rsidR="00687E30" w:rsidRPr="00B54026" w:rsidRDefault="00687E30" w:rsidP="00687E30">
      <w:pPr>
        <w:pStyle w:val="Hapesira7"/>
        <w:rPr>
          <w:spacing w:val="-4"/>
          <w:lang w:val="sq-AL"/>
        </w:rPr>
      </w:pPr>
    </w:p>
    <w:p w:rsidR="00687E30" w:rsidRPr="00B54026" w:rsidRDefault="00687E30" w:rsidP="00687E30">
      <w:pPr>
        <w:pStyle w:val="Paragrafi"/>
        <w:jc w:val="center"/>
        <w:rPr>
          <w:spacing w:val="-4"/>
          <w:lang w:val="sq-AL"/>
        </w:rPr>
      </w:pPr>
      <w:r w:rsidRPr="00B54026">
        <w:rPr>
          <w:spacing w:val="-4"/>
          <w:lang w:val="sq-AL"/>
        </w:rPr>
        <w:t>VENDOSI:</w:t>
      </w:r>
    </w:p>
    <w:p w:rsidR="00687E30" w:rsidRPr="00B54026" w:rsidRDefault="00687E30" w:rsidP="00687E30">
      <w:pPr>
        <w:pStyle w:val="Hapesira7"/>
        <w:rPr>
          <w:spacing w:val="-4"/>
          <w:lang w:val="sq-AL"/>
        </w:rPr>
      </w:pPr>
    </w:p>
    <w:p w:rsidR="00687E30" w:rsidRPr="00B54026" w:rsidRDefault="00687E30" w:rsidP="00687E30">
      <w:pPr>
        <w:pStyle w:val="Paragrafi"/>
        <w:rPr>
          <w:spacing w:val="-4"/>
          <w:lang w:val="sq-AL"/>
        </w:rPr>
      </w:pPr>
      <w:r w:rsidRPr="00B54026">
        <w:rPr>
          <w:spacing w:val="-4"/>
          <w:lang w:val="sq-AL"/>
        </w:rPr>
        <w:t>1. Miratimin e disa ndryshimeve në modelin e kontratës së shitblerjes së energjisë elektrike ndërmjet KESH sh.a. dhe prodhuesve të vegjël të energjisë elektrike, miratuar me vendimin e Bordit të Komisionerëve nr. 80, datë 23.10.2009, të ndryshuar, me përmbajtjen si më poshtë:</w:t>
      </w:r>
    </w:p>
    <w:p w:rsidR="00687E30" w:rsidRPr="00B54026" w:rsidRDefault="00687E30" w:rsidP="00687E30">
      <w:pPr>
        <w:pStyle w:val="Paragrafi"/>
        <w:rPr>
          <w:spacing w:val="-4"/>
          <w:lang w:val="sq-AL"/>
        </w:rPr>
      </w:pPr>
      <w:r w:rsidRPr="00B54026">
        <w:rPr>
          <w:spacing w:val="-4"/>
          <w:lang w:val="sq-AL"/>
        </w:rPr>
        <w:t xml:space="preserve">A1. </w:t>
      </w:r>
      <w:r w:rsidRPr="00B54026">
        <w:rPr>
          <w:spacing w:val="-4"/>
          <w:lang w:val="sq-AL"/>
        </w:rPr>
        <w:tab/>
        <w:t>Në titull, pjesën hyrëse dhe kudo në kontratë me Palët do të referohen në cilësinë e shitësit, prodhuesit me përparësi të energjisë elektrike dhe në cilësinë e blerësit Operatori i Shpërndarjes së Energjisë Elektrike OSHEE sh.a.</w:t>
      </w:r>
    </w:p>
    <w:p w:rsidR="00687E30" w:rsidRPr="00B54026" w:rsidRDefault="00687E30" w:rsidP="00687E30">
      <w:pPr>
        <w:pStyle w:val="Paragrafi"/>
        <w:rPr>
          <w:spacing w:val="-4"/>
          <w:lang w:val="sq-AL"/>
        </w:rPr>
      </w:pPr>
      <w:r w:rsidRPr="00B54026">
        <w:rPr>
          <w:spacing w:val="-4"/>
          <w:lang w:val="sq-AL"/>
        </w:rPr>
        <w:t xml:space="preserve">A2. </w:t>
      </w:r>
      <w:r w:rsidRPr="00B54026">
        <w:rPr>
          <w:spacing w:val="-4"/>
          <w:lang w:val="sq-AL"/>
        </w:rPr>
        <w:tab/>
        <w:t xml:space="preserve">Paragrafi 5, në pjesën hyrëse, ndryshon dhe bëhet: </w:t>
      </w:r>
    </w:p>
    <w:p w:rsidR="00687E30" w:rsidRPr="00B54026" w:rsidRDefault="00687E30" w:rsidP="00687E30">
      <w:pPr>
        <w:pStyle w:val="Paragrafi"/>
        <w:rPr>
          <w:spacing w:val="-4"/>
          <w:lang w:val="sq-AL"/>
        </w:rPr>
      </w:pPr>
      <w:r w:rsidRPr="00B54026">
        <w:rPr>
          <w:spacing w:val="-4"/>
          <w:lang w:val="sq-AL"/>
        </w:rPr>
        <w:t>- ERE, me vendim të saj nr. ___________, dat</w:t>
      </w:r>
      <w:r w:rsidRPr="00B54026">
        <w:rPr>
          <w:bCs/>
          <w:spacing w:val="-4"/>
          <w:szCs w:val="24"/>
          <w:lang w:val="sq-AL"/>
        </w:rPr>
        <w:t>ë</w:t>
      </w:r>
      <w:r w:rsidRPr="00B54026">
        <w:rPr>
          <w:spacing w:val="-4"/>
          <w:lang w:val="sq-AL"/>
        </w:rPr>
        <w:t xml:space="preserve"> ___________, ka licencuar shoqërinë __________ për prodhimin e energjisë elektrike; nga HEC/et ______, siç është përcaktuar në licencën e dhënë nga ERE. OSHEE sh.a., i cili është i ngarkuar me detyrimin i shërbimit publik për blerjen e energjisë elektrike nga burimet e rinovueshme të energjisë, duhet të nënshkruajë një kontratë për blerjen e energjisë elektrike me prodhuesit me përparësi të energjisë elektrike, në zbatim të nenit 11, pika 2, të VKM-s</w:t>
      </w:r>
      <w:r w:rsidRPr="00B54026">
        <w:rPr>
          <w:bCs/>
          <w:spacing w:val="-4"/>
          <w:szCs w:val="24"/>
          <w:lang w:val="sq-AL"/>
        </w:rPr>
        <w:t>ë</w:t>
      </w:r>
      <w:r w:rsidRPr="00B54026">
        <w:rPr>
          <w:spacing w:val="-4"/>
          <w:lang w:val="sq-AL"/>
        </w:rPr>
        <w:t xml:space="preserve"> nr. 244, datë 30.3.2016, “Për miratimin e kushteve për vendosjen e detyrimit të shërbimit publik, që do të zbatohen ndaj të licencuarve në sektorin e energjisë elektrike, të cilët ushtrojnë aktivitetin e prodhimit, transmetimit, shpërndarjes dhe furnizimit me energji elektrike. </w:t>
      </w:r>
    </w:p>
    <w:p w:rsidR="00687E30" w:rsidRPr="00B54026" w:rsidRDefault="00687E30" w:rsidP="00687E30">
      <w:pPr>
        <w:pStyle w:val="Paragrafi"/>
        <w:rPr>
          <w:spacing w:val="-4"/>
          <w:lang w:val="sq-AL"/>
        </w:rPr>
      </w:pPr>
      <w:r w:rsidRPr="00B54026">
        <w:rPr>
          <w:spacing w:val="-4"/>
          <w:lang w:val="sq-AL"/>
        </w:rPr>
        <w:t>ERE ka autoritetin të përcaktojë çmimin e shitjes s</w:t>
      </w:r>
      <w:r w:rsidRPr="00B54026">
        <w:rPr>
          <w:bCs/>
          <w:spacing w:val="-4"/>
          <w:szCs w:val="24"/>
          <w:lang w:val="sq-AL"/>
        </w:rPr>
        <w:t>ë</w:t>
      </w:r>
      <w:r w:rsidRPr="00B54026">
        <w:rPr>
          <w:spacing w:val="-4"/>
          <w:lang w:val="sq-AL"/>
        </w:rPr>
        <w:t xml:space="preserve"> energjisë elektrike për prodhuesit me përparësi të energjisë elektrike, sipas nenit 15, pika 3, të ligjit nr. 138/2013, “Për burimet e rinovueshme”.</w:t>
      </w:r>
    </w:p>
    <w:p w:rsidR="00687E30" w:rsidRPr="00B54026" w:rsidRDefault="00687E30" w:rsidP="00687E30">
      <w:pPr>
        <w:pStyle w:val="Paragrafi"/>
        <w:rPr>
          <w:spacing w:val="-4"/>
          <w:lang w:val="sq-AL"/>
        </w:rPr>
      </w:pPr>
      <w:r w:rsidRPr="00B54026">
        <w:rPr>
          <w:spacing w:val="-4"/>
          <w:lang w:val="sq-AL"/>
        </w:rPr>
        <w:t>A3.</w:t>
      </w:r>
      <w:r w:rsidRPr="00B54026">
        <w:rPr>
          <w:spacing w:val="-4"/>
          <w:lang w:val="sq-AL"/>
        </w:rPr>
        <w:tab/>
        <w:t xml:space="preserve"> Në nenin 1 “Përkufizime” bëhen ndryshimet si më poshtë:</w:t>
      </w:r>
    </w:p>
    <w:p w:rsidR="00687E30" w:rsidRDefault="00687E30" w:rsidP="00687E30">
      <w:pPr>
        <w:pStyle w:val="Paragrafi"/>
        <w:rPr>
          <w:spacing w:val="-4"/>
          <w:lang w:val="sq-AL"/>
        </w:rPr>
      </w:pPr>
      <w:r w:rsidRPr="00B54026">
        <w:rPr>
          <w:spacing w:val="-4"/>
          <w:lang w:val="sq-AL"/>
        </w:rPr>
        <w:t xml:space="preserve">Termi “furnizues publik me shumicë”, zëvendësohet me termin “OSHEE” sipas përkufizimit, në </w:t>
      </w:r>
      <w:r w:rsidRPr="00B54026">
        <w:rPr>
          <w:spacing w:val="-4"/>
          <w:lang w:val="sq-AL"/>
        </w:rPr>
        <w:lastRenderedPageBreak/>
        <w:t xml:space="preserve">vijim OSHEE është personi juridik i licencuar përgjegjës për operimin e sigurt, të besueshëm dhe të efektshëm të rrjetit të shpërndarjes, duke siguruar mirëmbajtjen dhe zhvillimin e sistemit të shpërndarjes të shtrirë në një zonë të caktuar dhe kur është e aplikueshme lidhjen e tij me sisteme të tjera e të siguruar aftësi afatgjate të sistemit për të përmbushur kërkesat e arsyeshme për shpërndarjen e energjisë, në harmoni me mjedisin dhe eficiencën e energjisë, i cili është i ngarkuar me detyrimin e shërbimit publik për blerjen e energjisë elektrike nga burimet e rinovueshme të energjisë në zbatim të nenit 11, pika 2, të VKM-së nr. 244, datë 30.3.2016, “Për miratimin e kushteve për vendosjen e detyrimit të shërbimit publik, që do të zbatohen ndaj të licencuarve në sektorin e energjisë elektrike, të cilët ushtrojnë aktivitetin e prodhimit, transmetimit, shpërndarjes dhe furnizimit me energji elektrike. </w:t>
      </w:r>
    </w:p>
    <w:p w:rsidR="00687E30" w:rsidRPr="00B54026" w:rsidRDefault="00687E30" w:rsidP="00687E30">
      <w:pPr>
        <w:pStyle w:val="Paragrafi"/>
        <w:rPr>
          <w:spacing w:val="-4"/>
          <w:lang w:val="sq-AL"/>
        </w:rPr>
      </w:pPr>
    </w:p>
    <w:p w:rsidR="00687E30" w:rsidRPr="00B54026" w:rsidRDefault="00687E30" w:rsidP="00687E30">
      <w:pPr>
        <w:pStyle w:val="Paragrafi"/>
        <w:rPr>
          <w:spacing w:val="-4"/>
          <w:lang w:val="sq-AL"/>
        </w:rPr>
      </w:pPr>
      <w:r w:rsidRPr="00B54026">
        <w:rPr>
          <w:spacing w:val="-4"/>
          <w:lang w:val="sq-AL"/>
        </w:rPr>
        <w:t xml:space="preserve">A4. </w:t>
      </w:r>
      <w:r w:rsidRPr="00B54026">
        <w:rPr>
          <w:spacing w:val="-4"/>
          <w:lang w:val="sq-AL"/>
        </w:rPr>
        <w:tab/>
        <w:t>Në pjesën përkufizime, termi “prodhues i vogël i energjisë elektrike” zëvendësohet me termin “prodhuesit me përparësi” sipas përkufizimit “prodhuesit me përparësi janë prodhuesit e energjisë elektrike nga burime të rinovueshme të energjisë elektrike”, sipas përcaktimeve të ligjit për energjitë e rinovueshme të energjisë elektrike.</w:t>
      </w:r>
    </w:p>
    <w:p w:rsidR="00687E30" w:rsidRPr="00B54026" w:rsidRDefault="00687E30" w:rsidP="00687E30">
      <w:pPr>
        <w:pStyle w:val="Paragrafi"/>
        <w:rPr>
          <w:spacing w:val="-4"/>
          <w:lang w:val="sq-AL"/>
        </w:rPr>
      </w:pPr>
      <w:r w:rsidRPr="00B54026">
        <w:rPr>
          <w:spacing w:val="-4"/>
          <w:lang w:val="sq-AL"/>
        </w:rPr>
        <w:t xml:space="preserve">A5. </w:t>
      </w:r>
      <w:r w:rsidRPr="00B54026">
        <w:rPr>
          <w:spacing w:val="-4"/>
          <w:lang w:val="sq-AL"/>
        </w:rPr>
        <w:tab/>
        <w:t>Në pjesën përkufizime, termi “ligj” ndryshon dhe bëhet: - ligji nr. 43/2015, “Për sektorin e energjisë elektrike”, ligji nr. 138/2013, “Për burimet e energjisë së rinovueshme”; ligji “Për koncesionet dhe partneritetin publik privat”.</w:t>
      </w:r>
    </w:p>
    <w:p w:rsidR="00687E30" w:rsidRPr="00B54026" w:rsidRDefault="00687E30" w:rsidP="00687E30">
      <w:pPr>
        <w:pStyle w:val="Paragrafi"/>
        <w:rPr>
          <w:spacing w:val="-4"/>
          <w:lang w:val="sq-AL"/>
        </w:rPr>
      </w:pPr>
      <w:r w:rsidRPr="00B54026">
        <w:rPr>
          <w:spacing w:val="-4"/>
          <w:lang w:val="sq-AL"/>
        </w:rPr>
        <w:t>A6.</w:t>
      </w:r>
      <w:r w:rsidRPr="00B54026">
        <w:rPr>
          <w:spacing w:val="-4"/>
          <w:lang w:val="sq-AL"/>
        </w:rPr>
        <w:tab/>
        <w:t xml:space="preserve"> Në nenin 6.4, termi “vendi i autorizuar” ndryshohet me termin “subjekt i autorizuar”. </w:t>
      </w:r>
    </w:p>
    <w:p w:rsidR="00687E30" w:rsidRPr="00B54026" w:rsidRDefault="00687E30" w:rsidP="00687E30">
      <w:pPr>
        <w:pStyle w:val="Paragrafi"/>
        <w:rPr>
          <w:spacing w:val="-4"/>
          <w:lang w:val="sq-AL"/>
        </w:rPr>
      </w:pPr>
      <w:r w:rsidRPr="00B54026">
        <w:rPr>
          <w:spacing w:val="-4"/>
          <w:lang w:val="sq-AL"/>
        </w:rPr>
        <w:t xml:space="preserve">A7. </w:t>
      </w:r>
      <w:r w:rsidRPr="00B54026">
        <w:rPr>
          <w:spacing w:val="-4"/>
          <w:lang w:val="sq-AL"/>
        </w:rPr>
        <w:tab/>
        <w:t>Në  nenin 6.10 “Në çdo rast përfaqësuesit e autorizuar të OSHEE sh.a., në bazë të Kodit të Matjes dhe me cilësinë e blerësit të energjisë mund të kryejnë konform legjislacionit në fuqi inspektime dhe testime të sistemit të matjes dhe sistemet e tyre të regjistrimit. Punonjësi i impiantit përkatës do t’i v</w:t>
      </w:r>
      <w:r w:rsidRPr="00B54026">
        <w:rPr>
          <w:bCs/>
          <w:spacing w:val="-4"/>
          <w:szCs w:val="24"/>
          <w:lang w:val="sq-AL"/>
        </w:rPr>
        <w:t>e</w:t>
      </w:r>
      <w:r w:rsidRPr="00B54026">
        <w:rPr>
          <w:spacing w:val="-4"/>
          <w:lang w:val="sq-AL"/>
        </w:rPr>
        <w:t>j</w:t>
      </w:r>
      <w:r w:rsidRPr="00B54026">
        <w:rPr>
          <w:bCs/>
          <w:spacing w:val="-4"/>
          <w:szCs w:val="24"/>
          <w:lang w:val="sq-AL"/>
        </w:rPr>
        <w:t>ë</w:t>
      </w:r>
      <w:r w:rsidRPr="00B54026">
        <w:rPr>
          <w:spacing w:val="-4"/>
          <w:lang w:val="sq-AL"/>
        </w:rPr>
        <w:t xml:space="preserve"> në dispozicion përfaqësuesve të OSHEE sh.a. regjistrin e leximit të matësit të energjisë elektrike dhe do t’i krijoj</w:t>
      </w:r>
      <w:r w:rsidRPr="00B54026">
        <w:rPr>
          <w:bCs/>
          <w:spacing w:val="-4"/>
          <w:szCs w:val="24"/>
          <w:lang w:val="sq-AL"/>
        </w:rPr>
        <w:t>ë</w:t>
      </w:r>
      <w:r w:rsidRPr="00B54026">
        <w:rPr>
          <w:spacing w:val="-4"/>
          <w:lang w:val="sq-AL"/>
        </w:rPr>
        <w:t xml:space="preserve"> aksesin e nevojshëm për të kontrolluar sistemin e matjes.</w:t>
      </w:r>
    </w:p>
    <w:p w:rsidR="00687E30" w:rsidRPr="00B54026" w:rsidRDefault="00687E30" w:rsidP="00687E30">
      <w:pPr>
        <w:pStyle w:val="Paragrafi"/>
        <w:rPr>
          <w:spacing w:val="-4"/>
          <w:lang w:val="sq-AL"/>
        </w:rPr>
      </w:pPr>
      <w:r w:rsidRPr="00B54026">
        <w:rPr>
          <w:spacing w:val="-4"/>
          <w:lang w:val="sq-AL"/>
        </w:rPr>
        <w:t>A8.</w:t>
      </w:r>
      <w:r w:rsidRPr="00B54026">
        <w:rPr>
          <w:spacing w:val="-4"/>
          <w:lang w:val="sq-AL"/>
        </w:rPr>
        <w:tab/>
        <w:t xml:space="preserve"> Në nenin 7 hiqet germa “b” e pikës 1 të këtij neni.</w:t>
      </w:r>
    </w:p>
    <w:p w:rsidR="00687E30" w:rsidRPr="00B54026" w:rsidRDefault="00687E30" w:rsidP="00687E30">
      <w:pPr>
        <w:pStyle w:val="Paragrafi"/>
        <w:rPr>
          <w:spacing w:val="-4"/>
          <w:lang w:val="sq-AL"/>
        </w:rPr>
      </w:pPr>
      <w:r w:rsidRPr="00B54026">
        <w:rPr>
          <w:spacing w:val="-4"/>
          <w:lang w:val="sq-AL"/>
        </w:rPr>
        <w:t xml:space="preserve">A9. </w:t>
      </w:r>
      <w:r w:rsidRPr="00B54026">
        <w:rPr>
          <w:spacing w:val="-4"/>
          <w:lang w:val="sq-AL"/>
        </w:rPr>
        <w:tab/>
        <w:t>Në nenin 8, në paragrafin e fundit, hiqen fjalët: të mbajtur me përfaqësuesit e Operatorit të Sistemit të Shpërndarjes.</w:t>
      </w:r>
    </w:p>
    <w:p w:rsidR="00687E30" w:rsidRPr="00B54026" w:rsidRDefault="00687E30" w:rsidP="00687E30">
      <w:pPr>
        <w:pStyle w:val="Paragrafi"/>
        <w:rPr>
          <w:spacing w:val="-4"/>
          <w:lang w:val="sq-AL"/>
        </w:rPr>
      </w:pPr>
      <w:r w:rsidRPr="00B54026">
        <w:rPr>
          <w:spacing w:val="-4"/>
          <w:lang w:val="sq-AL"/>
        </w:rPr>
        <w:t>A10.</w:t>
      </w:r>
      <w:r w:rsidRPr="00B54026">
        <w:rPr>
          <w:spacing w:val="-4"/>
          <w:lang w:val="sq-AL"/>
        </w:rPr>
        <w:tab/>
        <w:t xml:space="preserve"> Kjo kontratë do të jetë në fuqi për një periudhë 15-vjeçare (pesëmbëdhjetëvjeçare). Për subjektet që kanë një kontratë të shitblerjes së energjisë elektrike me KESH sh.a. para apo në kohën e hyrjes në fuqi të këtij vendimi, kontrata për shitblerjen e energjisë elektrike me OSHEE sh.a. do të lidhet për periudhën e mbetur nga përfundimi i kontratës së lidhur me KESH sh.a.</w:t>
      </w:r>
    </w:p>
    <w:p w:rsidR="00687E30" w:rsidRPr="00B54026" w:rsidRDefault="00687E30" w:rsidP="00687E30">
      <w:pPr>
        <w:pStyle w:val="Paragrafi"/>
        <w:rPr>
          <w:spacing w:val="-4"/>
          <w:lang w:val="sq-AL"/>
        </w:rPr>
      </w:pPr>
      <w:r w:rsidRPr="00B54026">
        <w:rPr>
          <w:spacing w:val="-4"/>
          <w:lang w:val="sq-AL"/>
        </w:rPr>
        <w:t>2. Bashkëlidhur kontrata për shitblerjen e energjisë elektrike ndërmjet OSHEE sh.a. dhe prodhuesve me përparësi të energjisë elektrike, në të cilën janë reflektuar ndryshimet e miratuara në pikën 1 të këtij vendimi.</w:t>
      </w:r>
    </w:p>
    <w:p w:rsidR="00687E30" w:rsidRPr="00B54026" w:rsidRDefault="00687E30" w:rsidP="00687E30">
      <w:pPr>
        <w:pStyle w:val="Paragrafi"/>
        <w:rPr>
          <w:spacing w:val="-4"/>
          <w:lang w:val="sq-AL"/>
        </w:rPr>
      </w:pPr>
      <w:r w:rsidRPr="00B54026">
        <w:rPr>
          <w:spacing w:val="-4"/>
          <w:lang w:val="sq-AL"/>
        </w:rPr>
        <w:t xml:space="preserve">3. Ngarkohet KESH sh.a. që brenda datës 30.6.2016 t’i transferojë OSHEE sh.a., çdo dokumentacion që disponon nga kontratat e lidhura me prodhuesit e vegjël të energjisë elektrike, me qëllim përmbushjen e detyrimeve të këtij vendimi. </w:t>
      </w:r>
    </w:p>
    <w:p w:rsidR="00687E30" w:rsidRPr="00B54026" w:rsidRDefault="00687E30" w:rsidP="00687E30">
      <w:pPr>
        <w:pStyle w:val="Paragrafi"/>
        <w:rPr>
          <w:spacing w:val="-4"/>
          <w:lang w:val="sq-AL"/>
        </w:rPr>
      </w:pPr>
      <w:r w:rsidRPr="00B54026">
        <w:rPr>
          <w:spacing w:val="-4"/>
          <w:lang w:val="sq-AL"/>
        </w:rPr>
        <w:t>4. Drejtoria Juridike dhe e Mbrojtjes së Konsumatorit të njoftojë shoqëritë OSHEE sh.a., KESH sh.a. dhe të licencuarit në aktivitetin e prodhimit të energjisë elektrike nga burimet e rinovueshme, për vendimin e Bordit të ERE-s.</w:t>
      </w:r>
    </w:p>
    <w:p w:rsidR="00687E30" w:rsidRPr="00B54026" w:rsidRDefault="00687E30" w:rsidP="00687E30">
      <w:pPr>
        <w:pStyle w:val="Paragrafi"/>
        <w:rPr>
          <w:spacing w:val="-4"/>
          <w:lang w:val="sq-AL"/>
        </w:rPr>
      </w:pPr>
      <w:r w:rsidRPr="00B54026">
        <w:rPr>
          <w:spacing w:val="-4"/>
          <w:lang w:val="sq-AL"/>
        </w:rPr>
        <w:t xml:space="preserve">Ky vendim hyn në fuqi menjëherë. </w:t>
      </w:r>
    </w:p>
    <w:p w:rsidR="00687E30" w:rsidRPr="00B54026" w:rsidRDefault="00687E30" w:rsidP="00687E30">
      <w:pPr>
        <w:pStyle w:val="Paragrafi"/>
        <w:rPr>
          <w:spacing w:val="-4"/>
          <w:lang w:val="sq-AL"/>
        </w:rPr>
      </w:pPr>
      <w:r w:rsidRPr="00B54026">
        <w:rPr>
          <w:spacing w:val="-4"/>
          <w:lang w:val="sq-AL"/>
        </w:rPr>
        <w:t>Ky vendim botohet në Fletoren Zyrtare.</w:t>
      </w:r>
    </w:p>
    <w:p w:rsidR="00687E30" w:rsidRPr="00BB6D48" w:rsidRDefault="00687E30" w:rsidP="00687E30">
      <w:pPr>
        <w:pStyle w:val="Paragrafi"/>
        <w:jc w:val="right"/>
        <w:rPr>
          <w:spacing w:val="-4"/>
          <w:sz w:val="14"/>
          <w:lang w:val="sq-AL"/>
        </w:rPr>
      </w:pPr>
    </w:p>
    <w:p w:rsidR="00687E30" w:rsidRPr="00B54026" w:rsidRDefault="00687E30" w:rsidP="00687E30">
      <w:pPr>
        <w:pStyle w:val="Paragrafi"/>
        <w:jc w:val="right"/>
        <w:rPr>
          <w:spacing w:val="-4"/>
          <w:lang w:val="sq-AL"/>
        </w:rPr>
      </w:pPr>
      <w:r w:rsidRPr="00B54026">
        <w:rPr>
          <w:spacing w:val="-4"/>
          <w:lang w:val="sq-AL"/>
        </w:rPr>
        <w:t>KRYETARI</w:t>
      </w:r>
    </w:p>
    <w:p w:rsidR="00687E30" w:rsidRPr="00B54026" w:rsidRDefault="00687E30" w:rsidP="00687E30">
      <w:pPr>
        <w:pStyle w:val="Paragrafi"/>
        <w:jc w:val="right"/>
        <w:rPr>
          <w:b/>
          <w:spacing w:val="-4"/>
          <w:lang w:val="sq-AL"/>
        </w:rPr>
      </w:pPr>
      <w:r w:rsidRPr="00B54026">
        <w:rPr>
          <w:b/>
          <w:spacing w:val="-4"/>
          <w:lang w:val="sq-AL"/>
        </w:rPr>
        <w:t>Petrit Ahmeti</w:t>
      </w:r>
    </w:p>
    <w:p w:rsidR="00687E30" w:rsidRPr="0037660A" w:rsidRDefault="00687E30" w:rsidP="00687E30">
      <w:pPr>
        <w:pStyle w:val="Paragrafi"/>
        <w:rPr>
          <w:bCs/>
          <w:spacing w:val="-4"/>
          <w:sz w:val="14"/>
          <w:lang w:val="sq-AL"/>
        </w:rPr>
      </w:pPr>
    </w:p>
    <w:p w:rsidR="00687E30" w:rsidRPr="002121F6" w:rsidRDefault="00687E30" w:rsidP="00687E30">
      <w:pPr>
        <w:pStyle w:val="Paragrafi"/>
        <w:jc w:val="center"/>
        <w:rPr>
          <w:lang w:val="sq-AL"/>
        </w:rPr>
      </w:pPr>
      <w:r w:rsidRPr="002121F6">
        <w:rPr>
          <w:lang w:val="sq-AL"/>
        </w:rPr>
        <w:t>KONTRATË</w:t>
      </w:r>
    </w:p>
    <w:p w:rsidR="00687E30" w:rsidRPr="002121F6" w:rsidRDefault="00687E30" w:rsidP="00687E30">
      <w:pPr>
        <w:pStyle w:val="Paragrafi"/>
        <w:jc w:val="center"/>
        <w:rPr>
          <w:lang w:val="sq-AL"/>
        </w:rPr>
      </w:pPr>
      <w:r w:rsidRPr="002121F6">
        <w:rPr>
          <w:lang w:val="sq-AL"/>
        </w:rPr>
        <w:t>PËR SHITBLERJE TË ENERGJISË ELEKTRIKE NDËRMJET OSHEE SHA DHE PRODHUESVE ME PËRPARËSI TË ENERGJISË ELEKTRIKE</w:t>
      </w:r>
    </w:p>
    <w:p w:rsidR="00687E30" w:rsidRPr="0037660A" w:rsidRDefault="00687E30" w:rsidP="00687E30">
      <w:pPr>
        <w:widowControl w:val="0"/>
        <w:autoSpaceDE w:val="0"/>
        <w:autoSpaceDN w:val="0"/>
        <w:adjustRightInd w:val="0"/>
        <w:spacing w:after="0" w:line="200" w:lineRule="exact"/>
        <w:rPr>
          <w:rFonts w:ascii="Garamond" w:hAnsi="Garamond"/>
          <w:spacing w:val="-4"/>
          <w:sz w:val="12"/>
          <w:szCs w:val="24"/>
          <w:lang w:val="sq-AL"/>
        </w:rPr>
      </w:pPr>
    </w:p>
    <w:p w:rsidR="00687E30" w:rsidRPr="00B54026" w:rsidRDefault="00687E30" w:rsidP="00687E30">
      <w:pPr>
        <w:widowControl w:val="0"/>
        <w:autoSpaceDE w:val="0"/>
        <w:autoSpaceDN w:val="0"/>
        <w:adjustRightInd w:val="0"/>
        <w:spacing w:after="0" w:line="240" w:lineRule="auto"/>
        <w:rPr>
          <w:rFonts w:ascii="Garamond" w:hAnsi="Garamond"/>
          <w:spacing w:val="-4"/>
          <w:sz w:val="24"/>
          <w:szCs w:val="24"/>
          <w:lang w:val="sq-AL"/>
        </w:rPr>
      </w:pPr>
      <w:r w:rsidRPr="00B54026">
        <w:rPr>
          <w:rFonts w:ascii="Garamond" w:hAnsi="Garamond"/>
          <w:spacing w:val="-4"/>
          <w:sz w:val="24"/>
          <w:szCs w:val="24"/>
          <w:lang w:val="sq-AL"/>
        </w:rPr>
        <w:t>E lidhur sot, në datën _____._____.____, në Tiranë, ndërmjet:</w:t>
      </w:r>
    </w:p>
    <w:p w:rsidR="00687E30" w:rsidRPr="00B54026" w:rsidRDefault="00687E30" w:rsidP="00687E30">
      <w:pPr>
        <w:widowControl w:val="0"/>
        <w:autoSpaceDE w:val="0"/>
        <w:autoSpaceDN w:val="0"/>
        <w:adjustRightInd w:val="0"/>
        <w:spacing w:after="0" w:line="240" w:lineRule="auto"/>
        <w:rPr>
          <w:rFonts w:ascii="Garamond" w:hAnsi="Garamond"/>
          <w:spacing w:val="-4"/>
          <w:sz w:val="24"/>
          <w:szCs w:val="24"/>
          <w:lang w:val="sq-AL"/>
        </w:rPr>
      </w:pPr>
      <w:r w:rsidRPr="00B54026">
        <w:rPr>
          <w:rFonts w:ascii="Garamond" w:hAnsi="Garamond"/>
          <w:b/>
          <w:bCs/>
          <w:spacing w:val="-4"/>
          <w:sz w:val="24"/>
          <w:szCs w:val="24"/>
          <w:lang w:val="sq-AL"/>
        </w:rPr>
        <w:t>Shoqërisë _________</w:t>
      </w:r>
      <w:r w:rsidRPr="00B54026">
        <w:rPr>
          <w:rFonts w:ascii="Garamond" w:hAnsi="Garamond"/>
          <w:spacing w:val="-4"/>
          <w:sz w:val="24"/>
          <w:szCs w:val="24"/>
          <w:lang w:val="sq-AL"/>
        </w:rPr>
        <w:t xml:space="preserve">, person juridik shqiptar, regjistruar në </w:t>
      </w:r>
      <w:r>
        <w:rPr>
          <w:rFonts w:ascii="Garamond" w:hAnsi="Garamond"/>
          <w:spacing w:val="-4"/>
          <w:sz w:val="24"/>
          <w:szCs w:val="24"/>
          <w:lang w:val="sq-AL"/>
        </w:rPr>
        <w:t>____________</w:t>
      </w:r>
      <w:r w:rsidRPr="00B54026">
        <w:rPr>
          <w:rFonts w:ascii="Garamond" w:hAnsi="Garamond"/>
          <w:spacing w:val="-4"/>
          <w:sz w:val="24"/>
          <w:szCs w:val="24"/>
          <w:lang w:val="sq-AL"/>
        </w:rPr>
        <w:t xml:space="preserve"> me vendim nr. </w:t>
      </w:r>
      <w:r>
        <w:rPr>
          <w:rFonts w:ascii="Garamond" w:hAnsi="Garamond"/>
          <w:spacing w:val="-4"/>
          <w:sz w:val="24"/>
          <w:szCs w:val="24"/>
          <w:lang w:val="sq-AL"/>
        </w:rPr>
        <w:lastRenderedPageBreak/>
        <w:t>__________</w:t>
      </w:r>
      <w:r w:rsidRPr="00B54026">
        <w:rPr>
          <w:rFonts w:ascii="Garamond" w:hAnsi="Garamond"/>
          <w:spacing w:val="-4"/>
          <w:sz w:val="24"/>
          <w:szCs w:val="24"/>
          <w:lang w:val="sq-AL"/>
        </w:rPr>
        <w:t xml:space="preserve">, me nr. NIPT-i ___________ me seli të shoqërisë________________, këtu e më poshtë e quajtur </w:t>
      </w:r>
      <w:r w:rsidRPr="00B54026">
        <w:rPr>
          <w:rFonts w:ascii="Garamond" w:hAnsi="Garamond"/>
          <w:b/>
          <w:bCs/>
          <w:spacing w:val="-4"/>
          <w:sz w:val="24"/>
          <w:szCs w:val="24"/>
          <w:lang w:val="sq-AL"/>
        </w:rPr>
        <w:t>“shitësi”,</w:t>
      </w:r>
      <w:r w:rsidRPr="00B54026">
        <w:rPr>
          <w:rFonts w:ascii="Garamond" w:hAnsi="Garamond"/>
          <w:spacing w:val="-4"/>
          <w:sz w:val="24"/>
          <w:szCs w:val="24"/>
          <w:lang w:val="sq-AL"/>
        </w:rPr>
        <w:t xml:space="preserve"> përfaqësuar nga znj./z. </w:t>
      </w:r>
      <w:r>
        <w:rPr>
          <w:rFonts w:ascii="Garamond" w:hAnsi="Garamond"/>
          <w:spacing w:val="-4"/>
          <w:sz w:val="24"/>
          <w:szCs w:val="24"/>
          <w:lang w:val="sq-AL"/>
        </w:rPr>
        <w:t>____</w:t>
      </w:r>
      <w:r w:rsidRPr="00B54026">
        <w:rPr>
          <w:rFonts w:ascii="Garamond" w:hAnsi="Garamond"/>
          <w:spacing w:val="-4"/>
          <w:sz w:val="24"/>
          <w:szCs w:val="24"/>
          <w:lang w:val="sq-AL"/>
        </w:rPr>
        <w:t>;</w:t>
      </w:r>
    </w:p>
    <w:p w:rsidR="00687E30" w:rsidRPr="00B54026" w:rsidRDefault="00687E30" w:rsidP="00687E30">
      <w:pPr>
        <w:widowControl w:val="0"/>
        <w:autoSpaceDE w:val="0"/>
        <w:autoSpaceDN w:val="0"/>
        <w:adjustRightInd w:val="0"/>
        <w:spacing w:after="0" w:line="240" w:lineRule="auto"/>
        <w:rPr>
          <w:rFonts w:ascii="Garamond" w:hAnsi="Garamond"/>
          <w:spacing w:val="-4"/>
          <w:sz w:val="24"/>
          <w:szCs w:val="24"/>
          <w:lang w:val="sq-AL"/>
        </w:rPr>
      </w:pPr>
      <w:r w:rsidRPr="00B54026">
        <w:rPr>
          <w:rFonts w:ascii="Garamond" w:hAnsi="Garamond"/>
          <w:i/>
          <w:iCs/>
          <w:spacing w:val="-4"/>
          <w:sz w:val="24"/>
          <w:szCs w:val="24"/>
          <w:lang w:val="sq-AL"/>
        </w:rPr>
        <w:t>dhe</w:t>
      </w:r>
    </w:p>
    <w:p w:rsidR="00687E30" w:rsidRPr="00B54026" w:rsidRDefault="00687E30" w:rsidP="00687E30">
      <w:pPr>
        <w:widowControl w:val="0"/>
        <w:overflowPunct w:val="0"/>
        <w:autoSpaceDE w:val="0"/>
        <w:autoSpaceDN w:val="0"/>
        <w:adjustRightInd w:val="0"/>
        <w:spacing w:after="0" w:line="242" w:lineRule="auto"/>
        <w:rPr>
          <w:rFonts w:ascii="Garamond" w:hAnsi="Garamond"/>
          <w:spacing w:val="-4"/>
          <w:sz w:val="24"/>
          <w:szCs w:val="24"/>
          <w:lang w:val="sq-AL"/>
        </w:rPr>
      </w:pPr>
      <w:r w:rsidRPr="00B54026">
        <w:rPr>
          <w:rFonts w:ascii="Garamond" w:hAnsi="Garamond"/>
          <w:b/>
          <w:bCs/>
          <w:spacing w:val="-4"/>
          <w:sz w:val="24"/>
          <w:szCs w:val="24"/>
          <w:lang w:val="sq-AL"/>
        </w:rPr>
        <w:t>Operatori i Shpërndarjes së Energjisë Elektrike OSHEE sh.a.</w:t>
      </w:r>
      <w:r w:rsidRPr="00B54026">
        <w:rPr>
          <w:rFonts w:ascii="Garamond" w:hAnsi="Garamond"/>
          <w:spacing w:val="-4"/>
          <w:sz w:val="24"/>
          <w:szCs w:val="24"/>
          <w:lang w:val="sq-AL"/>
        </w:rPr>
        <w:t>, shoqëri aksionare, regjistruar si person juridik _________</w:t>
      </w:r>
      <w:r>
        <w:rPr>
          <w:rFonts w:ascii="Garamond" w:hAnsi="Garamond"/>
          <w:spacing w:val="-4"/>
          <w:sz w:val="24"/>
          <w:szCs w:val="24"/>
          <w:lang w:val="sq-AL"/>
        </w:rPr>
        <w:t>_____</w:t>
      </w:r>
      <w:r w:rsidRPr="00B54026">
        <w:rPr>
          <w:rFonts w:ascii="Garamond" w:hAnsi="Garamond"/>
          <w:spacing w:val="-4"/>
          <w:sz w:val="24"/>
          <w:szCs w:val="24"/>
          <w:lang w:val="sq-AL"/>
        </w:rPr>
        <w:t xml:space="preserve">, me seli në adresën: rruga _____________________, Tiranë, këtu e më poshtë e quajtur </w:t>
      </w:r>
      <w:r w:rsidRPr="00B54026">
        <w:rPr>
          <w:rFonts w:ascii="Garamond" w:hAnsi="Garamond"/>
          <w:b/>
          <w:bCs/>
          <w:spacing w:val="-4"/>
          <w:sz w:val="24"/>
          <w:szCs w:val="24"/>
          <w:lang w:val="sq-AL"/>
        </w:rPr>
        <w:t>“blerësi”,</w:t>
      </w:r>
      <w:r w:rsidRPr="00B54026">
        <w:rPr>
          <w:rFonts w:ascii="Garamond" w:hAnsi="Garamond"/>
          <w:spacing w:val="-4"/>
          <w:sz w:val="24"/>
          <w:szCs w:val="24"/>
          <w:lang w:val="sq-AL"/>
        </w:rPr>
        <w:t xml:space="preserve"> përfaqësuar nga znj./ z.</w:t>
      </w:r>
      <w:r>
        <w:rPr>
          <w:rFonts w:ascii="Garamond" w:hAnsi="Garamond"/>
          <w:spacing w:val="-4"/>
          <w:sz w:val="24"/>
          <w:szCs w:val="24"/>
          <w:lang w:val="sq-AL"/>
        </w:rPr>
        <w:t>_______________</w:t>
      </w:r>
      <w:r w:rsidRPr="00B54026">
        <w:rPr>
          <w:rFonts w:ascii="Garamond" w:hAnsi="Garamond"/>
          <w:spacing w:val="-4"/>
          <w:sz w:val="24"/>
          <w:szCs w:val="24"/>
          <w:lang w:val="sq-AL"/>
        </w:rPr>
        <w:t>;</w:t>
      </w:r>
    </w:p>
    <w:p w:rsidR="00687E30" w:rsidRPr="00B54026" w:rsidRDefault="00687E30" w:rsidP="00687E30">
      <w:pPr>
        <w:widowControl w:val="0"/>
        <w:autoSpaceDE w:val="0"/>
        <w:autoSpaceDN w:val="0"/>
        <w:adjustRightInd w:val="0"/>
        <w:spacing w:after="0" w:line="240" w:lineRule="auto"/>
        <w:rPr>
          <w:rFonts w:ascii="Garamond" w:hAnsi="Garamond"/>
          <w:spacing w:val="-4"/>
          <w:sz w:val="24"/>
          <w:szCs w:val="24"/>
          <w:lang w:val="sq-AL"/>
        </w:rPr>
      </w:pPr>
      <w:r w:rsidRPr="00B54026">
        <w:rPr>
          <w:rFonts w:ascii="Garamond" w:hAnsi="Garamond"/>
          <w:b/>
          <w:bCs/>
          <w:spacing w:val="-4"/>
          <w:sz w:val="24"/>
          <w:szCs w:val="24"/>
          <w:u w:val="single"/>
          <w:lang w:val="sq-AL"/>
        </w:rPr>
        <w:t>Duke qenë se</w:t>
      </w:r>
      <w:r w:rsidRPr="00B54026">
        <w:rPr>
          <w:rFonts w:ascii="Garamond" w:hAnsi="Garamond"/>
          <w:spacing w:val="-4"/>
          <w:sz w:val="24"/>
          <w:szCs w:val="24"/>
          <w:u w:val="single"/>
          <w:lang w:val="sq-AL"/>
        </w:rPr>
        <w:t>:</w:t>
      </w:r>
      <w:r w:rsidRPr="00B54026">
        <w:rPr>
          <w:rFonts w:ascii="Garamond" w:hAnsi="Garamond"/>
          <w:spacing w:val="-4"/>
          <w:sz w:val="24"/>
          <w:szCs w:val="24"/>
          <w:lang w:val="sq-AL"/>
        </w:rPr>
        <w:t xml:space="preserve"> </w:t>
      </w:r>
      <w:r w:rsidRPr="00B54026">
        <w:rPr>
          <w:rFonts w:ascii="Garamond" w:hAnsi="Garamond"/>
          <w:spacing w:val="-4"/>
          <w:sz w:val="24"/>
          <w:szCs w:val="24"/>
          <w:lang w:val="sq-AL"/>
        </w:rPr>
        <w:tab/>
      </w:r>
    </w:p>
    <w:p w:rsidR="00687E30" w:rsidRPr="00B54026" w:rsidRDefault="00687E30" w:rsidP="00687E30">
      <w:pPr>
        <w:widowControl w:val="0"/>
        <w:autoSpaceDE w:val="0"/>
        <w:autoSpaceDN w:val="0"/>
        <w:adjustRightInd w:val="0"/>
        <w:spacing w:after="0" w:line="240" w:lineRule="auto"/>
        <w:rPr>
          <w:rFonts w:ascii="Garamond" w:hAnsi="Garamond"/>
          <w:spacing w:val="-4"/>
          <w:sz w:val="24"/>
          <w:szCs w:val="24"/>
          <w:lang w:val="sq-AL"/>
        </w:rPr>
      </w:pPr>
      <w:r w:rsidRPr="00B54026">
        <w:rPr>
          <w:rFonts w:ascii="Garamond" w:hAnsi="Garamond"/>
          <w:spacing w:val="-4"/>
          <w:sz w:val="24"/>
          <w:szCs w:val="24"/>
          <w:lang w:val="sq-AL"/>
        </w:rPr>
        <w:t xml:space="preserve">Shoqëria ___________, ka marrë me koncesion/ka privatizuar, </w:t>
      </w:r>
      <w:r>
        <w:rPr>
          <w:rFonts w:ascii="Garamond" w:hAnsi="Garamond"/>
          <w:spacing w:val="-4"/>
          <w:sz w:val="24"/>
          <w:szCs w:val="24"/>
          <w:lang w:val="sq-AL"/>
        </w:rPr>
        <w:t>HEC-in/et _________</w:t>
      </w:r>
      <w:r w:rsidRPr="00B54026">
        <w:rPr>
          <w:rFonts w:ascii="Garamond" w:hAnsi="Garamond"/>
          <w:spacing w:val="-4"/>
          <w:sz w:val="24"/>
          <w:szCs w:val="24"/>
          <w:lang w:val="sq-AL"/>
        </w:rPr>
        <w:t>, sipas marrëveshjes së koncesionit/sipas kontratës së shitblerjes______________;</w:t>
      </w:r>
    </w:p>
    <w:p w:rsidR="00687E30" w:rsidRPr="00B54026" w:rsidRDefault="00687E30" w:rsidP="00687E30">
      <w:pPr>
        <w:widowControl w:val="0"/>
        <w:overflowPunct w:val="0"/>
        <w:autoSpaceDE w:val="0"/>
        <w:autoSpaceDN w:val="0"/>
        <w:adjustRightInd w:val="0"/>
        <w:spacing w:after="0" w:line="252" w:lineRule="auto"/>
        <w:rPr>
          <w:rFonts w:ascii="Garamond" w:hAnsi="Garamond"/>
          <w:spacing w:val="-4"/>
          <w:sz w:val="24"/>
          <w:szCs w:val="24"/>
          <w:lang w:val="sq-AL"/>
        </w:rPr>
      </w:pPr>
      <w:r w:rsidRPr="00B54026">
        <w:rPr>
          <w:rFonts w:ascii="Garamond" w:hAnsi="Garamond"/>
          <w:b/>
          <w:bCs/>
          <w:spacing w:val="-4"/>
          <w:sz w:val="24"/>
          <w:szCs w:val="24"/>
          <w:lang w:val="sq-AL"/>
        </w:rPr>
        <w:t xml:space="preserve">Palët janë </w:t>
      </w:r>
      <w:r w:rsidRPr="00B54026">
        <w:rPr>
          <w:rFonts w:ascii="Garamond" w:hAnsi="Garamond"/>
          <w:spacing w:val="-4"/>
          <w:sz w:val="24"/>
          <w:szCs w:val="24"/>
          <w:lang w:val="sq-AL"/>
        </w:rPr>
        <w:t xml:space="preserve">përgjegjëse për përmbushjen e detyrimeve sipas kësaj kontrate; </w:t>
      </w:r>
    </w:p>
    <w:p w:rsidR="00687E30" w:rsidRPr="00B54026" w:rsidRDefault="00687E30" w:rsidP="00687E30">
      <w:pPr>
        <w:widowControl w:val="0"/>
        <w:overflowPunct w:val="0"/>
        <w:autoSpaceDE w:val="0"/>
        <w:autoSpaceDN w:val="0"/>
        <w:adjustRightInd w:val="0"/>
        <w:spacing w:after="0" w:line="245" w:lineRule="auto"/>
        <w:rPr>
          <w:rFonts w:ascii="Garamond" w:hAnsi="Garamond"/>
          <w:spacing w:val="-4"/>
          <w:sz w:val="24"/>
          <w:szCs w:val="24"/>
          <w:lang w:val="sq-AL"/>
        </w:rPr>
      </w:pPr>
      <w:r w:rsidRPr="00B54026">
        <w:rPr>
          <w:rFonts w:ascii="Garamond" w:hAnsi="Garamond"/>
          <w:spacing w:val="-4"/>
          <w:sz w:val="24"/>
          <w:szCs w:val="24"/>
          <w:lang w:val="sq-AL"/>
        </w:rPr>
        <w:t xml:space="preserve">ERE me vendim të saj nr. </w:t>
      </w:r>
      <w:r>
        <w:rPr>
          <w:rFonts w:ascii="Garamond" w:hAnsi="Garamond"/>
          <w:spacing w:val="-4"/>
          <w:sz w:val="24"/>
          <w:szCs w:val="24"/>
          <w:lang w:val="sq-AL"/>
        </w:rPr>
        <w:t>_________</w:t>
      </w:r>
      <w:r w:rsidRPr="00B54026">
        <w:rPr>
          <w:rFonts w:ascii="Garamond" w:hAnsi="Garamond"/>
          <w:spacing w:val="-4"/>
          <w:sz w:val="24"/>
          <w:szCs w:val="24"/>
          <w:lang w:val="sq-AL"/>
        </w:rPr>
        <w:t>, datë</w:t>
      </w:r>
      <w:r>
        <w:rPr>
          <w:rFonts w:ascii="Garamond" w:hAnsi="Garamond"/>
          <w:spacing w:val="-4"/>
          <w:sz w:val="24"/>
          <w:szCs w:val="24"/>
          <w:lang w:val="sq-AL"/>
        </w:rPr>
        <w:t xml:space="preserve"> ________</w:t>
      </w:r>
      <w:r w:rsidRPr="00B54026">
        <w:rPr>
          <w:rFonts w:ascii="Garamond" w:hAnsi="Garamond"/>
          <w:spacing w:val="-4"/>
          <w:sz w:val="24"/>
          <w:szCs w:val="24"/>
          <w:lang w:val="sq-AL"/>
        </w:rPr>
        <w:t xml:space="preserve">, ka licencuar shoqërinë __________ për prodhimin e energjisë elektrike; nga HEC/et ______ siç përcaktuar në licencën e dhënë nga ERE. </w:t>
      </w:r>
    </w:p>
    <w:p w:rsidR="00687E30" w:rsidRPr="00B54026" w:rsidRDefault="00687E30" w:rsidP="00687E30">
      <w:pPr>
        <w:widowControl w:val="0"/>
        <w:overflowPunct w:val="0"/>
        <w:autoSpaceDE w:val="0"/>
        <w:autoSpaceDN w:val="0"/>
        <w:adjustRightInd w:val="0"/>
        <w:spacing w:after="0" w:line="239" w:lineRule="auto"/>
        <w:rPr>
          <w:rFonts w:ascii="Garamond" w:hAnsi="Garamond"/>
          <w:spacing w:val="-4"/>
          <w:sz w:val="24"/>
          <w:szCs w:val="24"/>
          <w:lang w:val="sq-AL"/>
        </w:rPr>
      </w:pPr>
      <w:r w:rsidRPr="00B54026">
        <w:rPr>
          <w:rFonts w:ascii="Garamond" w:hAnsi="Garamond"/>
          <w:spacing w:val="-4"/>
          <w:sz w:val="24"/>
          <w:szCs w:val="24"/>
          <w:lang w:val="sq-AL"/>
        </w:rPr>
        <w:t>OSHEE sh.a., i cili, është i ngarkuar me detyrimin i shërbimit publik për blerjen e energjisë elektrike nga burimet e rinovueshme të energjisë duhet të nënshkruajë një kontratë për blerjen e energjisë elektrike me prodhuesit me përparësi të energjisë elektrike, në zbatim të nenit 11, pika 2, të VKM-së nr. 244, datë 30.3.2016, “</w:t>
      </w:r>
      <w:r w:rsidRPr="00B54026">
        <w:rPr>
          <w:rFonts w:ascii="Garamond" w:hAnsi="Garamond"/>
          <w:i/>
          <w:spacing w:val="-4"/>
          <w:sz w:val="24"/>
          <w:szCs w:val="24"/>
          <w:lang w:val="sq-AL"/>
        </w:rPr>
        <w:t>Për miratimin e kushteve për vendosjen e detyrimit të shërbimit publik, që do të zbatohen ndaj të licencuarve në sektorin e energjisë elektrike, të cilët ushtrojnë aktivitetin e prodhimit transmetimi, shpërndarjes dhe furnizimit me energji elektrike”.</w:t>
      </w:r>
    </w:p>
    <w:p w:rsidR="00687E30" w:rsidRPr="00B54026" w:rsidRDefault="00687E30" w:rsidP="00687E30">
      <w:pPr>
        <w:widowControl w:val="0"/>
        <w:overflowPunct w:val="0"/>
        <w:autoSpaceDE w:val="0"/>
        <w:autoSpaceDN w:val="0"/>
        <w:adjustRightInd w:val="0"/>
        <w:spacing w:after="0" w:line="263" w:lineRule="auto"/>
        <w:rPr>
          <w:rFonts w:ascii="Garamond" w:hAnsi="Garamond"/>
          <w:spacing w:val="-4"/>
          <w:sz w:val="24"/>
          <w:szCs w:val="24"/>
          <w:lang w:val="sq-AL"/>
        </w:rPr>
      </w:pPr>
      <w:r w:rsidRPr="00B54026">
        <w:rPr>
          <w:rFonts w:ascii="Garamond" w:hAnsi="Garamond"/>
          <w:spacing w:val="-4"/>
          <w:sz w:val="24"/>
          <w:szCs w:val="24"/>
          <w:lang w:val="sq-AL"/>
        </w:rPr>
        <w:t xml:space="preserve">ERE ka autoritetin të përcaktojë çmimin e shitjes së energjisë elektrike për prodhuesit me përparësi të energjisë elektrike, sipas nenit 15, pika 3, të ligjit nr. 138/2013, “Për burimet e rinovueshme”. </w:t>
      </w:r>
    </w:p>
    <w:p w:rsidR="00687E30" w:rsidRPr="00B54026" w:rsidRDefault="00687E30" w:rsidP="00687E30">
      <w:pPr>
        <w:widowControl w:val="0"/>
        <w:autoSpaceDE w:val="0"/>
        <w:autoSpaceDN w:val="0"/>
        <w:adjustRightInd w:val="0"/>
        <w:spacing w:after="0" w:line="240" w:lineRule="auto"/>
        <w:rPr>
          <w:rFonts w:ascii="Garamond" w:hAnsi="Garamond"/>
          <w:spacing w:val="-4"/>
          <w:sz w:val="24"/>
          <w:szCs w:val="24"/>
          <w:lang w:val="sq-AL"/>
        </w:rPr>
      </w:pPr>
      <w:r w:rsidRPr="00BB6D48">
        <w:rPr>
          <w:rFonts w:ascii="Garamond" w:hAnsi="Garamond"/>
          <w:b/>
          <w:bCs/>
          <w:spacing w:val="-4"/>
          <w:sz w:val="24"/>
          <w:szCs w:val="24"/>
          <w:lang w:val="sq-AL"/>
        </w:rPr>
        <w:t>Palët</w:t>
      </w:r>
      <w:r w:rsidRPr="00B54026">
        <w:rPr>
          <w:rFonts w:ascii="Garamond" w:hAnsi="Garamond"/>
          <w:b/>
          <w:bCs/>
          <w:spacing w:val="-4"/>
          <w:sz w:val="24"/>
          <w:szCs w:val="24"/>
          <w:lang w:val="sq-AL"/>
        </w:rPr>
        <w:t xml:space="preserve"> </w:t>
      </w:r>
      <w:r w:rsidRPr="00B54026">
        <w:rPr>
          <w:rFonts w:ascii="Garamond" w:hAnsi="Garamond"/>
          <w:spacing w:val="-4"/>
          <w:sz w:val="24"/>
          <w:szCs w:val="24"/>
          <w:lang w:val="sq-AL"/>
        </w:rPr>
        <w:t>bien dakord si më poshtë vijon:</w:t>
      </w:r>
    </w:p>
    <w:p w:rsidR="00687E30" w:rsidRPr="00B54026" w:rsidRDefault="00687E30" w:rsidP="00687E30">
      <w:pPr>
        <w:pStyle w:val="Hapesira7"/>
        <w:rPr>
          <w:spacing w:val="-4"/>
          <w:lang w:val="sq-AL"/>
        </w:rPr>
      </w:pPr>
    </w:p>
    <w:p w:rsidR="00687E30" w:rsidRPr="00B54026" w:rsidRDefault="00687E30" w:rsidP="00687E30">
      <w:pPr>
        <w:pStyle w:val="Paragrafi"/>
        <w:jc w:val="center"/>
        <w:rPr>
          <w:spacing w:val="-4"/>
          <w:lang w:val="sq-AL"/>
        </w:rPr>
      </w:pPr>
      <w:r w:rsidRPr="00B54026">
        <w:rPr>
          <w:spacing w:val="-4"/>
          <w:lang w:val="sq-AL"/>
        </w:rPr>
        <w:t>Neni 1</w:t>
      </w:r>
    </w:p>
    <w:p w:rsidR="00687E30" w:rsidRPr="00B54026" w:rsidRDefault="00687E30" w:rsidP="00687E30">
      <w:pPr>
        <w:pStyle w:val="Paragrafi"/>
        <w:jc w:val="center"/>
        <w:rPr>
          <w:spacing w:val="-4"/>
          <w:lang w:val="sq-AL"/>
        </w:rPr>
      </w:pPr>
      <w:r w:rsidRPr="00B54026">
        <w:rPr>
          <w:b/>
          <w:spacing w:val="-4"/>
          <w:lang w:val="sq-AL"/>
        </w:rPr>
        <w:t>Përkufizime</w:t>
      </w:r>
    </w:p>
    <w:p w:rsidR="00687E30" w:rsidRPr="00B54026" w:rsidRDefault="00687E30" w:rsidP="00687E30">
      <w:pPr>
        <w:pStyle w:val="Hapesira7"/>
        <w:rPr>
          <w:spacing w:val="-4"/>
          <w:lang w:val="sq-AL"/>
        </w:rPr>
      </w:pPr>
    </w:p>
    <w:p w:rsidR="00687E30" w:rsidRPr="00B54026" w:rsidRDefault="00687E30" w:rsidP="00687E30">
      <w:pPr>
        <w:pStyle w:val="Paragrafi"/>
        <w:rPr>
          <w:spacing w:val="-4"/>
          <w:lang w:val="sq-AL"/>
        </w:rPr>
      </w:pPr>
      <w:r w:rsidRPr="00B54026">
        <w:rPr>
          <w:spacing w:val="-4"/>
          <w:lang w:val="sq-AL"/>
        </w:rPr>
        <w:t>Në këtë kontratë, termat e mëposhtëm do të kenë kuptim si vijon:</w:t>
      </w:r>
    </w:p>
    <w:p w:rsidR="00687E30" w:rsidRPr="00B54026" w:rsidRDefault="00687E30" w:rsidP="00687E30">
      <w:pPr>
        <w:pStyle w:val="Paragrafi"/>
        <w:rPr>
          <w:spacing w:val="-4"/>
          <w:lang w:val="sq-AL"/>
        </w:rPr>
      </w:pPr>
      <w:bookmarkStart w:id="1" w:name="page2"/>
      <w:bookmarkEnd w:id="1"/>
      <w:r w:rsidRPr="00B54026">
        <w:rPr>
          <w:spacing w:val="-4"/>
          <w:lang w:val="sq-AL"/>
        </w:rPr>
        <w:t>“Çmimi</w:t>
      </w:r>
      <w:r w:rsidRPr="00B54026">
        <w:rPr>
          <w:spacing w:val="-4"/>
          <w:lang w:val="sq-AL"/>
        </w:rPr>
        <w:tab/>
        <w:t>” do të thotë çmimi i shitblerjes së energjisë elektrike, i vendosur nga Enti Rregullator i Energjisë sipas legjislacionit në fuqi;</w:t>
      </w:r>
    </w:p>
    <w:p w:rsidR="00687E30" w:rsidRPr="00B54026" w:rsidRDefault="00687E30" w:rsidP="00687E30">
      <w:pPr>
        <w:pStyle w:val="Paragrafi"/>
        <w:rPr>
          <w:spacing w:val="-4"/>
          <w:lang w:val="sq-AL"/>
        </w:rPr>
      </w:pPr>
      <w:r w:rsidRPr="00B54026">
        <w:rPr>
          <w:spacing w:val="-4"/>
          <w:lang w:val="sq-AL"/>
        </w:rPr>
        <w:t>“Dita” do të thotë një periudhë kohore prej 24 orësh, e cila fillon në orën 00:00 deri në 24:00;</w:t>
      </w:r>
    </w:p>
    <w:p w:rsidR="00687E30" w:rsidRPr="00B54026" w:rsidRDefault="00687E30" w:rsidP="00687E30">
      <w:pPr>
        <w:pStyle w:val="Paragrafi"/>
        <w:rPr>
          <w:spacing w:val="-4"/>
          <w:lang w:val="sq-AL"/>
        </w:rPr>
      </w:pPr>
      <w:r w:rsidRPr="00B54026">
        <w:rPr>
          <w:spacing w:val="-4"/>
          <w:lang w:val="sq-AL"/>
        </w:rPr>
        <w:t>“Energjia elektrike ose energjia” nënkupton energjinë elektrike aktive dhe energjinë elektrike reaktive të transmetuar dhe të shpërndarë nga sistemi elektroenergjetik;</w:t>
      </w:r>
    </w:p>
    <w:p w:rsidR="00687E30" w:rsidRPr="00B54026" w:rsidRDefault="00687E30" w:rsidP="00687E30">
      <w:pPr>
        <w:pStyle w:val="Paragrafi"/>
        <w:rPr>
          <w:spacing w:val="-4"/>
          <w:lang w:val="sq-AL"/>
        </w:rPr>
      </w:pPr>
      <w:r w:rsidRPr="00B54026">
        <w:rPr>
          <w:spacing w:val="-4"/>
          <w:lang w:val="sq-AL"/>
        </w:rPr>
        <w:t>“Energji elektrike aktive” është fuqia aktive që gjenerohet apo kalon në një qark elektrik gjatë një intervali kohe dhe përcaktohet nga integrali i caktuar i fuqisë aktive në kufijtë e kohës. Njësia matëse e saj është vat/orë ose shumëfisha të saj;</w:t>
      </w:r>
    </w:p>
    <w:p w:rsidR="00687E30" w:rsidRPr="00B54026" w:rsidRDefault="00687E30" w:rsidP="00687E30">
      <w:pPr>
        <w:pStyle w:val="Paragrafi"/>
        <w:rPr>
          <w:spacing w:val="-4"/>
          <w:lang w:val="sq-AL"/>
        </w:rPr>
      </w:pPr>
      <w:r w:rsidRPr="00B54026">
        <w:rPr>
          <w:spacing w:val="-4"/>
          <w:lang w:val="sq-AL"/>
        </w:rPr>
        <w:t>“Energji elektrike reaktive” është integrali i caktuar me kufijtë kohë i fuqisë reaktive matur në njësi me volt-amper reaktive-orë ose shumëfisha të saj;</w:t>
      </w:r>
    </w:p>
    <w:p w:rsidR="00687E30" w:rsidRPr="00B54026" w:rsidRDefault="00687E30" w:rsidP="00687E30">
      <w:pPr>
        <w:pStyle w:val="Paragrafi"/>
        <w:rPr>
          <w:spacing w:val="-4"/>
          <w:lang w:val="sq-AL"/>
        </w:rPr>
      </w:pPr>
      <w:r w:rsidRPr="00B54026">
        <w:rPr>
          <w:spacing w:val="-4"/>
          <w:lang w:val="sq-AL"/>
        </w:rPr>
        <w:t>“ERE</w:t>
      </w:r>
      <w:r w:rsidRPr="00B54026">
        <w:rPr>
          <w:spacing w:val="-4"/>
          <w:lang w:val="sq-AL"/>
        </w:rPr>
        <w:tab/>
        <w:t>”, Enti Rregullator i Energjisë;</w:t>
      </w:r>
    </w:p>
    <w:p w:rsidR="00687E30" w:rsidRPr="00B54026" w:rsidRDefault="00687E30" w:rsidP="00687E30">
      <w:pPr>
        <w:pStyle w:val="Paragrafi"/>
        <w:rPr>
          <w:spacing w:val="-4"/>
          <w:lang w:val="sq-AL"/>
        </w:rPr>
      </w:pPr>
      <w:r w:rsidRPr="00B54026">
        <w:rPr>
          <w:spacing w:val="-4"/>
          <w:lang w:val="sq-AL"/>
        </w:rPr>
        <w:t>“Frekuenca” numri i cikleve alternative të rrymës për sekondë, në të cilin funksionon sistemi elektroenergjetik;</w:t>
      </w:r>
    </w:p>
    <w:p w:rsidR="00687E30" w:rsidRPr="00B54026" w:rsidRDefault="00687E30" w:rsidP="00687E30">
      <w:pPr>
        <w:pStyle w:val="Paragrafi"/>
        <w:rPr>
          <w:spacing w:val="-4"/>
          <w:lang w:val="sq-AL"/>
        </w:rPr>
      </w:pPr>
      <w:r w:rsidRPr="00B54026">
        <w:rPr>
          <w:spacing w:val="-4"/>
          <w:lang w:val="sq-AL"/>
        </w:rPr>
        <w:t>“Forcë madhore” është një ngjarje ose një akt natyror ose shoqëror që ndodh në vend, si: tërmetet, ciklonet, rrufetë, përmbytjet, shpërthimet vullkanike, zjarret, lufta, konfliktet e armatosura, kryengritjet, aktet terroriste, të cilat pengojnë Palën/Palët kontraktuese të përmbushin detyrimet përkatëse sipas kësaj kontrate, si dhe akte ose ngjarje të tjera, të cilat janë jashtë kontrollit të mundshëm të Palës/Palëve dhe nuk ndodhin për faj të tij/tyre dhe Pala/Palët nuk është/janë në gjendje t’i eliminojë ato, edhe pse ka/në ushtruar siç duhet aftësitë, përpjekjet dhe kujdesin e tij/tyre.</w:t>
      </w:r>
    </w:p>
    <w:p w:rsidR="00687E30" w:rsidRPr="00B54026" w:rsidRDefault="00687E30" w:rsidP="00687E30">
      <w:pPr>
        <w:pStyle w:val="Paragrafi"/>
        <w:rPr>
          <w:spacing w:val="-4"/>
          <w:lang w:val="sq-AL"/>
        </w:rPr>
      </w:pPr>
      <w:r w:rsidRPr="00B54026">
        <w:rPr>
          <w:spacing w:val="-4"/>
          <w:lang w:val="sq-AL"/>
        </w:rPr>
        <w:t>Defektet në pajisjet ose materialet ose vonesat për t’i bërë ato të disponueshme, konfliktet e punës, grevat ose problemet financiare nuk mund të kërkohet të konsiderohen nga Palët si forcë madhore, përveç rastit kur burojnë nga një rrethanë e lidhur me forcën madhore.</w:t>
      </w:r>
    </w:p>
    <w:p w:rsidR="00687E30" w:rsidRPr="00B54026" w:rsidRDefault="00687E30" w:rsidP="00687E30">
      <w:pPr>
        <w:pStyle w:val="Paragrafi"/>
        <w:rPr>
          <w:spacing w:val="-4"/>
          <w:lang w:val="sq-AL"/>
        </w:rPr>
      </w:pPr>
      <w:r w:rsidRPr="00B54026">
        <w:rPr>
          <w:spacing w:val="-4"/>
          <w:lang w:val="sq-AL"/>
        </w:rPr>
        <w:t xml:space="preserve">“OSHEE” </w:t>
      </w:r>
      <w:r w:rsidRPr="00B54026">
        <w:rPr>
          <w:spacing w:val="-4"/>
          <w:lang w:val="sq-AL"/>
        </w:rPr>
        <w:tab/>
        <w:t xml:space="preserve">është personi juridik i licencuar përgjegjës për operimin e sigurt, të besueshëm dhe të efektshëm të rrjetit të shpërndarjes duke siguruar mirëmbajtjen dhe zhvillimin e sistemit të shpërndarjes të shtrirë në një zonë të caktuar dhe kur është e aplikueshme lidhjen e tij me sisteme të </w:t>
      </w:r>
      <w:r w:rsidRPr="00B54026">
        <w:rPr>
          <w:spacing w:val="-4"/>
          <w:lang w:val="sq-AL"/>
        </w:rPr>
        <w:lastRenderedPageBreak/>
        <w:t>tjera e të siguruar aftësi afatgjatë të sistemit për të përmbushur kërkesat e arsyeshme për shpërndarjen e energjisë, në harmoni me mjedisin dhe eficiencën e energjisë i cili është i ngarkuar me detyrimin i shërbimit publik për blerjen e energjisë elektrike nga burimet e rinovueshme të energjisë në zbatim të nenit 11, pika 2, të VKM-së nr. 244, datë 30.3.2016, “Për miratimin e kushteve për vendosjen e detyrimit të shërbimit publik, që do të zbatohen ndaj të licencuarve në sektorin e energjisë elektrike, të cilët ushtrojnë aktivitetin e prodhimit transmetimi, shpërndarjes dhe furnizimit me energji elektrike”.</w:t>
      </w:r>
    </w:p>
    <w:p w:rsidR="00687E30" w:rsidRPr="00B54026" w:rsidRDefault="00687E30" w:rsidP="00687E30">
      <w:pPr>
        <w:pStyle w:val="Paragrafi"/>
        <w:rPr>
          <w:spacing w:val="-4"/>
          <w:lang w:val="sq-AL"/>
        </w:rPr>
      </w:pPr>
      <w:r>
        <w:rPr>
          <w:spacing w:val="-4"/>
          <w:lang w:val="sq-AL"/>
        </w:rPr>
        <w:t>“</w:t>
      </w:r>
      <w:r w:rsidRPr="00B54026">
        <w:rPr>
          <w:spacing w:val="-4"/>
          <w:lang w:val="sq-AL"/>
        </w:rPr>
        <w:t>Prodhuesit me përparësi</w:t>
      </w:r>
      <w:r>
        <w:rPr>
          <w:spacing w:val="-4"/>
          <w:lang w:val="sq-AL"/>
        </w:rPr>
        <w:t>”</w:t>
      </w:r>
      <w:r w:rsidRPr="00B54026">
        <w:rPr>
          <w:spacing w:val="-4"/>
          <w:lang w:val="sq-AL"/>
        </w:rPr>
        <w:t xml:space="preserve"> janë prodhuesit e energjisë elektrike nga burime të rinovueshme të energjisë elektrike, sipas përcaktimeve të ligjit për energjitë e rinovueshme të energjisë elektrike.</w:t>
      </w:r>
    </w:p>
    <w:p w:rsidR="00687E30" w:rsidRPr="00B54026" w:rsidRDefault="00687E30" w:rsidP="00687E30">
      <w:pPr>
        <w:pStyle w:val="Paragrafi"/>
        <w:rPr>
          <w:spacing w:val="-4"/>
          <w:lang w:val="sq-AL"/>
        </w:rPr>
      </w:pPr>
      <w:r w:rsidRPr="00B54026">
        <w:rPr>
          <w:spacing w:val="-4"/>
          <w:lang w:val="sq-AL"/>
        </w:rPr>
        <w:t xml:space="preserve"> “Kontrata”, kjo kontratë e nënshkruar për shitblerjen e energjisë elektrike, e lidhur midis prodhuesit me përparësi të energjisë (shitësit) dhe OSHEE sh.a. (blerësit), si dhe çdo shtesë apo amendim që mund t’i bëhet asaj në të ardhmen;</w:t>
      </w:r>
    </w:p>
    <w:p w:rsidR="00687E30" w:rsidRPr="00B54026" w:rsidRDefault="00687E30" w:rsidP="00687E30">
      <w:pPr>
        <w:pStyle w:val="Paragrafi"/>
        <w:rPr>
          <w:spacing w:val="-4"/>
          <w:lang w:val="sq-AL"/>
        </w:rPr>
      </w:pPr>
      <w:r w:rsidRPr="00B54026">
        <w:rPr>
          <w:spacing w:val="-4"/>
          <w:lang w:val="sq-AL"/>
        </w:rPr>
        <w:t xml:space="preserve">“Ligj”, ligji nr. 43/2015, “Për sektorin e energjisë elektrike”, ligji nr. 138/2013, “Për burimet e energjisë së rinovueshme”; ligji “Për koncesionet dhe partneritetin publik privat”. </w:t>
      </w:r>
    </w:p>
    <w:p w:rsidR="00687E30" w:rsidRPr="00B54026" w:rsidRDefault="00687E30" w:rsidP="00687E30">
      <w:pPr>
        <w:pStyle w:val="Paragrafi"/>
        <w:rPr>
          <w:spacing w:val="-4"/>
          <w:lang w:val="sq-AL"/>
        </w:rPr>
      </w:pPr>
      <w:r w:rsidRPr="00B54026">
        <w:rPr>
          <w:spacing w:val="-4"/>
          <w:lang w:val="sq-AL"/>
        </w:rPr>
        <w:t>“Matës”, domethënë një pajisje për matjen dhe regjistrimin e vlerave të matura të energjisë elektrike.</w:t>
      </w:r>
    </w:p>
    <w:p w:rsidR="00687E30" w:rsidRPr="00B54026" w:rsidRDefault="00687E30" w:rsidP="00687E30">
      <w:pPr>
        <w:pStyle w:val="Paragrafi"/>
        <w:rPr>
          <w:spacing w:val="-4"/>
          <w:lang w:val="sq-AL"/>
        </w:rPr>
      </w:pPr>
      <w:r w:rsidRPr="00B54026">
        <w:rPr>
          <w:spacing w:val="-4"/>
          <w:lang w:val="sq-AL"/>
        </w:rPr>
        <w:t>“Muaji” do të thotë periudha kohore e cila fillon në orën 00:00 p.d. të ditës së parë kalendarike të muajit dhe mbaron në orën 24:00 të ditës së fundit kalendarike të po atij muaji;</w:t>
      </w:r>
    </w:p>
    <w:p w:rsidR="00687E30" w:rsidRPr="00B54026" w:rsidRDefault="00687E30" w:rsidP="00687E30">
      <w:pPr>
        <w:pStyle w:val="Paragrafi"/>
        <w:rPr>
          <w:spacing w:val="-4"/>
          <w:lang w:val="sq-AL"/>
        </w:rPr>
      </w:pPr>
      <w:r w:rsidRPr="00B54026">
        <w:rPr>
          <w:spacing w:val="-4"/>
          <w:lang w:val="sq-AL"/>
        </w:rPr>
        <w:t>“Palë”,</w:t>
      </w:r>
      <w:r w:rsidRPr="00B54026">
        <w:rPr>
          <w:spacing w:val="-4"/>
          <w:lang w:val="sq-AL"/>
        </w:rPr>
        <w:tab/>
        <w:t xml:space="preserve"> shitësi dhe blerësi në këtë kontratë;</w:t>
      </w:r>
    </w:p>
    <w:p w:rsidR="00687E30" w:rsidRPr="00B54026" w:rsidRDefault="00687E30" w:rsidP="00687E30">
      <w:pPr>
        <w:pStyle w:val="Paragrafi"/>
        <w:rPr>
          <w:spacing w:val="-4"/>
          <w:lang w:val="sq-AL"/>
        </w:rPr>
      </w:pPr>
      <w:r w:rsidRPr="00B54026">
        <w:rPr>
          <w:spacing w:val="-4"/>
          <w:lang w:val="sq-AL"/>
        </w:rPr>
        <w:t>“Pikë livrimi”, për efekt të kësaj kontrate, pika e livrimit do të jetë në zbarat dalëse të tensionit të mesëm të kabinës apo të nënstacionit të impiantit prodhues;</w:t>
      </w:r>
    </w:p>
    <w:p w:rsidR="00687E30" w:rsidRPr="00B54026" w:rsidRDefault="00687E30" w:rsidP="00687E30">
      <w:pPr>
        <w:pStyle w:val="Paragrafi"/>
        <w:rPr>
          <w:spacing w:val="-4"/>
          <w:lang w:val="sq-AL"/>
        </w:rPr>
      </w:pPr>
      <w:r w:rsidRPr="00B54026">
        <w:rPr>
          <w:spacing w:val="-4"/>
          <w:lang w:val="sq-AL"/>
        </w:rPr>
        <w:t>“Pikë matje</w:t>
      </w:r>
      <w:r w:rsidRPr="00B54026">
        <w:rPr>
          <w:spacing w:val="-4"/>
          <w:lang w:val="sq-AL"/>
        </w:rPr>
        <w:tab/>
        <w:t>” është pika e livrimit në të cilën sistemi i matjes plotëson të gjitha kushtet teknike dhe të saktësisë sipas Kodit të Matjes së Energjisë Elektrike dhe akteve të tjera nënligjore të miratuara nga ERE për këtë qëllim;</w:t>
      </w:r>
    </w:p>
    <w:p w:rsidR="00687E30" w:rsidRPr="00B54026" w:rsidRDefault="00687E30" w:rsidP="00687E30">
      <w:pPr>
        <w:pStyle w:val="Paragrafi"/>
        <w:rPr>
          <w:spacing w:val="-4"/>
          <w:lang w:val="sq-AL"/>
        </w:rPr>
      </w:pPr>
      <w:r w:rsidRPr="00B54026">
        <w:rPr>
          <w:spacing w:val="-4"/>
          <w:lang w:val="sq-AL"/>
        </w:rPr>
        <w:t>“Sistemi i matjes së energjisë elektrike ose sistemi i matjes” është tërësia e pajisjeve të matjes: matësi, automati, transformatorët e rrymës, mbrojtje e matësit dhe izolatorët, qarqet dhe pajisjet e ruajtjes së të dhënave, pajisjet e transmetimit dhe të komunikimit të të dhënave dhe lidhjet e nevojshme kabllore, të cilat janë pjesë e pajisjeve të matjeve të energjisë elektrike aktive dhe energjisë elektrike reaktive në objekt;</w:t>
      </w:r>
    </w:p>
    <w:p w:rsidR="00687E30" w:rsidRPr="00B54026" w:rsidRDefault="00687E30" w:rsidP="00687E30">
      <w:pPr>
        <w:pStyle w:val="Paragrafi"/>
        <w:rPr>
          <w:spacing w:val="-4"/>
          <w:lang w:val="sq-AL"/>
        </w:rPr>
      </w:pPr>
      <w:r w:rsidRPr="00B54026">
        <w:rPr>
          <w:spacing w:val="-4"/>
          <w:lang w:val="sq-AL"/>
        </w:rPr>
        <w:t>“Viti</w:t>
      </w:r>
      <w:r w:rsidRPr="00B54026">
        <w:rPr>
          <w:spacing w:val="-4"/>
          <w:lang w:val="sq-AL"/>
        </w:rPr>
        <w:tab/>
        <w:t>” do të thotë periudha kohore e cila fillon në orën 00:00 të ditës së parë të vitit kalendarik dhe mbaron në orën 24:00 të ditës së fundit të po atij viti kalendarik.</w:t>
      </w:r>
    </w:p>
    <w:p w:rsidR="00687E30" w:rsidRPr="00B54026" w:rsidRDefault="00687E30" w:rsidP="00687E30">
      <w:pPr>
        <w:pStyle w:val="Hapesira7"/>
        <w:rPr>
          <w:spacing w:val="-4"/>
          <w:lang w:val="sq-AL"/>
        </w:rPr>
      </w:pPr>
    </w:p>
    <w:p w:rsidR="00687E30" w:rsidRPr="00B54026" w:rsidRDefault="00687E30" w:rsidP="00687E30">
      <w:pPr>
        <w:pStyle w:val="Paragrafi"/>
        <w:jc w:val="center"/>
        <w:rPr>
          <w:spacing w:val="-4"/>
          <w:lang w:val="sq-AL"/>
        </w:rPr>
      </w:pPr>
      <w:r w:rsidRPr="00B54026">
        <w:rPr>
          <w:spacing w:val="-4"/>
          <w:lang w:val="sq-AL"/>
        </w:rPr>
        <w:t>Neni 2</w:t>
      </w:r>
    </w:p>
    <w:p w:rsidR="00687E30" w:rsidRPr="00B54026" w:rsidRDefault="00687E30" w:rsidP="00687E30">
      <w:pPr>
        <w:pStyle w:val="Paragrafi"/>
        <w:jc w:val="center"/>
        <w:rPr>
          <w:b/>
          <w:spacing w:val="-4"/>
          <w:lang w:val="sq-AL"/>
        </w:rPr>
      </w:pPr>
      <w:r w:rsidRPr="00B54026">
        <w:rPr>
          <w:b/>
          <w:spacing w:val="-4"/>
          <w:lang w:val="sq-AL"/>
        </w:rPr>
        <w:t>Qëllimi i kontratës</w:t>
      </w:r>
    </w:p>
    <w:p w:rsidR="00687E30" w:rsidRPr="00B54026" w:rsidRDefault="00687E30" w:rsidP="00687E30">
      <w:pPr>
        <w:pStyle w:val="Hapesira7"/>
        <w:rPr>
          <w:spacing w:val="-4"/>
          <w:lang w:val="sq-AL"/>
        </w:rPr>
      </w:pPr>
    </w:p>
    <w:p w:rsidR="00687E30" w:rsidRPr="00B54026" w:rsidRDefault="00687E30" w:rsidP="00687E30">
      <w:pPr>
        <w:pStyle w:val="Paragrafi"/>
        <w:rPr>
          <w:spacing w:val="-4"/>
          <w:lang w:val="sq-AL"/>
        </w:rPr>
      </w:pPr>
      <w:r w:rsidRPr="00B54026">
        <w:rPr>
          <w:spacing w:val="-4"/>
          <w:lang w:val="sq-AL"/>
        </w:rPr>
        <w:t xml:space="preserve"> Kjo kontratë përcakton termat dhe kushtet në të cilët blerësi do të jetë i detyruar të blejë, dhe shitësi do të jetë i detyruar të shesë të gjithë energjinë elektrike të prodhuar nga shitësi si prodhues me përparësi i energjisë elektrike, në përputhje me aktet ligjore dhe nënligjore në fuqi për këtë qëllim.</w:t>
      </w:r>
    </w:p>
    <w:p w:rsidR="00687E30" w:rsidRPr="00B54026" w:rsidRDefault="00687E30" w:rsidP="00687E30">
      <w:pPr>
        <w:pStyle w:val="Paragrafi"/>
        <w:jc w:val="center"/>
        <w:rPr>
          <w:spacing w:val="-4"/>
          <w:lang w:val="sq-AL"/>
        </w:rPr>
      </w:pPr>
      <w:r w:rsidRPr="00B54026">
        <w:rPr>
          <w:spacing w:val="-4"/>
          <w:lang w:val="sq-AL"/>
        </w:rPr>
        <w:t>Neni 3</w:t>
      </w:r>
    </w:p>
    <w:p w:rsidR="00687E30" w:rsidRPr="00B54026" w:rsidRDefault="00687E30" w:rsidP="00687E30">
      <w:pPr>
        <w:pStyle w:val="Paragrafi"/>
        <w:jc w:val="center"/>
        <w:rPr>
          <w:b/>
          <w:spacing w:val="-4"/>
          <w:lang w:val="sq-AL"/>
        </w:rPr>
      </w:pPr>
      <w:r w:rsidRPr="00B54026">
        <w:rPr>
          <w:b/>
          <w:spacing w:val="-4"/>
          <w:lang w:val="sq-AL"/>
        </w:rPr>
        <w:t>Livrimi, pranimi dhe transferimi i të drejtave</w:t>
      </w:r>
    </w:p>
    <w:p w:rsidR="00687E30" w:rsidRPr="00B54026" w:rsidRDefault="00687E30" w:rsidP="00687E30">
      <w:pPr>
        <w:pStyle w:val="Hapesira7"/>
        <w:rPr>
          <w:spacing w:val="-4"/>
          <w:lang w:val="sq-AL"/>
        </w:rPr>
      </w:pPr>
    </w:p>
    <w:p w:rsidR="00687E30" w:rsidRPr="00B54026" w:rsidRDefault="00687E30" w:rsidP="00687E30">
      <w:pPr>
        <w:pStyle w:val="Paragrafi"/>
        <w:rPr>
          <w:spacing w:val="-4"/>
          <w:lang w:val="sq-AL"/>
        </w:rPr>
      </w:pPr>
      <w:r w:rsidRPr="00B54026">
        <w:rPr>
          <w:spacing w:val="-4"/>
          <w:lang w:val="sq-AL"/>
        </w:rPr>
        <w:t>1.1 Shitësi, në përputhje me këtë kontratë, duhet të programojë, të prodhojë e të shesë dhe blerësi duhet të programojë, të pranoj</w:t>
      </w:r>
      <w:r w:rsidRPr="00B54026">
        <w:rPr>
          <w:bCs/>
          <w:spacing w:val="-4"/>
          <w:szCs w:val="24"/>
          <w:lang w:val="sq-AL"/>
        </w:rPr>
        <w:t>ë</w:t>
      </w:r>
      <w:r w:rsidRPr="00B54026">
        <w:rPr>
          <w:spacing w:val="-4"/>
          <w:lang w:val="sq-AL"/>
        </w:rPr>
        <w:t xml:space="preserve"> dhe të blejë të gjithë sasinë e prodhuar të energjisë elektrike në pikën e livrimit.</w:t>
      </w:r>
    </w:p>
    <w:p w:rsidR="00687E30" w:rsidRPr="00B54026" w:rsidRDefault="00687E30" w:rsidP="00687E30">
      <w:pPr>
        <w:pStyle w:val="Paragrafi"/>
        <w:rPr>
          <w:spacing w:val="-4"/>
          <w:lang w:val="sq-AL"/>
        </w:rPr>
      </w:pPr>
      <w:r w:rsidRPr="00B54026">
        <w:rPr>
          <w:spacing w:val="-4"/>
          <w:lang w:val="sq-AL"/>
        </w:rPr>
        <w:t>1.2 Shitësi është i detyruar të marrë masat e duhura të lidhë impiantin prodhues të energjisë elektrike me pikën e lidhjes, të përcaktuar sipas specifikimeve dhe rregullave të përcaktuara në Kodin e Shpërndarjes, Kodin e Matjes dhe akteve të tjera.</w:t>
      </w:r>
    </w:p>
    <w:p w:rsidR="00687E30" w:rsidRPr="00B54026" w:rsidRDefault="00687E30" w:rsidP="00687E30">
      <w:pPr>
        <w:pStyle w:val="Paragrafi"/>
        <w:rPr>
          <w:spacing w:val="-4"/>
          <w:lang w:val="sq-AL"/>
        </w:rPr>
      </w:pPr>
      <w:r w:rsidRPr="00B54026">
        <w:rPr>
          <w:spacing w:val="-4"/>
          <w:lang w:val="sq-AL"/>
        </w:rPr>
        <w:t>1.3 Energjia elektrike do të transmetohet nga shitësi tek blerësi në pikën e livrimit, ku dhe pronësia e energjisë do të kalojë nga shitësi te blerësi.</w:t>
      </w:r>
    </w:p>
    <w:p w:rsidR="00687E30" w:rsidRDefault="00687E30" w:rsidP="00687E30">
      <w:pPr>
        <w:pStyle w:val="Paragrafi"/>
        <w:rPr>
          <w:spacing w:val="-4"/>
          <w:lang w:val="sq-AL"/>
        </w:rPr>
      </w:pPr>
      <w:r w:rsidRPr="00B54026">
        <w:rPr>
          <w:spacing w:val="-4"/>
          <w:lang w:val="sq-AL"/>
        </w:rPr>
        <w:t>1.4 Blerësi do t’i paguajë shitësit sasinë e blerë të energjisë elektrike me çmimin e kontratës dhe sipas rregullave të përcaktuara në nenin 8 (faturimi dhe pagesa).</w:t>
      </w:r>
    </w:p>
    <w:p w:rsidR="00687E30" w:rsidRPr="00B54026" w:rsidRDefault="00687E30" w:rsidP="00687E30">
      <w:pPr>
        <w:pStyle w:val="Paragrafi"/>
        <w:rPr>
          <w:spacing w:val="-4"/>
          <w:lang w:val="sq-AL"/>
        </w:rPr>
      </w:pPr>
    </w:p>
    <w:p w:rsidR="00687E30" w:rsidRPr="00B54026" w:rsidRDefault="00687E30" w:rsidP="00687E30">
      <w:pPr>
        <w:pStyle w:val="Paragrafi"/>
        <w:rPr>
          <w:spacing w:val="-4"/>
          <w:lang w:val="sq-AL"/>
        </w:rPr>
      </w:pPr>
      <w:r w:rsidRPr="00B54026">
        <w:rPr>
          <w:spacing w:val="-4"/>
          <w:lang w:val="sq-AL"/>
        </w:rPr>
        <w:lastRenderedPageBreak/>
        <w:t>1.5 Blerësi bie dakord që të pranojë sasi të tjera shtesë të energjisë elektrike nga ana e shitësit, në rast të një prodhimi më të madh nga ky i fundit. Për këtë shitësi duhet të bëjë njoftimet përkatëse për t’i mundësuar blerësit marrjen e energjisë, si dhe rregullimin e programit të tij.</w:t>
      </w:r>
    </w:p>
    <w:p w:rsidR="00687E30" w:rsidRPr="00B54026" w:rsidRDefault="00687E30" w:rsidP="00687E30">
      <w:pPr>
        <w:pStyle w:val="Paragrafi"/>
        <w:rPr>
          <w:spacing w:val="-4"/>
          <w:lang w:val="sq-AL"/>
        </w:rPr>
      </w:pPr>
      <w:r w:rsidRPr="00B54026">
        <w:rPr>
          <w:spacing w:val="-4"/>
          <w:lang w:val="sq-AL"/>
        </w:rPr>
        <w:t>1.6 “Pavarësisht detyrimit që ka OSHEE për të blerë të gjithë energjinë elektrike të prodhuar nga shitësi, shitësi ka të drejtë të shesë të gjithë ose pjesë të energjisë së prodhuar subjekteve të tjera të ndryshme nga OSHEE-ja, në sasitë dhe mënyrat e zgjedhura nga vetë shitësi”. Grafiku i livrimit për energjinë që do të shitet në tregun e parregulluar do të jet</w:t>
      </w:r>
      <w:r w:rsidRPr="00B54026">
        <w:rPr>
          <w:bCs/>
          <w:spacing w:val="-4"/>
          <w:szCs w:val="24"/>
          <w:lang w:val="sq-AL"/>
        </w:rPr>
        <w:t>ë</w:t>
      </w:r>
      <w:r w:rsidRPr="00B54026">
        <w:rPr>
          <w:spacing w:val="-4"/>
          <w:lang w:val="sq-AL"/>
        </w:rPr>
        <w:t xml:space="preserve"> në band</w:t>
      </w:r>
      <w:r w:rsidRPr="00B54026">
        <w:rPr>
          <w:bCs/>
          <w:spacing w:val="-4"/>
          <w:szCs w:val="24"/>
          <w:lang w:val="sq-AL"/>
        </w:rPr>
        <w:t>ë</w:t>
      </w:r>
      <w:r w:rsidRPr="00B54026">
        <w:rPr>
          <w:spacing w:val="-4"/>
          <w:lang w:val="sq-AL"/>
        </w:rPr>
        <w:t xml:space="preserve"> sipas profilit 00:00–24:00.</w:t>
      </w:r>
    </w:p>
    <w:p w:rsidR="00687E30" w:rsidRPr="00B54026" w:rsidRDefault="00687E30" w:rsidP="00687E30">
      <w:pPr>
        <w:pStyle w:val="Hapesira7"/>
        <w:rPr>
          <w:spacing w:val="-4"/>
          <w:lang w:val="sq-AL"/>
        </w:rPr>
      </w:pPr>
    </w:p>
    <w:p w:rsidR="00687E30" w:rsidRPr="00B54026" w:rsidRDefault="00687E30" w:rsidP="00687E30">
      <w:pPr>
        <w:pStyle w:val="Paragrafi"/>
        <w:jc w:val="center"/>
        <w:rPr>
          <w:spacing w:val="-4"/>
          <w:lang w:val="sq-AL"/>
        </w:rPr>
      </w:pPr>
      <w:r w:rsidRPr="00B54026">
        <w:rPr>
          <w:spacing w:val="-4"/>
          <w:lang w:val="sq-AL"/>
        </w:rPr>
        <w:t>Neni 4</w:t>
      </w:r>
    </w:p>
    <w:p w:rsidR="00687E30" w:rsidRPr="00B54026" w:rsidRDefault="00687E30" w:rsidP="00687E30">
      <w:pPr>
        <w:pStyle w:val="Paragrafi"/>
        <w:jc w:val="center"/>
        <w:rPr>
          <w:b/>
          <w:spacing w:val="-4"/>
          <w:lang w:val="sq-AL"/>
        </w:rPr>
      </w:pPr>
      <w:r w:rsidRPr="00B54026">
        <w:rPr>
          <w:b/>
          <w:spacing w:val="-4"/>
          <w:lang w:val="sq-AL"/>
        </w:rPr>
        <w:t>Dokumentacioni paraprak, tensioni, frekuenca</w:t>
      </w:r>
    </w:p>
    <w:p w:rsidR="00687E30" w:rsidRPr="00B54026" w:rsidRDefault="00687E30" w:rsidP="00687E30">
      <w:pPr>
        <w:pStyle w:val="Hapesira7"/>
        <w:rPr>
          <w:spacing w:val="-4"/>
          <w:lang w:val="sq-AL"/>
        </w:rPr>
      </w:pPr>
    </w:p>
    <w:p w:rsidR="00687E30" w:rsidRPr="00B54026" w:rsidRDefault="00687E30" w:rsidP="00687E30">
      <w:pPr>
        <w:pStyle w:val="Paragrafi"/>
        <w:rPr>
          <w:spacing w:val="-4"/>
          <w:lang w:val="sq-AL"/>
        </w:rPr>
      </w:pPr>
      <w:r w:rsidRPr="00B54026">
        <w:rPr>
          <w:spacing w:val="-4"/>
          <w:lang w:val="sq-AL"/>
        </w:rPr>
        <w:t>1.1 Shitësi do t’i vërë në dispozicion/dorëzojë blerësit të gjithë dokumentacionin dhe të dhënat lidhur me testimet dhe transmetimin e energjisë, specifikimet teknike të të gjitha pajisjeve elektrike të instaluara, përfshirë këtu edhe certifikatat e</w:t>
      </w:r>
      <w:bookmarkStart w:id="2" w:name="page5"/>
      <w:bookmarkEnd w:id="2"/>
      <w:r w:rsidRPr="00B54026">
        <w:rPr>
          <w:spacing w:val="-4"/>
          <w:lang w:val="sq-AL"/>
        </w:rPr>
        <w:t xml:space="preserve"> specifikimeve, detajet e matësve dhe pajisjeve të sigurisë të instaluara, 30 ditë përpara se impianti prodhues të vihet në shfrytëzim të plotë e të fillojë prodhim/livrimin e energjisë.</w:t>
      </w:r>
    </w:p>
    <w:p w:rsidR="00687E30" w:rsidRPr="00B54026" w:rsidRDefault="00687E30" w:rsidP="00687E30">
      <w:pPr>
        <w:pStyle w:val="Paragrafi"/>
        <w:rPr>
          <w:spacing w:val="-4"/>
          <w:lang w:val="sq-AL"/>
        </w:rPr>
      </w:pPr>
      <w:r w:rsidRPr="00B54026">
        <w:rPr>
          <w:spacing w:val="-4"/>
          <w:lang w:val="sq-AL"/>
        </w:rPr>
        <w:t>1.2 Energjia elektrike duhet të livrohet me tension dhe frekuencë në përputhje me aktet ligjore dhe nënligjore në fuqi.</w:t>
      </w:r>
    </w:p>
    <w:p w:rsidR="00687E30" w:rsidRPr="00B54026" w:rsidRDefault="00687E30" w:rsidP="00687E30">
      <w:pPr>
        <w:pStyle w:val="Hapesira7"/>
        <w:rPr>
          <w:spacing w:val="-4"/>
          <w:lang w:val="sq-AL"/>
        </w:rPr>
      </w:pPr>
    </w:p>
    <w:p w:rsidR="00687E30" w:rsidRPr="00B54026" w:rsidRDefault="00687E30" w:rsidP="00687E30">
      <w:pPr>
        <w:pStyle w:val="Paragrafi"/>
        <w:jc w:val="center"/>
        <w:rPr>
          <w:spacing w:val="-4"/>
          <w:lang w:val="sq-AL"/>
        </w:rPr>
      </w:pPr>
      <w:r w:rsidRPr="00B54026">
        <w:rPr>
          <w:spacing w:val="-4"/>
          <w:lang w:val="sq-AL"/>
        </w:rPr>
        <w:t>Neni 5</w:t>
      </w:r>
    </w:p>
    <w:p w:rsidR="00687E30" w:rsidRPr="00B54026" w:rsidRDefault="00687E30" w:rsidP="00687E30">
      <w:pPr>
        <w:pStyle w:val="Paragrafi"/>
        <w:jc w:val="center"/>
        <w:rPr>
          <w:b/>
          <w:spacing w:val="-4"/>
          <w:lang w:val="sq-AL"/>
        </w:rPr>
      </w:pPr>
      <w:r w:rsidRPr="00B54026">
        <w:rPr>
          <w:b/>
          <w:spacing w:val="-4"/>
          <w:lang w:val="sq-AL"/>
        </w:rPr>
        <w:t>Programet e livrimit</w:t>
      </w:r>
    </w:p>
    <w:p w:rsidR="00687E30" w:rsidRPr="00B54026" w:rsidRDefault="00687E30" w:rsidP="00687E30">
      <w:pPr>
        <w:pStyle w:val="Hapesira7"/>
        <w:rPr>
          <w:spacing w:val="-4"/>
          <w:lang w:val="sq-AL"/>
        </w:rPr>
      </w:pPr>
    </w:p>
    <w:p w:rsidR="00687E30" w:rsidRPr="00B54026" w:rsidRDefault="00687E30" w:rsidP="00687E30">
      <w:pPr>
        <w:pStyle w:val="Paragrafi"/>
        <w:rPr>
          <w:spacing w:val="-4"/>
          <w:lang w:val="sq-AL"/>
        </w:rPr>
      </w:pPr>
      <w:r w:rsidRPr="00B54026">
        <w:rPr>
          <w:spacing w:val="-4"/>
          <w:lang w:val="sq-AL"/>
        </w:rPr>
        <w:t>1. Impiantet prodhuese, me fuqi të instaluar mbi 5 mw, duhet të programojnë dhe të paraqesin te blerësi programet e livrimit në përputhje me Rregullat e Tregut të Energjisë Elektrike.</w:t>
      </w:r>
    </w:p>
    <w:p w:rsidR="00687E30" w:rsidRPr="00B54026" w:rsidRDefault="00687E30" w:rsidP="00687E30">
      <w:pPr>
        <w:pStyle w:val="Paragrafi"/>
        <w:rPr>
          <w:spacing w:val="-4"/>
          <w:lang w:val="sq-AL"/>
        </w:rPr>
      </w:pPr>
      <w:r w:rsidRPr="00B54026">
        <w:rPr>
          <w:spacing w:val="-4"/>
          <w:lang w:val="sq-AL"/>
        </w:rPr>
        <w:t xml:space="preserve">2. Impiantet prodhuese, me fuqi nën 5 mw, do të paraqesin programin mujor/vjetor sipas sasisë së energjisë elektrike që parashikohet të prodhohet. </w:t>
      </w:r>
    </w:p>
    <w:p w:rsidR="00687E30" w:rsidRPr="00B54026" w:rsidRDefault="00687E30" w:rsidP="00687E30">
      <w:pPr>
        <w:pStyle w:val="Paragrafi"/>
        <w:rPr>
          <w:spacing w:val="-4"/>
          <w:lang w:val="sq-AL"/>
        </w:rPr>
      </w:pPr>
      <w:r w:rsidRPr="00B54026">
        <w:rPr>
          <w:spacing w:val="-4"/>
          <w:lang w:val="sq-AL"/>
        </w:rPr>
        <w:t>3. “Kur blerësi është subjekt i ndryshëm nga OSHEE-ja, impiantet prodhuese duhet të deklarojnë programet e tyre të livrimit dhe kontratat përkatëse për ditën në avancë”, si dhe planifikimin vjetor ku përcakton sasinë e energjisë elektrike që shitësi do të shes</w:t>
      </w:r>
      <w:r w:rsidRPr="00B54026">
        <w:rPr>
          <w:bCs/>
          <w:spacing w:val="-4"/>
          <w:szCs w:val="24"/>
          <w:lang w:val="sq-AL"/>
        </w:rPr>
        <w:t>ë</w:t>
      </w:r>
      <w:r w:rsidRPr="00B54026">
        <w:rPr>
          <w:spacing w:val="-4"/>
          <w:lang w:val="sq-AL"/>
        </w:rPr>
        <w:t xml:space="preserve"> në OSHEE sh.a. dhe në tregun e parregulluar të energjisë elektrike. Ky planifikim dërgohet në OSHEE sh.a. brenda datës 30 nëntor të vitit aktual për vitin pasardhës. Nominimi i programit përkatës do të bëhet në përputhje me rregullat e tregut të energjisë elektrike.</w:t>
      </w:r>
    </w:p>
    <w:p w:rsidR="00687E30" w:rsidRPr="00B54026" w:rsidRDefault="00687E30" w:rsidP="00687E30">
      <w:pPr>
        <w:pStyle w:val="Paragrafi"/>
        <w:rPr>
          <w:spacing w:val="-4"/>
          <w:lang w:val="sq-AL"/>
        </w:rPr>
      </w:pPr>
      <w:r w:rsidRPr="00B54026">
        <w:rPr>
          <w:spacing w:val="-4"/>
          <w:lang w:val="sq-AL"/>
        </w:rPr>
        <w:t xml:space="preserve">4. </w:t>
      </w:r>
      <w:r w:rsidRPr="00B54026">
        <w:rPr>
          <w:spacing w:val="-4"/>
          <w:lang w:val="sq-AL"/>
        </w:rPr>
        <w:tab/>
        <w:t>Kur blerësi është subjekt i ndryshëm nga OSHEE-ja, ndaj impianteve prodhues zbatohen rregullat e tregut mbi disbalancat.</w:t>
      </w:r>
    </w:p>
    <w:p w:rsidR="00687E30" w:rsidRPr="00B54026" w:rsidRDefault="00687E30" w:rsidP="00687E30">
      <w:pPr>
        <w:pStyle w:val="Paragrafi"/>
        <w:rPr>
          <w:spacing w:val="-4"/>
          <w:lang w:val="sq-AL"/>
        </w:rPr>
      </w:pPr>
      <w:r w:rsidRPr="00B54026">
        <w:rPr>
          <w:spacing w:val="-4"/>
          <w:lang w:val="sq-AL"/>
        </w:rPr>
        <w:t xml:space="preserve">5. </w:t>
      </w:r>
      <w:r w:rsidRPr="00B54026">
        <w:rPr>
          <w:spacing w:val="-4"/>
          <w:lang w:val="sq-AL"/>
        </w:rPr>
        <w:tab/>
        <w:t>Devijimet nga programet e paraqitura do të trajtohen në përputhje me rregullat e tregut të energjisë elektrike apo çdo akti tjetër të miratuar nga ERE-ja për këtë qëllim.</w:t>
      </w:r>
    </w:p>
    <w:p w:rsidR="00687E30" w:rsidRPr="00DD5772" w:rsidRDefault="00687E30" w:rsidP="00687E30">
      <w:pPr>
        <w:pStyle w:val="Paragrafi"/>
        <w:jc w:val="center"/>
        <w:rPr>
          <w:spacing w:val="-4"/>
          <w:sz w:val="14"/>
          <w:lang w:val="sq-AL"/>
        </w:rPr>
      </w:pPr>
    </w:p>
    <w:p w:rsidR="00687E30" w:rsidRPr="00B54026" w:rsidRDefault="00687E30" w:rsidP="00687E30">
      <w:pPr>
        <w:pStyle w:val="Paragrafi"/>
        <w:jc w:val="center"/>
        <w:rPr>
          <w:spacing w:val="-4"/>
          <w:lang w:val="sq-AL"/>
        </w:rPr>
      </w:pPr>
      <w:r w:rsidRPr="00B54026">
        <w:rPr>
          <w:spacing w:val="-4"/>
          <w:lang w:val="sq-AL"/>
        </w:rPr>
        <w:t>Neni 6</w:t>
      </w:r>
    </w:p>
    <w:p w:rsidR="00687E30" w:rsidRPr="00B54026" w:rsidRDefault="00687E30" w:rsidP="00687E30">
      <w:pPr>
        <w:pStyle w:val="Paragrafi"/>
        <w:jc w:val="center"/>
        <w:rPr>
          <w:b/>
          <w:spacing w:val="-4"/>
          <w:lang w:val="sq-AL"/>
        </w:rPr>
      </w:pPr>
      <w:r w:rsidRPr="00B54026">
        <w:rPr>
          <w:b/>
          <w:spacing w:val="-4"/>
          <w:lang w:val="sq-AL"/>
        </w:rPr>
        <w:t>Matja e energjisë elektrike të livruar</w:t>
      </w:r>
    </w:p>
    <w:p w:rsidR="00687E30" w:rsidRPr="00B54026" w:rsidRDefault="00687E30" w:rsidP="00687E30">
      <w:pPr>
        <w:pStyle w:val="Hapesira7"/>
        <w:rPr>
          <w:spacing w:val="-4"/>
          <w:lang w:val="sq-AL"/>
        </w:rPr>
      </w:pPr>
    </w:p>
    <w:p w:rsidR="00687E30" w:rsidRPr="00B54026" w:rsidRDefault="00687E30" w:rsidP="00687E30">
      <w:pPr>
        <w:pStyle w:val="Paragrafi"/>
        <w:rPr>
          <w:spacing w:val="-4"/>
          <w:lang w:val="sq-AL"/>
        </w:rPr>
      </w:pPr>
      <w:r w:rsidRPr="00B54026">
        <w:rPr>
          <w:spacing w:val="-4"/>
          <w:lang w:val="sq-AL"/>
        </w:rPr>
        <w:t xml:space="preserve">6.1 Palët në këtë kontratë do të sigurojnë njëra-tjetrën se livrimet dhe pranimi i energjisë elektrike do të maten ose verifikohen me sistem matjeje në përputhje me procedurat dhe standardet e përcaktuara në Kodin e Funksionimit të Shpërndarjes dhe Kodin e Matjes së Energjisë Elektrike. </w:t>
      </w:r>
    </w:p>
    <w:p w:rsidR="00687E30" w:rsidRPr="00B54026" w:rsidRDefault="00687E30" w:rsidP="00687E30">
      <w:pPr>
        <w:pStyle w:val="Paragrafi"/>
        <w:rPr>
          <w:spacing w:val="-4"/>
          <w:lang w:val="sq-AL"/>
        </w:rPr>
      </w:pPr>
      <w:r w:rsidRPr="00B54026">
        <w:rPr>
          <w:spacing w:val="-4"/>
          <w:lang w:val="sq-AL"/>
        </w:rPr>
        <w:t>6.2 Matja e energjisë elektrike, të livruar nga shitësi te blerësi, do të kryhet në pikën e matjes/livrimit, e cila do të jet</w:t>
      </w:r>
      <w:r w:rsidRPr="00B54026">
        <w:rPr>
          <w:bCs/>
          <w:spacing w:val="-4"/>
          <w:szCs w:val="24"/>
          <w:lang w:val="sq-AL"/>
        </w:rPr>
        <w:t>ë</w:t>
      </w:r>
      <w:r w:rsidRPr="00B54026">
        <w:rPr>
          <w:spacing w:val="-4"/>
          <w:lang w:val="sq-AL"/>
        </w:rPr>
        <w:t xml:space="preserve"> në pronësi të shitësit, konform rregullave të përcaktuara në Kodin e Matjes së Energjisë Elektrike. Për përcaktimin e instalimit, mirëmbajtjes, kontrollit, testimit dhe vulosjes së sistemit të matjes të energjisë elektrike, Palët i referohen Kodit të Matjes së Energjisë Elektrike. </w:t>
      </w:r>
    </w:p>
    <w:p w:rsidR="00687E30" w:rsidRPr="00B54026" w:rsidRDefault="00687E30" w:rsidP="00687E30">
      <w:pPr>
        <w:pStyle w:val="Paragrafi"/>
        <w:rPr>
          <w:spacing w:val="-4"/>
          <w:lang w:val="sq-AL"/>
        </w:rPr>
      </w:pPr>
      <w:r w:rsidRPr="00B54026">
        <w:rPr>
          <w:spacing w:val="-4"/>
          <w:lang w:val="sq-AL"/>
        </w:rPr>
        <w:t>6.3 “Kur prodhuesi/shitësi vendos të operojë si në tregun e rregulluar si në tregun e parregulluar, impiantet prodhuese duhet të jenë të pajisura me sistem telematje me bazë orare të integruar me sistemin e matjes së OST-së”.</w:t>
      </w:r>
    </w:p>
    <w:p w:rsidR="00687E30" w:rsidRPr="00B54026" w:rsidRDefault="00687E30" w:rsidP="00687E30">
      <w:pPr>
        <w:pStyle w:val="Paragrafi"/>
        <w:rPr>
          <w:spacing w:val="-4"/>
          <w:lang w:val="sq-AL"/>
        </w:rPr>
      </w:pPr>
      <w:r w:rsidRPr="00B54026">
        <w:rPr>
          <w:spacing w:val="-4"/>
          <w:lang w:val="sq-AL"/>
        </w:rPr>
        <w:t xml:space="preserve">6.4 Matësi kontrollohet, kolaudohet dhe vuloset në prezencë të subjektit të autorizuar të shitësit dhe OSHEE sh.a. </w:t>
      </w:r>
    </w:p>
    <w:p w:rsidR="00687E30" w:rsidRPr="0037660A" w:rsidRDefault="00687E30" w:rsidP="00687E30">
      <w:pPr>
        <w:pStyle w:val="Paragrafi"/>
        <w:rPr>
          <w:lang w:val="sq-AL"/>
        </w:rPr>
      </w:pPr>
      <w:r w:rsidRPr="0037660A">
        <w:rPr>
          <w:lang w:val="sq-AL"/>
        </w:rPr>
        <w:t>6.5 Kolaudimi kryhet në subjektet e autori</w:t>
      </w:r>
      <w:r>
        <w:rPr>
          <w:lang w:val="sq-AL"/>
        </w:rPr>
        <w:t>-</w:t>
      </w:r>
      <w:r w:rsidRPr="0037660A">
        <w:rPr>
          <w:lang w:val="sq-AL"/>
        </w:rPr>
        <w:t xml:space="preserve">zuara dhe certifikuara sipas Kodit të Matjes së </w:t>
      </w:r>
      <w:r w:rsidRPr="0037660A">
        <w:rPr>
          <w:lang w:val="sq-AL"/>
        </w:rPr>
        <w:lastRenderedPageBreak/>
        <w:t xml:space="preserve">Energjisë. </w:t>
      </w:r>
    </w:p>
    <w:p w:rsidR="00687E30" w:rsidRPr="0037660A" w:rsidRDefault="00687E30" w:rsidP="00687E30">
      <w:pPr>
        <w:pStyle w:val="Paragrafi"/>
        <w:rPr>
          <w:lang w:val="sq-AL"/>
        </w:rPr>
      </w:pPr>
      <w:r w:rsidRPr="0037660A">
        <w:rPr>
          <w:lang w:val="sq-AL"/>
        </w:rPr>
        <w:t xml:space="preserve">6.6 Në ditën e caktuar nga Palët në kontratë (ose në ditën e fundit të muajit përkatës), përfaqësuesit e autorizuar të shitësit dhe blerësit do të takohen për të lexuar aparatin matës të energjisë elektrike, që përcakton sasinë mujore të energjisë së livruar nga shitësi te blerësi çdo muaj. Tregimi i numeratorit të matësit do të lexohet dhe regjistrohet çdo muaj për të realizuar kryerjen e bilancit të shitblerjes së energjisë elektrike. Në rast të mosfunksionimit të sistemit të matjes, për shkak të defekteve, marrja e të dhënave do të përcaktohet me marrëveshje midis Palëve, duke iu referuar regjistrave të leximit të matjes. </w:t>
      </w:r>
    </w:p>
    <w:p w:rsidR="00687E30" w:rsidRPr="0037660A" w:rsidRDefault="00687E30" w:rsidP="00687E30">
      <w:pPr>
        <w:pStyle w:val="Paragrafi"/>
        <w:rPr>
          <w:lang w:val="sq-AL"/>
        </w:rPr>
      </w:pPr>
      <w:r w:rsidRPr="0037660A">
        <w:rPr>
          <w:lang w:val="sq-AL"/>
        </w:rPr>
        <w:t xml:space="preserve">6.7 Për leximin e matjes, të realizuar sipas pikës 6.3 të këtij neni, do të mbahet një procesverbal (akt rakordim) i leximit të aparatit matës, që do të firmoset nga përfaqësuesit e autorizuar të Palëve që kryejnë leximin, me përmbajtjen si më poshtë: </w:t>
      </w:r>
    </w:p>
    <w:p w:rsidR="00687E30" w:rsidRPr="0037660A" w:rsidRDefault="00687E30" w:rsidP="00687E30">
      <w:pPr>
        <w:pStyle w:val="Paragrafi"/>
        <w:rPr>
          <w:lang w:val="sq-AL"/>
        </w:rPr>
      </w:pPr>
      <w:r w:rsidRPr="0037660A">
        <w:rPr>
          <w:lang w:val="sq-AL"/>
        </w:rPr>
        <w:t>a) të dhënat e sistemit të matjes (aparati matës dhe transformatorët e matjes);</w:t>
      </w:r>
    </w:p>
    <w:p w:rsidR="00687E30" w:rsidRPr="0037660A" w:rsidRDefault="00687E30" w:rsidP="00687E30">
      <w:pPr>
        <w:pStyle w:val="Paragrafi"/>
        <w:rPr>
          <w:lang w:val="sq-AL"/>
        </w:rPr>
      </w:pPr>
      <w:r w:rsidRPr="0037660A">
        <w:rPr>
          <w:lang w:val="sq-AL"/>
        </w:rPr>
        <w:t xml:space="preserve"> b) identitetin e personave që bëjnë leximin; </w:t>
      </w:r>
    </w:p>
    <w:p w:rsidR="00687E30" w:rsidRPr="0037660A" w:rsidRDefault="00687E30" w:rsidP="00687E30">
      <w:pPr>
        <w:pStyle w:val="Paragrafi"/>
        <w:rPr>
          <w:lang w:val="sq-AL"/>
        </w:rPr>
      </w:pPr>
      <w:r w:rsidRPr="0037660A">
        <w:rPr>
          <w:lang w:val="sq-AL"/>
        </w:rPr>
        <w:t xml:space="preserve">c) nënshkrimin e personave; </w:t>
      </w:r>
    </w:p>
    <w:p w:rsidR="00687E30" w:rsidRPr="0037660A" w:rsidRDefault="00687E30" w:rsidP="00687E30">
      <w:pPr>
        <w:pStyle w:val="Paragrafi"/>
        <w:rPr>
          <w:lang w:val="sq-AL"/>
        </w:rPr>
      </w:pPr>
      <w:bookmarkStart w:id="3" w:name="page6"/>
      <w:bookmarkEnd w:id="3"/>
      <w:r w:rsidRPr="0037660A">
        <w:rPr>
          <w:lang w:val="sq-AL"/>
        </w:rPr>
        <w:t xml:space="preserve">d) leximin e matësit për muajin paraardhës; </w:t>
      </w:r>
    </w:p>
    <w:p w:rsidR="00687E30" w:rsidRPr="0037660A" w:rsidRDefault="00687E30" w:rsidP="00687E30">
      <w:pPr>
        <w:pStyle w:val="Paragrafi"/>
        <w:rPr>
          <w:lang w:val="sq-AL"/>
        </w:rPr>
      </w:pPr>
      <w:r w:rsidRPr="0037660A">
        <w:rPr>
          <w:lang w:val="sq-AL"/>
        </w:rPr>
        <w:t xml:space="preserve">e) leximin aktual të matësit. </w:t>
      </w:r>
    </w:p>
    <w:p w:rsidR="00687E30" w:rsidRPr="0037660A" w:rsidRDefault="00687E30" w:rsidP="00687E30">
      <w:pPr>
        <w:pStyle w:val="Paragrafi"/>
        <w:rPr>
          <w:lang w:val="sq-AL"/>
        </w:rPr>
      </w:pPr>
      <w:r w:rsidRPr="0037660A">
        <w:rPr>
          <w:lang w:val="sq-AL"/>
        </w:rPr>
        <w:t>6.8 Në rastet kur përfaqësuesi i blerësit nuk paraqitet në datën e caktuar, shitësi do të kryejë procesin e faturimit konform rregullave në fuqi dhe do t’i dërgojë blerësit faturën. Blerësi është i detyruar të shlyejë vlerën e faturuar. Çdo paqartësi për saktësinë e faturës nga ana e blerësit, do të jetë objekt rishikimi dhe rregullimi në muajt e ardhshëm.</w:t>
      </w:r>
    </w:p>
    <w:p w:rsidR="00687E30" w:rsidRPr="0037660A" w:rsidRDefault="00687E30" w:rsidP="00687E30">
      <w:pPr>
        <w:pStyle w:val="Paragrafi"/>
        <w:rPr>
          <w:spacing w:val="-4"/>
          <w:lang w:val="sq-AL"/>
        </w:rPr>
      </w:pPr>
      <w:r w:rsidRPr="0037660A">
        <w:rPr>
          <w:spacing w:val="-4"/>
          <w:lang w:val="sq-AL"/>
        </w:rPr>
        <w:t>6.9 Blerësi duhet të mbajë në impiantet /instalimet përkatëse të prodhimit të energjisë regjistrin (manual) të leximit të matësit, i cili duhet t’i vihet në dispozicion për inspektime /testime përfaqësuesve të autorizuar të blerësit dhe pjesëmarrësve të tjerë të tregut që kanë akses ligjor.</w:t>
      </w:r>
    </w:p>
    <w:p w:rsidR="00687E30" w:rsidRPr="0037660A" w:rsidRDefault="00687E30" w:rsidP="00687E30">
      <w:pPr>
        <w:pStyle w:val="Paragrafi"/>
        <w:rPr>
          <w:spacing w:val="-4"/>
          <w:lang w:val="sq-AL"/>
        </w:rPr>
      </w:pPr>
      <w:r w:rsidRPr="0037660A">
        <w:rPr>
          <w:spacing w:val="-4"/>
          <w:lang w:val="sq-AL"/>
        </w:rPr>
        <w:t>6.10 Në çdo rast përfaqësuesit e autorizuar të OSHEE sh.a., në bazë të Kodit të Matjes dhe me cilësinë e blerësit të energjisë mund të kryejnë, konform legjislacionit në fuqi, inspektime dhe testime të sistemit të matjes dhe sistemet e tyre të regjistrimit. Punonjësi i impiantit përkatës do t’i vej</w:t>
      </w:r>
      <w:r w:rsidRPr="0037660A">
        <w:rPr>
          <w:bCs/>
          <w:spacing w:val="-4"/>
          <w:szCs w:val="24"/>
          <w:lang w:val="sq-AL"/>
        </w:rPr>
        <w:t>ë</w:t>
      </w:r>
      <w:r w:rsidRPr="0037660A">
        <w:rPr>
          <w:spacing w:val="-4"/>
          <w:lang w:val="sq-AL"/>
        </w:rPr>
        <w:t xml:space="preserve"> në dispozicion përfaqësuesve të OSHEE sh.a. regjistrin e leximit të matësit t</w:t>
      </w:r>
      <w:r w:rsidRPr="0037660A">
        <w:rPr>
          <w:bCs/>
          <w:spacing w:val="-4"/>
          <w:szCs w:val="24"/>
          <w:lang w:val="sq-AL"/>
        </w:rPr>
        <w:t>ë</w:t>
      </w:r>
      <w:r w:rsidRPr="0037660A">
        <w:rPr>
          <w:spacing w:val="-4"/>
          <w:lang w:val="sq-AL"/>
        </w:rPr>
        <w:t xml:space="preserve"> energjisë elektrike dhe do t’i krijojë aksesin e nevojshëm për të kontrolluar sistemin e matjes.</w:t>
      </w:r>
    </w:p>
    <w:p w:rsidR="00687E30" w:rsidRPr="0037660A" w:rsidRDefault="00687E30" w:rsidP="00687E30">
      <w:pPr>
        <w:pStyle w:val="Paragrafi"/>
        <w:rPr>
          <w:spacing w:val="-4"/>
          <w:lang w:val="sq-AL"/>
        </w:rPr>
      </w:pPr>
      <w:r w:rsidRPr="0037660A">
        <w:rPr>
          <w:spacing w:val="-4"/>
          <w:lang w:val="sq-AL"/>
        </w:rPr>
        <w:t xml:space="preserve">6.11 Mbas instalimit të sistemit të matjes dhe regjistrimit të të dhënave </w:t>
      </w:r>
      <w:r w:rsidRPr="0037660A">
        <w:rPr>
          <w:i/>
          <w:spacing w:val="-4"/>
          <w:lang w:val="sq-AL"/>
        </w:rPr>
        <w:t>online</w:t>
      </w:r>
      <w:r w:rsidRPr="0037660A">
        <w:rPr>
          <w:spacing w:val="-4"/>
          <w:lang w:val="sq-AL"/>
        </w:rPr>
        <w:t xml:space="preserve">, shitësi është i detyruar të bëjë transmetimin e këtyre të dhënave, sipas këtij sistemi, përveç rasteve të pamundësive teknike për montimin e sistemit </w:t>
      </w:r>
      <w:r w:rsidRPr="0037660A">
        <w:rPr>
          <w:i/>
          <w:spacing w:val="-4"/>
          <w:lang w:val="sq-AL"/>
        </w:rPr>
        <w:t>online</w:t>
      </w:r>
      <w:r w:rsidRPr="0037660A">
        <w:rPr>
          <w:spacing w:val="-4"/>
          <w:lang w:val="sq-AL"/>
        </w:rPr>
        <w:t xml:space="preserve"> të matjes.</w:t>
      </w:r>
    </w:p>
    <w:p w:rsidR="00687E30" w:rsidRPr="0037660A" w:rsidRDefault="00687E30" w:rsidP="00687E30">
      <w:pPr>
        <w:pStyle w:val="Paragrafi"/>
        <w:jc w:val="center"/>
        <w:rPr>
          <w:lang w:val="sq-AL"/>
        </w:rPr>
      </w:pPr>
      <w:r w:rsidRPr="0037660A">
        <w:rPr>
          <w:lang w:val="sq-AL"/>
        </w:rPr>
        <w:t>Neni 7</w:t>
      </w:r>
    </w:p>
    <w:p w:rsidR="00687E30" w:rsidRPr="0037660A" w:rsidRDefault="00687E30" w:rsidP="00687E30">
      <w:pPr>
        <w:pStyle w:val="Paragrafi"/>
        <w:jc w:val="center"/>
        <w:rPr>
          <w:b/>
          <w:lang w:val="sq-AL"/>
        </w:rPr>
      </w:pPr>
      <w:r w:rsidRPr="0037660A">
        <w:rPr>
          <w:b/>
          <w:lang w:val="sq-AL"/>
        </w:rPr>
        <w:t>Dokumentimi i procesit të livrimit/pranimit dhe matjes</w:t>
      </w:r>
    </w:p>
    <w:p w:rsidR="00687E30" w:rsidRPr="0037660A" w:rsidRDefault="00687E30" w:rsidP="00687E30">
      <w:pPr>
        <w:pStyle w:val="Hapesira7"/>
        <w:rPr>
          <w:sz w:val="6"/>
          <w:lang w:val="sq-AL"/>
        </w:rPr>
      </w:pPr>
    </w:p>
    <w:p w:rsidR="00687E30" w:rsidRPr="0037660A" w:rsidRDefault="00687E30" w:rsidP="00687E30">
      <w:pPr>
        <w:pStyle w:val="Paragrafi"/>
        <w:rPr>
          <w:spacing w:val="-4"/>
          <w:lang w:val="sq-AL"/>
        </w:rPr>
      </w:pPr>
      <w:r w:rsidRPr="0037660A">
        <w:rPr>
          <w:lang w:val="sq-AL"/>
        </w:rPr>
        <w:t xml:space="preserve">7.1 Sipas një kërkese të arsyeshme, Palët do t’i sigurojnë njëra-tjetrës dokumentacionin që </w:t>
      </w:r>
      <w:r w:rsidRPr="0037660A">
        <w:rPr>
          <w:spacing w:val="-4"/>
          <w:lang w:val="sq-AL"/>
        </w:rPr>
        <w:t xml:space="preserve">posedojnë, i cili evidenton sasitë, livrimet dhe pranimet e energjisë elektrike për qëllimet e përcaktimit të masës dhe shkakut të çdo devijimi nga programet. </w:t>
      </w:r>
    </w:p>
    <w:p w:rsidR="00687E30" w:rsidRPr="0037660A" w:rsidRDefault="00687E30" w:rsidP="00687E30">
      <w:pPr>
        <w:pStyle w:val="Paragrafi"/>
        <w:rPr>
          <w:spacing w:val="-4"/>
          <w:lang w:val="sq-AL"/>
        </w:rPr>
      </w:pPr>
      <w:r w:rsidRPr="0037660A">
        <w:rPr>
          <w:spacing w:val="-4"/>
          <w:lang w:val="sq-AL"/>
        </w:rPr>
        <w:t xml:space="preserve">7.2 Nëse njëra Palë, me kërkesë të Palës tjetër ose për të zgjidhur një mosmarrëveshje të ngritur nga Pala tjetër, kryen shpenzime të arsyeshme të jashtme, për të verifikuar nëse Pala tjetër ka dështuar të përmbushë siç duhet detyrimet e saj sipas termave të kësaj kontrate këto shpenzime do të rimbursohen nga Pala që nuk ka përmbushur detyrimet, nëse kjo kërkohet. </w:t>
      </w:r>
    </w:p>
    <w:p w:rsidR="00687E30" w:rsidRPr="00DD5772" w:rsidRDefault="00687E30" w:rsidP="00687E30">
      <w:pPr>
        <w:pStyle w:val="Hapesira7"/>
        <w:rPr>
          <w:spacing w:val="-4"/>
          <w:sz w:val="8"/>
          <w:lang w:val="sq-AL"/>
        </w:rPr>
      </w:pPr>
    </w:p>
    <w:p w:rsidR="00687E30" w:rsidRPr="00B54026" w:rsidRDefault="00687E30" w:rsidP="00687E30">
      <w:pPr>
        <w:pStyle w:val="Paragrafi"/>
        <w:jc w:val="center"/>
        <w:rPr>
          <w:spacing w:val="-4"/>
          <w:lang w:val="sq-AL"/>
        </w:rPr>
      </w:pPr>
      <w:r w:rsidRPr="00B54026">
        <w:rPr>
          <w:spacing w:val="-4"/>
          <w:lang w:val="sq-AL"/>
        </w:rPr>
        <w:t>Neni 8</w:t>
      </w:r>
    </w:p>
    <w:p w:rsidR="00687E30" w:rsidRPr="00B54026" w:rsidRDefault="00687E30" w:rsidP="00687E30">
      <w:pPr>
        <w:pStyle w:val="Paragrafi"/>
        <w:jc w:val="center"/>
        <w:rPr>
          <w:b/>
          <w:spacing w:val="-4"/>
          <w:lang w:val="sq-AL"/>
        </w:rPr>
      </w:pPr>
      <w:r w:rsidRPr="00B54026">
        <w:rPr>
          <w:b/>
          <w:spacing w:val="-4"/>
          <w:lang w:val="sq-AL"/>
        </w:rPr>
        <w:t>Faturimi dhe pagesa</w:t>
      </w:r>
    </w:p>
    <w:p w:rsidR="00687E30" w:rsidRPr="00B54026" w:rsidRDefault="00687E30" w:rsidP="00687E30">
      <w:pPr>
        <w:pStyle w:val="Hapesira7"/>
        <w:rPr>
          <w:spacing w:val="-4"/>
          <w:lang w:val="sq-AL"/>
        </w:rPr>
      </w:pPr>
    </w:p>
    <w:p w:rsidR="00687E30" w:rsidRPr="00B54026" w:rsidRDefault="00687E30" w:rsidP="00687E30">
      <w:pPr>
        <w:pStyle w:val="Paragrafi"/>
        <w:rPr>
          <w:spacing w:val="-4"/>
          <w:lang w:val="sq-AL"/>
        </w:rPr>
      </w:pPr>
      <w:r w:rsidRPr="00B54026">
        <w:rPr>
          <w:spacing w:val="-4"/>
          <w:lang w:val="sq-AL"/>
        </w:rPr>
        <w:t>8.1 Fatura: shitësi do t’i dorëzojë blerësit për livrimin e energjisë elektrike një faturë sipas formatit dhe standardeve që kërkon legjislacioni në fuqi, e cila paraqet sasitë totale të energjisë elektrike të shitur prej tij në muajin kalendarik paraardhës. Paraqitja e kësaj fature do të bëhet brenda datës 10 të muajit pasardhës (ose kur kjo dat</w:t>
      </w:r>
      <w:r w:rsidRPr="00B54026">
        <w:rPr>
          <w:bCs/>
          <w:spacing w:val="-4"/>
          <w:szCs w:val="24"/>
          <w:lang w:val="sq-AL"/>
        </w:rPr>
        <w:t>ë</w:t>
      </w:r>
      <w:r w:rsidRPr="00B54026">
        <w:rPr>
          <w:spacing w:val="-4"/>
          <w:lang w:val="sq-AL"/>
        </w:rPr>
        <w:t xml:space="preserve"> është pushim zyrtar, ditën pasardhëse të punës). Krahas faturës, shitësi do t’i dorëzojë blerësit edhe aktrakordimin përkatës. </w:t>
      </w:r>
    </w:p>
    <w:p w:rsidR="00687E30" w:rsidRPr="00B54026" w:rsidRDefault="00687E30" w:rsidP="00687E30">
      <w:pPr>
        <w:pStyle w:val="Paragrafi"/>
        <w:rPr>
          <w:spacing w:val="-4"/>
          <w:lang w:val="sq-AL"/>
        </w:rPr>
      </w:pPr>
      <w:bookmarkStart w:id="4" w:name="page7"/>
      <w:bookmarkEnd w:id="4"/>
      <w:r w:rsidRPr="00B54026">
        <w:rPr>
          <w:spacing w:val="-4"/>
          <w:lang w:val="sq-AL"/>
        </w:rPr>
        <w:t xml:space="preserve">8.2 Pagesa: blerësi do t’i kryejë pagesën shitësit kundrejt vlerës së faturës mujore. Pagesa do të bëhet brenda 30 ditëve nga dita e pranimit të faturës nga blerësi. Data e pagesës do të konsiderohet data që nga llogaria e blerësit preken fondet monetare. </w:t>
      </w:r>
    </w:p>
    <w:p w:rsidR="00687E30" w:rsidRPr="00B54026" w:rsidRDefault="00687E30" w:rsidP="00687E30">
      <w:pPr>
        <w:pStyle w:val="Paragrafi"/>
        <w:rPr>
          <w:spacing w:val="-4"/>
          <w:lang w:val="sq-AL"/>
        </w:rPr>
      </w:pPr>
      <w:r w:rsidRPr="00B54026">
        <w:rPr>
          <w:spacing w:val="-4"/>
          <w:lang w:val="sq-AL"/>
        </w:rPr>
        <w:lastRenderedPageBreak/>
        <w:t xml:space="preserve">8.3 Vonesa në kryerjen e pagesës: nëse blerësi dështon në kryerjen e pagesës brenda afatit të përcaktuar në këtë kontratë, shpërblimi për dëmet e shkaktuara si rezultat i vonesës, konsiston në pagimin e kamatëvonesës në masën e normës së interesit të bonove thesarit me maturim 1-vjeçar + 0.5% në vit për çdo ditë vonesë të llogaritura nga data në të cilën do të kryhet pagesa. Kamatëvonesa paguhet pa qenë i detyruar kreditori (shitësi) të provojë ndonjë dëm. Në llogaritjen e kamatëvonesës nuk përfshihet data kur kryhet pagesa. </w:t>
      </w:r>
    </w:p>
    <w:p w:rsidR="00687E30" w:rsidRPr="00B54026" w:rsidRDefault="00687E30" w:rsidP="00687E30">
      <w:pPr>
        <w:pStyle w:val="Paragrafi"/>
        <w:rPr>
          <w:spacing w:val="-4"/>
          <w:lang w:val="sq-AL"/>
        </w:rPr>
      </w:pPr>
      <w:r w:rsidRPr="00B54026">
        <w:rPr>
          <w:spacing w:val="-4"/>
          <w:lang w:val="sq-AL"/>
        </w:rPr>
        <w:t xml:space="preserve">8.4 Shumat e diskutueshme: për çdo pretendim që lidhet me saktësinë e faturës, do të jepet një shpjegim me shkrim nga shitësi ose blerësi dhe korrektimet në faturë do të bëhen vetëm brenda muajit të faturuar, në të kundërt do të paguhet shuma e faturuar jo më vonë se data e afatit të pagesës dhe diferencat (shtesat apo pakësimit) nga korrektimet do të reflektohen në muajt pasardhës. </w:t>
      </w:r>
    </w:p>
    <w:p w:rsidR="00687E30" w:rsidRPr="00B54026" w:rsidRDefault="00687E30" w:rsidP="00687E30">
      <w:pPr>
        <w:pStyle w:val="Paragrafi"/>
        <w:jc w:val="center"/>
        <w:rPr>
          <w:spacing w:val="-4"/>
          <w:lang w:val="sq-AL"/>
        </w:rPr>
      </w:pPr>
      <w:r w:rsidRPr="00B54026">
        <w:rPr>
          <w:spacing w:val="-4"/>
          <w:lang w:val="sq-AL"/>
        </w:rPr>
        <w:t>Neni 9</w:t>
      </w:r>
    </w:p>
    <w:p w:rsidR="00687E30" w:rsidRPr="00B54026" w:rsidRDefault="00687E30" w:rsidP="00687E30">
      <w:pPr>
        <w:pStyle w:val="Paragrafi"/>
        <w:jc w:val="center"/>
        <w:rPr>
          <w:b/>
          <w:spacing w:val="-4"/>
          <w:lang w:val="sq-AL"/>
        </w:rPr>
      </w:pPr>
      <w:r w:rsidRPr="00B54026">
        <w:rPr>
          <w:b/>
          <w:spacing w:val="-4"/>
          <w:lang w:val="sq-AL"/>
        </w:rPr>
        <w:t>Detyrimet mbi taksat dhe tatimet</w:t>
      </w:r>
    </w:p>
    <w:p w:rsidR="00687E30" w:rsidRPr="00B54026" w:rsidRDefault="00687E30" w:rsidP="00687E30">
      <w:pPr>
        <w:pStyle w:val="Hapesira7"/>
        <w:rPr>
          <w:spacing w:val="-4"/>
          <w:lang w:val="sq-AL"/>
        </w:rPr>
      </w:pPr>
    </w:p>
    <w:p w:rsidR="00687E30" w:rsidRPr="00B54026" w:rsidRDefault="00687E30" w:rsidP="00687E30">
      <w:pPr>
        <w:pStyle w:val="Paragrafi"/>
        <w:rPr>
          <w:spacing w:val="-4"/>
          <w:lang w:val="sq-AL"/>
        </w:rPr>
      </w:pPr>
      <w:r w:rsidRPr="00B54026">
        <w:rPr>
          <w:spacing w:val="-4"/>
          <w:lang w:val="sq-AL"/>
        </w:rPr>
        <w:t xml:space="preserve">9.1 Palët janë përgjegjëse për përmbushjen e detyrimeve që lidhen me të gjitha tarifat, taksat, tatimet sipas legjislacionit në fuqi. </w:t>
      </w:r>
    </w:p>
    <w:p w:rsidR="00687E30" w:rsidRPr="00B54026" w:rsidRDefault="00687E30" w:rsidP="00687E30">
      <w:pPr>
        <w:pStyle w:val="Paragrafi"/>
        <w:rPr>
          <w:spacing w:val="-4"/>
          <w:lang w:val="sq-AL"/>
        </w:rPr>
      </w:pPr>
      <w:r w:rsidRPr="00B54026">
        <w:rPr>
          <w:spacing w:val="-4"/>
          <w:lang w:val="sq-AL"/>
        </w:rPr>
        <w:t xml:space="preserve">9.2 Shitësi do të paguajë të gjitha detyrimet lidhur me taksat, tatimet apo çdo detyrim tjetër sipas legjislacionit në fuqi në ose/dhe para pikës së livrimit dhe blerësi do të paguajë të gjitha detyrimet lidhur me taksat, tatimet apo çdo detyrim tjetër sipas legjislacionit në fuqi pas pikës së livrimit. </w:t>
      </w:r>
    </w:p>
    <w:p w:rsidR="00687E30" w:rsidRPr="0037660A" w:rsidRDefault="00687E30" w:rsidP="00687E30">
      <w:pPr>
        <w:pStyle w:val="Paragrafi"/>
        <w:rPr>
          <w:spacing w:val="-4"/>
          <w:sz w:val="14"/>
          <w:lang w:val="sq-AL"/>
        </w:rPr>
      </w:pPr>
    </w:p>
    <w:p w:rsidR="00687E30" w:rsidRPr="00B54026" w:rsidRDefault="00687E30" w:rsidP="00687E30">
      <w:pPr>
        <w:pStyle w:val="Paragrafi"/>
        <w:jc w:val="center"/>
        <w:rPr>
          <w:spacing w:val="-4"/>
          <w:lang w:val="sq-AL"/>
        </w:rPr>
      </w:pPr>
      <w:r w:rsidRPr="00B54026">
        <w:rPr>
          <w:spacing w:val="-4"/>
          <w:lang w:val="sq-AL"/>
        </w:rPr>
        <w:t>Neni 10</w:t>
      </w:r>
    </w:p>
    <w:p w:rsidR="00687E30" w:rsidRPr="00B54026" w:rsidRDefault="00687E30" w:rsidP="00687E30">
      <w:pPr>
        <w:pStyle w:val="Paragrafi"/>
        <w:jc w:val="center"/>
        <w:rPr>
          <w:b/>
          <w:spacing w:val="-4"/>
          <w:lang w:val="sq-AL"/>
        </w:rPr>
      </w:pPr>
      <w:r w:rsidRPr="00B54026">
        <w:rPr>
          <w:b/>
          <w:spacing w:val="-4"/>
          <w:lang w:val="sq-AL"/>
        </w:rPr>
        <w:t>Risku dhe humbja</w:t>
      </w:r>
    </w:p>
    <w:p w:rsidR="00687E30" w:rsidRPr="00B54026" w:rsidRDefault="00687E30" w:rsidP="00687E30">
      <w:pPr>
        <w:pStyle w:val="Hapesira7"/>
        <w:rPr>
          <w:spacing w:val="-4"/>
          <w:lang w:val="sq-AL"/>
        </w:rPr>
      </w:pPr>
    </w:p>
    <w:p w:rsidR="00687E30" w:rsidRPr="00B54026" w:rsidRDefault="00687E30" w:rsidP="00687E30">
      <w:pPr>
        <w:pStyle w:val="Paragrafi"/>
        <w:rPr>
          <w:spacing w:val="-4"/>
          <w:lang w:val="sq-AL"/>
        </w:rPr>
      </w:pPr>
      <w:r w:rsidRPr="00B54026">
        <w:rPr>
          <w:spacing w:val="-4"/>
          <w:lang w:val="sq-AL"/>
        </w:rPr>
        <w:t>10.1 Palët në fillim të çdo viti do të hartojnë dhe do të koordinojnë programet e remonteve të planifikuara, si dhe shërbimet për centralin dhe të linjave dhe pajisjeve elektrike të OSHEE sh.a.</w:t>
      </w:r>
    </w:p>
    <w:p w:rsidR="00687E30" w:rsidRPr="00B54026" w:rsidRDefault="00687E30" w:rsidP="00687E30">
      <w:pPr>
        <w:pStyle w:val="Paragrafi"/>
        <w:rPr>
          <w:spacing w:val="-4"/>
          <w:lang w:val="sq-AL"/>
        </w:rPr>
      </w:pPr>
      <w:r w:rsidRPr="00B54026">
        <w:rPr>
          <w:spacing w:val="-4"/>
          <w:lang w:val="sq-AL"/>
        </w:rPr>
        <w:t>10.2 Shitësi do të përballojë të gjitha risqet shoqëruese dhe do të jetë përgjegjës për çdo kosto ose pagesë të imponuar që lidhet me programimin, transmetimin dhe livrimin e sasisë së energjisë elektrike të kontraktuar deri në pikën e livrimit, në përputhje me rregullat e tregut të energjisë elektrike dhe akteve të tjera në fuqi, përveç rastit kur livrimi i energjisë është i pamundur si rezultat i rrethanave që nuk varen nga shitësi ose në rast se moslivrimi justifikohet nga riparimet vjetore dhe mirëmbajtjes sipas pikës 1 të këtij neni.</w:t>
      </w:r>
    </w:p>
    <w:p w:rsidR="00687E30" w:rsidRPr="00B54026" w:rsidRDefault="00687E30" w:rsidP="00687E30">
      <w:pPr>
        <w:pStyle w:val="Paragrafi"/>
        <w:rPr>
          <w:spacing w:val="-4"/>
          <w:lang w:val="sq-AL"/>
        </w:rPr>
      </w:pPr>
      <w:r w:rsidRPr="00B54026">
        <w:rPr>
          <w:spacing w:val="-4"/>
          <w:lang w:val="sq-AL"/>
        </w:rPr>
        <w:t xml:space="preserve">10.3 Blerësi do të përballojë të gjitha risqet shoqëruese dhe do të përgjigjet për çdo kosto ose pagesë të imponuar që lidhet me pranimin dhe transmetimin e sasisë së kontraktuar pas pikës së livrimit, përveç rastit kur moslivrimi i energjisë është i pamundur si rezultat i rrethanave që nuk varen nga blerësi (forcë madhore) ose në rast se moslivrimi justifikohet nga avaritë në linjat dhe pajisjet elektrike të Operatorit të Sistemit të Shpërndarjes. </w:t>
      </w:r>
    </w:p>
    <w:p w:rsidR="00687E30" w:rsidRPr="00B54026" w:rsidRDefault="00687E30" w:rsidP="00687E30">
      <w:pPr>
        <w:pStyle w:val="Paragrafi"/>
        <w:jc w:val="center"/>
        <w:rPr>
          <w:spacing w:val="-4"/>
          <w:lang w:val="sq-AL"/>
        </w:rPr>
      </w:pPr>
      <w:r w:rsidRPr="00B54026">
        <w:rPr>
          <w:spacing w:val="-4"/>
          <w:lang w:val="sq-AL"/>
        </w:rPr>
        <w:t>Neni 11</w:t>
      </w:r>
    </w:p>
    <w:p w:rsidR="00687E30" w:rsidRPr="00B54026" w:rsidRDefault="00687E30" w:rsidP="00687E30">
      <w:pPr>
        <w:pStyle w:val="Paragrafi"/>
        <w:jc w:val="center"/>
        <w:rPr>
          <w:spacing w:val="-4"/>
          <w:lang w:val="sq-AL"/>
        </w:rPr>
      </w:pPr>
      <w:r w:rsidRPr="00B54026">
        <w:rPr>
          <w:b/>
          <w:spacing w:val="-4"/>
          <w:lang w:val="sq-AL"/>
        </w:rPr>
        <w:t>Çmimi</w:t>
      </w:r>
    </w:p>
    <w:p w:rsidR="00687E30" w:rsidRPr="00B54026" w:rsidRDefault="00687E30" w:rsidP="00687E30">
      <w:pPr>
        <w:pStyle w:val="Hapesira7"/>
        <w:rPr>
          <w:spacing w:val="-4"/>
          <w:lang w:val="sq-AL"/>
        </w:rPr>
      </w:pPr>
    </w:p>
    <w:p w:rsidR="00687E30" w:rsidRPr="00B54026" w:rsidRDefault="00687E30" w:rsidP="00687E30">
      <w:pPr>
        <w:pStyle w:val="Paragrafi"/>
        <w:rPr>
          <w:spacing w:val="-4"/>
          <w:lang w:val="sq-AL"/>
        </w:rPr>
      </w:pPr>
      <w:bookmarkStart w:id="5" w:name="page8"/>
      <w:bookmarkEnd w:id="5"/>
      <w:r w:rsidRPr="00B54026">
        <w:rPr>
          <w:spacing w:val="-4"/>
          <w:lang w:val="sq-AL"/>
        </w:rPr>
        <w:t>1. Blerësi paguan shitësin për energjinë elektrike të blerë, me çmimin e miratuar, nga ERE sipas legjislacionit në fuqi.</w:t>
      </w:r>
    </w:p>
    <w:p w:rsidR="00687E30" w:rsidRPr="00B54026" w:rsidRDefault="00687E30" w:rsidP="00687E30">
      <w:pPr>
        <w:pStyle w:val="Paragrafi"/>
        <w:rPr>
          <w:spacing w:val="-4"/>
          <w:lang w:val="sq-AL"/>
        </w:rPr>
      </w:pPr>
      <w:r w:rsidRPr="00B54026">
        <w:rPr>
          <w:spacing w:val="-4"/>
          <w:lang w:val="sq-AL"/>
        </w:rPr>
        <w:t>2. Çmimi i aplikueshëm në momentin e lidhjes s</w:t>
      </w:r>
      <w:r w:rsidRPr="00B54026">
        <w:rPr>
          <w:bCs/>
          <w:spacing w:val="-4"/>
          <w:szCs w:val="24"/>
          <w:lang w:val="sq-AL"/>
        </w:rPr>
        <w:t>ë</w:t>
      </w:r>
      <w:r w:rsidRPr="00B54026">
        <w:rPr>
          <w:spacing w:val="-4"/>
          <w:lang w:val="sq-AL"/>
        </w:rPr>
        <w:t xml:space="preserve"> kësaj kontrate është çmimi në fuqi i miratuar nga ERE për periudhën rregullatore përkatëse.</w:t>
      </w:r>
    </w:p>
    <w:p w:rsidR="00687E30" w:rsidRPr="00B54026" w:rsidRDefault="00687E30" w:rsidP="00687E30">
      <w:pPr>
        <w:pStyle w:val="Paragrafi"/>
        <w:rPr>
          <w:spacing w:val="-4"/>
          <w:lang w:val="sq-AL"/>
        </w:rPr>
      </w:pPr>
      <w:r w:rsidRPr="00B54026">
        <w:rPr>
          <w:spacing w:val="-4"/>
          <w:lang w:val="sq-AL"/>
        </w:rPr>
        <w:t>3. Nëse ERE miraton një çmim të ndryshëm nga ai i aplikuar sipas paragrafit 11.2, Palët do të bëjnë korrigjimet e nevojshme për sasitë e faturuara në përputhje me vendimin përkatës të ERE-s.</w:t>
      </w:r>
    </w:p>
    <w:p w:rsidR="00687E30" w:rsidRPr="00B54026" w:rsidRDefault="00687E30" w:rsidP="00687E30">
      <w:pPr>
        <w:pStyle w:val="Hapesira7"/>
        <w:rPr>
          <w:spacing w:val="-4"/>
          <w:lang w:val="sq-AL"/>
        </w:rPr>
      </w:pPr>
    </w:p>
    <w:p w:rsidR="00687E30" w:rsidRPr="00B54026" w:rsidRDefault="00687E30" w:rsidP="00687E30">
      <w:pPr>
        <w:pStyle w:val="Paragrafi"/>
        <w:jc w:val="center"/>
        <w:rPr>
          <w:spacing w:val="-4"/>
          <w:lang w:val="sq-AL"/>
        </w:rPr>
      </w:pPr>
      <w:r w:rsidRPr="00B54026">
        <w:rPr>
          <w:spacing w:val="-4"/>
          <w:lang w:val="sq-AL"/>
        </w:rPr>
        <w:t>Neni 12</w:t>
      </w:r>
    </w:p>
    <w:p w:rsidR="00687E30" w:rsidRPr="00B54026" w:rsidRDefault="00687E30" w:rsidP="00687E30">
      <w:pPr>
        <w:pStyle w:val="Paragrafi"/>
        <w:jc w:val="center"/>
        <w:rPr>
          <w:b/>
          <w:spacing w:val="-4"/>
          <w:lang w:val="sq-AL"/>
        </w:rPr>
      </w:pPr>
      <w:r w:rsidRPr="00B54026">
        <w:rPr>
          <w:b/>
          <w:spacing w:val="-4"/>
          <w:lang w:val="sq-AL"/>
        </w:rPr>
        <w:t>Forca madhore</w:t>
      </w:r>
    </w:p>
    <w:p w:rsidR="00687E30" w:rsidRPr="00B54026" w:rsidRDefault="00687E30" w:rsidP="00687E30">
      <w:pPr>
        <w:pStyle w:val="Hapesira7"/>
        <w:rPr>
          <w:spacing w:val="-4"/>
          <w:lang w:val="sq-AL"/>
        </w:rPr>
      </w:pPr>
    </w:p>
    <w:p w:rsidR="00687E30" w:rsidRDefault="00687E30" w:rsidP="00687E30">
      <w:pPr>
        <w:pStyle w:val="Paragrafi"/>
        <w:rPr>
          <w:spacing w:val="-4"/>
          <w:lang w:val="sq-AL"/>
        </w:rPr>
      </w:pPr>
      <w:r w:rsidRPr="00B54026">
        <w:rPr>
          <w:spacing w:val="-4"/>
          <w:lang w:val="sq-AL"/>
        </w:rPr>
        <w:t>1. Në qoftë se secila Palë përballet me forcën madhore, ajo do të njoftojë Palën tjetër pa vonesë nëpërmjet një njoftimi me shkrim të konfirmuar si e marrë nga Pala tjetër, duke i bërë të qartë kësaj të fundit natyrën e ngjarjes, kohëzgjatjen e mundshme dhe pasojat e pritshme.</w:t>
      </w:r>
    </w:p>
    <w:p w:rsidR="00687E30" w:rsidRPr="00B54026" w:rsidRDefault="00687E30" w:rsidP="00687E30">
      <w:pPr>
        <w:pStyle w:val="Paragrafi"/>
        <w:rPr>
          <w:spacing w:val="-4"/>
          <w:lang w:val="sq-AL"/>
        </w:rPr>
      </w:pPr>
      <w:r w:rsidRPr="00B54026">
        <w:rPr>
          <w:spacing w:val="-4"/>
          <w:lang w:val="sq-AL"/>
        </w:rPr>
        <w:t>2. Asnjëra Palë nuk do të konsiderohet përgjegjëse për mospërmbushje të detyrimeve kontraktore në qoftë se ajo ka qenë penguar për realizimin e tyre nga forca madhore.</w:t>
      </w:r>
    </w:p>
    <w:p w:rsidR="00687E30" w:rsidRPr="00B54026" w:rsidRDefault="00687E30" w:rsidP="00687E30">
      <w:pPr>
        <w:pStyle w:val="Paragrafi"/>
        <w:rPr>
          <w:spacing w:val="-4"/>
          <w:lang w:val="sq-AL"/>
        </w:rPr>
      </w:pPr>
      <w:r w:rsidRPr="00B54026">
        <w:rPr>
          <w:spacing w:val="-4"/>
          <w:lang w:val="sq-AL"/>
        </w:rPr>
        <w:t>3. Palët do të ndërmarrin masat e nevojshme për të reduktuar minimalisht dëmet.</w:t>
      </w:r>
    </w:p>
    <w:p w:rsidR="00687E30" w:rsidRPr="00B54026" w:rsidRDefault="00687E30" w:rsidP="00687E30">
      <w:pPr>
        <w:pStyle w:val="Hapesira7"/>
        <w:rPr>
          <w:spacing w:val="-4"/>
          <w:lang w:val="sq-AL"/>
        </w:rPr>
      </w:pPr>
    </w:p>
    <w:p w:rsidR="00687E30" w:rsidRPr="00B54026" w:rsidRDefault="00687E30" w:rsidP="00687E30">
      <w:pPr>
        <w:pStyle w:val="Paragrafi"/>
        <w:jc w:val="center"/>
        <w:rPr>
          <w:spacing w:val="-4"/>
          <w:lang w:val="sq-AL"/>
        </w:rPr>
      </w:pPr>
      <w:r w:rsidRPr="00B54026">
        <w:rPr>
          <w:spacing w:val="-4"/>
          <w:lang w:val="sq-AL"/>
        </w:rPr>
        <w:t>Neni 13</w:t>
      </w:r>
    </w:p>
    <w:p w:rsidR="00687E30" w:rsidRPr="00B54026" w:rsidRDefault="00687E30" w:rsidP="00687E30">
      <w:pPr>
        <w:pStyle w:val="Paragrafi"/>
        <w:jc w:val="center"/>
        <w:rPr>
          <w:b/>
          <w:spacing w:val="-4"/>
          <w:lang w:val="sq-AL"/>
        </w:rPr>
      </w:pPr>
      <w:r w:rsidRPr="00B54026">
        <w:rPr>
          <w:b/>
          <w:spacing w:val="-4"/>
          <w:lang w:val="sq-AL"/>
        </w:rPr>
        <w:t>Kompensimet për mospranimin e energjisë elektrike</w:t>
      </w:r>
    </w:p>
    <w:p w:rsidR="00687E30" w:rsidRPr="00B54026" w:rsidRDefault="00687E30" w:rsidP="00687E30">
      <w:pPr>
        <w:pStyle w:val="Hapesira7"/>
        <w:rPr>
          <w:spacing w:val="-4"/>
          <w:lang w:val="sq-AL"/>
        </w:rPr>
      </w:pPr>
    </w:p>
    <w:p w:rsidR="00687E30" w:rsidRPr="00B54026" w:rsidRDefault="00687E30" w:rsidP="00687E30">
      <w:pPr>
        <w:pStyle w:val="Paragrafi"/>
        <w:rPr>
          <w:spacing w:val="-4"/>
          <w:lang w:val="sq-AL"/>
        </w:rPr>
      </w:pPr>
      <w:r w:rsidRPr="00B54026">
        <w:rPr>
          <w:spacing w:val="-4"/>
          <w:lang w:val="sq-AL"/>
        </w:rPr>
        <w:t xml:space="preserve">13.1 Kur blerësi nuk përmbush detyrimin për të pranuar energji nga shitësi sipas kësaj kontrate dhe kur një mospërmbushje e tillë nuk justifikohet nga një rast i forcës madhore, atëherë blerësi duhet të kompensojë shitësin për dëmin financiar të shkaktuar, të barabartë me produktin sasisë së energjisë të papranuar me çmimin e rregulluar nga ERE, në fuqi. </w:t>
      </w:r>
    </w:p>
    <w:p w:rsidR="00687E30" w:rsidRPr="00B54026" w:rsidRDefault="00687E30" w:rsidP="00687E30">
      <w:pPr>
        <w:pStyle w:val="Paragrafi"/>
        <w:rPr>
          <w:spacing w:val="-4"/>
          <w:lang w:val="sq-AL"/>
        </w:rPr>
      </w:pPr>
      <w:r w:rsidRPr="00B54026">
        <w:rPr>
          <w:spacing w:val="-4"/>
          <w:lang w:val="sq-AL"/>
        </w:rPr>
        <w:t xml:space="preserve">13.2 Shuma e paguar në përputhje me këtë nen, do të faturohet dhe paguhet sipas nenit 9 (faturimi dhe pagesa). </w:t>
      </w:r>
    </w:p>
    <w:p w:rsidR="00687E30" w:rsidRPr="00B54026" w:rsidRDefault="00687E30" w:rsidP="00687E30">
      <w:pPr>
        <w:pStyle w:val="Paragrafi"/>
        <w:rPr>
          <w:spacing w:val="-4"/>
          <w:lang w:val="sq-AL"/>
        </w:rPr>
      </w:pPr>
      <w:r w:rsidRPr="00B54026">
        <w:rPr>
          <w:spacing w:val="-4"/>
          <w:lang w:val="sq-AL"/>
        </w:rPr>
        <w:t xml:space="preserve">13.3 Asnjëra nga Palët nuk do të jetë e detyruar të kompensojë humbjet e Palës tjetër si rezultat i riparimeve apo mirëmbajtjes (përfshirë këtu edhe riparimet e urgjencës) të realizuara në përputhje me programin e rënë dakord nga Palët. </w:t>
      </w:r>
    </w:p>
    <w:p w:rsidR="00687E30" w:rsidRPr="00B54026" w:rsidRDefault="00687E30" w:rsidP="00687E30">
      <w:pPr>
        <w:pStyle w:val="Hapesira7"/>
        <w:rPr>
          <w:spacing w:val="-4"/>
          <w:lang w:val="sq-AL"/>
        </w:rPr>
      </w:pPr>
    </w:p>
    <w:p w:rsidR="00687E30" w:rsidRPr="00B54026" w:rsidRDefault="00687E30" w:rsidP="00687E30">
      <w:pPr>
        <w:pStyle w:val="Paragrafi"/>
        <w:jc w:val="center"/>
        <w:rPr>
          <w:spacing w:val="-4"/>
          <w:lang w:val="sq-AL"/>
        </w:rPr>
      </w:pPr>
      <w:r w:rsidRPr="00B54026">
        <w:rPr>
          <w:spacing w:val="-4"/>
          <w:lang w:val="sq-AL"/>
        </w:rPr>
        <w:t>Neni 14</w:t>
      </w:r>
    </w:p>
    <w:p w:rsidR="00687E30" w:rsidRPr="00B54026" w:rsidRDefault="00687E30" w:rsidP="00687E30">
      <w:pPr>
        <w:pStyle w:val="Paragrafi"/>
        <w:jc w:val="center"/>
        <w:rPr>
          <w:b/>
          <w:spacing w:val="-4"/>
          <w:lang w:val="sq-AL"/>
        </w:rPr>
      </w:pPr>
      <w:r w:rsidRPr="00B54026">
        <w:rPr>
          <w:b/>
          <w:spacing w:val="-4"/>
          <w:lang w:val="sq-AL"/>
        </w:rPr>
        <w:t>Përfundimi i kontratës</w:t>
      </w:r>
    </w:p>
    <w:p w:rsidR="00687E30" w:rsidRPr="00B54026" w:rsidRDefault="00687E30" w:rsidP="00687E30">
      <w:pPr>
        <w:pStyle w:val="Paragrafi"/>
        <w:rPr>
          <w:spacing w:val="-4"/>
          <w:lang w:val="sq-AL"/>
        </w:rPr>
      </w:pPr>
    </w:p>
    <w:p w:rsidR="00687E30" w:rsidRPr="00B54026" w:rsidRDefault="00687E30" w:rsidP="00687E30">
      <w:pPr>
        <w:pStyle w:val="Paragrafi"/>
        <w:rPr>
          <w:spacing w:val="-4"/>
          <w:lang w:val="sq-AL"/>
        </w:rPr>
      </w:pPr>
      <w:r w:rsidRPr="00B54026">
        <w:rPr>
          <w:spacing w:val="-4"/>
          <w:lang w:val="sq-AL"/>
        </w:rPr>
        <w:t>1. Palët kanë të drejtë të përfundojnë kontratën në qoftë se reciprokisht bien dakord për këtë gjë. Palët njoftojnë ERE brenda 5 ditësh për përfundimin e kontratës.</w:t>
      </w:r>
    </w:p>
    <w:p w:rsidR="00687E30" w:rsidRPr="00B54026" w:rsidRDefault="00687E30" w:rsidP="00687E30">
      <w:pPr>
        <w:pStyle w:val="Paragrafi"/>
        <w:rPr>
          <w:spacing w:val="-4"/>
          <w:lang w:val="sq-AL"/>
        </w:rPr>
      </w:pPr>
      <w:r w:rsidRPr="00B54026">
        <w:rPr>
          <w:spacing w:val="-4"/>
          <w:lang w:val="sq-AL"/>
        </w:rPr>
        <w:t>2. Në qoftë se gjatë periudhës së vlefshmërisë së kontratës secila Palë vëren një shkelje serioze të detyrimit kontraktor nga ana e Palës tjetër, menjëherë do ta njoftojë këtë të fundit me shkrim lidhur me këtë.</w:t>
      </w:r>
    </w:p>
    <w:p w:rsidR="00687E30" w:rsidRPr="00B54026" w:rsidRDefault="00687E30" w:rsidP="00687E30">
      <w:pPr>
        <w:pStyle w:val="Paragrafi"/>
        <w:rPr>
          <w:spacing w:val="-4"/>
          <w:lang w:val="sq-AL"/>
        </w:rPr>
      </w:pPr>
      <w:r w:rsidRPr="00B54026">
        <w:rPr>
          <w:spacing w:val="-4"/>
          <w:lang w:val="sq-AL"/>
        </w:rPr>
        <w:t>3. Pala tjetër brenda një afati kohor prej 10 ditësh nga marrja e njoftimit duhet të ndreqë ose kompensojë shkeljen e pretenduar të detyrimit kontraktor ose në rast të mospajtimit lidhur me pretendimin do t’i shprehë Palës tjetër me shkrim këtë mospajtim duke përcaktuar në të edhe argumentimet e veta për këtë.</w:t>
      </w:r>
    </w:p>
    <w:p w:rsidR="00687E30" w:rsidRPr="00B54026" w:rsidRDefault="00687E30" w:rsidP="00687E30">
      <w:pPr>
        <w:pStyle w:val="Paragrafi"/>
        <w:rPr>
          <w:spacing w:val="-4"/>
          <w:lang w:val="sq-AL"/>
        </w:rPr>
      </w:pPr>
      <w:r w:rsidRPr="00B54026">
        <w:rPr>
          <w:spacing w:val="-4"/>
          <w:lang w:val="sq-AL"/>
        </w:rPr>
        <w:t>4. Në qoftë se brenda afatit 10-ditor si më sipër nuk është bërë ndreqja apo kompensimi i shkeljes kontraktore ose Pala që ka bërë shkeljen nuk i ka shprehur Palës tjetër mospajtimin me shkrim brenda këtij afati, atëherë Pala që pretendon shkeljen mund të kërkojë zgjidhjen e njëanshme të kontratës.</w:t>
      </w:r>
    </w:p>
    <w:p w:rsidR="00687E30" w:rsidRPr="00B54026" w:rsidRDefault="00687E30" w:rsidP="00687E30">
      <w:pPr>
        <w:pStyle w:val="Paragrafi"/>
        <w:rPr>
          <w:spacing w:val="-4"/>
          <w:lang w:val="sq-AL"/>
        </w:rPr>
      </w:pPr>
      <w:bookmarkStart w:id="6" w:name="page9"/>
      <w:bookmarkEnd w:id="6"/>
      <w:r w:rsidRPr="00B54026">
        <w:rPr>
          <w:spacing w:val="-4"/>
          <w:lang w:val="sq-AL"/>
        </w:rPr>
        <w:t>5. Palët do të kenë të drejtë të kërkojnë përfundimin e kontratës në mënyrë të njëanshme në qoftë se ato nuk janë në gjendje të përmbushin detyrimet kontraktore sipas kësaj kontrate për një periudhë kohore pa ndërprerje më shumë se 6 muaj si rezultat i forcës madhore.</w:t>
      </w:r>
    </w:p>
    <w:p w:rsidR="00687E30" w:rsidRPr="00B54026" w:rsidRDefault="00687E30" w:rsidP="00687E30">
      <w:pPr>
        <w:pStyle w:val="Paragrafi"/>
        <w:rPr>
          <w:spacing w:val="-4"/>
          <w:lang w:val="sq-AL"/>
        </w:rPr>
      </w:pPr>
      <w:r w:rsidRPr="00B54026">
        <w:rPr>
          <w:spacing w:val="-4"/>
          <w:lang w:val="sq-AL"/>
        </w:rPr>
        <w:t>6. Palët kanë të drejtë të kërkojnë përfundimin e kontratës, kur:</w:t>
      </w:r>
    </w:p>
    <w:p w:rsidR="00687E30" w:rsidRPr="00B54026" w:rsidRDefault="00687E30" w:rsidP="00687E30">
      <w:pPr>
        <w:pStyle w:val="Paragrafi"/>
        <w:rPr>
          <w:spacing w:val="-4"/>
          <w:lang w:val="sq-AL"/>
        </w:rPr>
      </w:pPr>
      <w:r w:rsidRPr="00B54026">
        <w:rPr>
          <w:spacing w:val="-4"/>
          <w:lang w:val="sq-AL"/>
        </w:rPr>
        <w:t xml:space="preserve">a) njëra nga Palët falimenton ose nuk është në gjendje të paguajë borxhet ose dështon, ose pranon me shkrim paaftësinë e saj të përgjithshme për të paguar borxhet kur duhet; </w:t>
      </w:r>
    </w:p>
    <w:p w:rsidR="00687E30" w:rsidRPr="00B54026" w:rsidRDefault="00687E30" w:rsidP="00687E30">
      <w:pPr>
        <w:pStyle w:val="Paragrafi"/>
        <w:rPr>
          <w:spacing w:val="-4"/>
          <w:lang w:val="sq-AL"/>
        </w:rPr>
      </w:pPr>
      <w:r w:rsidRPr="00B54026">
        <w:rPr>
          <w:spacing w:val="-4"/>
          <w:lang w:val="sq-AL"/>
        </w:rPr>
        <w:t xml:space="preserve">b) në rast se njëra nga Palët ka dhënë garanci jokorrekte dhe të pavërteta; </w:t>
      </w:r>
    </w:p>
    <w:p w:rsidR="00687E30" w:rsidRPr="00B54026" w:rsidRDefault="00687E30" w:rsidP="00687E30">
      <w:pPr>
        <w:pStyle w:val="Paragrafi"/>
        <w:rPr>
          <w:spacing w:val="-4"/>
          <w:lang w:val="sq-AL"/>
        </w:rPr>
      </w:pPr>
      <w:r w:rsidRPr="00B54026">
        <w:rPr>
          <w:spacing w:val="-4"/>
          <w:lang w:val="sq-AL"/>
        </w:rPr>
        <w:t xml:space="preserve">c) në rast të shkeljes nga ana e Palëve të rregullave dhe kërkesave teknike të parashikuara nga aktet nënligjore në fuqi. </w:t>
      </w:r>
    </w:p>
    <w:p w:rsidR="00687E30" w:rsidRPr="00B54026" w:rsidRDefault="00687E30" w:rsidP="00687E30">
      <w:pPr>
        <w:pStyle w:val="Paragrafi"/>
        <w:rPr>
          <w:spacing w:val="-4"/>
          <w:lang w:val="sq-AL"/>
        </w:rPr>
      </w:pPr>
      <w:r w:rsidRPr="00B54026">
        <w:rPr>
          <w:spacing w:val="-4"/>
          <w:lang w:val="sq-AL"/>
        </w:rPr>
        <w:t xml:space="preserve">7. Përfundimi i kontratës sipas paragrafëve 14.4, 14.5, 14.6 të këtij neni bëhet me miratimin e ERE-s. </w:t>
      </w:r>
    </w:p>
    <w:p w:rsidR="00687E30" w:rsidRPr="00B54026" w:rsidRDefault="00687E30" w:rsidP="00687E30">
      <w:pPr>
        <w:pStyle w:val="Paragrafi"/>
        <w:rPr>
          <w:spacing w:val="-4"/>
          <w:lang w:val="sq-AL"/>
        </w:rPr>
      </w:pPr>
      <w:r w:rsidRPr="00B54026">
        <w:rPr>
          <w:spacing w:val="-4"/>
          <w:lang w:val="sq-AL"/>
        </w:rPr>
        <w:t>8. Palët do të llogarisin brenda 30 ditëve pune, duke filluar nga dita e përfundimit të kontratës, detyrimet financiare respektive dhe mënyrat e shlyerjes së tyre.</w:t>
      </w:r>
    </w:p>
    <w:p w:rsidR="00687E30" w:rsidRPr="00B54026" w:rsidRDefault="00687E30" w:rsidP="00687E30">
      <w:pPr>
        <w:pStyle w:val="Paragrafi"/>
        <w:jc w:val="center"/>
        <w:rPr>
          <w:spacing w:val="-4"/>
          <w:lang w:val="sq-AL"/>
        </w:rPr>
      </w:pPr>
      <w:r w:rsidRPr="00B54026">
        <w:rPr>
          <w:spacing w:val="-4"/>
          <w:lang w:val="sq-AL"/>
        </w:rPr>
        <w:t>Neni 15</w:t>
      </w:r>
    </w:p>
    <w:p w:rsidR="00687E30" w:rsidRPr="00B54026" w:rsidRDefault="00687E30" w:rsidP="00687E30">
      <w:pPr>
        <w:pStyle w:val="Paragrafi"/>
        <w:jc w:val="center"/>
        <w:rPr>
          <w:b/>
          <w:spacing w:val="-4"/>
          <w:lang w:val="sq-AL"/>
        </w:rPr>
      </w:pPr>
      <w:r w:rsidRPr="00B54026">
        <w:rPr>
          <w:b/>
          <w:spacing w:val="-4"/>
          <w:lang w:val="sq-AL"/>
        </w:rPr>
        <w:t>Afati i kontratës</w:t>
      </w:r>
    </w:p>
    <w:p w:rsidR="00687E30" w:rsidRPr="00B54026" w:rsidRDefault="00687E30" w:rsidP="00687E30">
      <w:pPr>
        <w:pStyle w:val="Hapesira7"/>
        <w:rPr>
          <w:spacing w:val="-4"/>
          <w:lang w:val="sq-AL"/>
        </w:rPr>
      </w:pPr>
    </w:p>
    <w:p w:rsidR="00687E30" w:rsidRPr="00B54026" w:rsidRDefault="00687E30" w:rsidP="00687E30">
      <w:pPr>
        <w:pStyle w:val="Paragrafi"/>
        <w:rPr>
          <w:spacing w:val="-4"/>
          <w:lang w:val="sq-AL"/>
        </w:rPr>
      </w:pPr>
      <w:r w:rsidRPr="00B54026">
        <w:rPr>
          <w:spacing w:val="-4"/>
          <w:lang w:val="sq-AL"/>
        </w:rPr>
        <w:t>Kjo kontratë do të jet</w:t>
      </w:r>
      <w:r w:rsidRPr="00B54026">
        <w:rPr>
          <w:bCs/>
          <w:spacing w:val="-4"/>
          <w:szCs w:val="24"/>
          <w:lang w:val="sq-AL"/>
        </w:rPr>
        <w:t>ë</w:t>
      </w:r>
      <w:r w:rsidRPr="00B54026">
        <w:rPr>
          <w:spacing w:val="-4"/>
          <w:lang w:val="sq-AL"/>
        </w:rPr>
        <w:t xml:space="preserve"> në fuqi për një periudhë 15-vjeçare (pesëmbëdhjetëvjeçare). Për subjektet që kanë një kontratë, të shitblerjes së energjisë elektrike me KESH sh.a. para apo në kohën e hyrjes në fuqi të këtij vendimi, kontrata për shitblerjen e energjisë elektrike me OSHEE sh.a. do të lidhet për periudhën e mbetur nga përfundimi i kontratës s</w:t>
      </w:r>
      <w:r w:rsidRPr="00B54026">
        <w:rPr>
          <w:bCs/>
          <w:spacing w:val="-4"/>
          <w:szCs w:val="24"/>
          <w:lang w:val="sq-AL"/>
        </w:rPr>
        <w:t>ë</w:t>
      </w:r>
      <w:r w:rsidRPr="00B54026">
        <w:rPr>
          <w:spacing w:val="-4"/>
          <w:lang w:val="sq-AL"/>
        </w:rPr>
        <w:t xml:space="preserve"> lidhur me sh.a.</w:t>
      </w:r>
    </w:p>
    <w:p w:rsidR="00687E30" w:rsidRPr="00B54026" w:rsidRDefault="00687E30" w:rsidP="00687E30">
      <w:pPr>
        <w:pStyle w:val="Hapesira7"/>
        <w:rPr>
          <w:spacing w:val="-4"/>
          <w:lang w:val="sq-AL"/>
        </w:rPr>
      </w:pPr>
    </w:p>
    <w:p w:rsidR="00687E30" w:rsidRDefault="00687E30" w:rsidP="00687E30">
      <w:pPr>
        <w:pStyle w:val="Paragrafi"/>
        <w:jc w:val="center"/>
        <w:rPr>
          <w:spacing w:val="-4"/>
          <w:lang w:val="sq-AL"/>
        </w:rPr>
      </w:pPr>
    </w:p>
    <w:p w:rsidR="00687E30" w:rsidRPr="00B54026" w:rsidRDefault="00687E30" w:rsidP="00687E30">
      <w:pPr>
        <w:pStyle w:val="Paragrafi"/>
        <w:jc w:val="center"/>
        <w:rPr>
          <w:spacing w:val="-4"/>
          <w:lang w:val="sq-AL"/>
        </w:rPr>
      </w:pPr>
      <w:r w:rsidRPr="00B54026">
        <w:rPr>
          <w:spacing w:val="-4"/>
          <w:lang w:val="sq-AL"/>
        </w:rPr>
        <w:t>Neni 16</w:t>
      </w:r>
    </w:p>
    <w:p w:rsidR="00687E30" w:rsidRPr="00B54026" w:rsidRDefault="00687E30" w:rsidP="00687E30">
      <w:pPr>
        <w:pStyle w:val="Paragrafi"/>
        <w:jc w:val="center"/>
        <w:rPr>
          <w:b/>
          <w:spacing w:val="-4"/>
          <w:lang w:val="sq-AL"/>
        </w:rPr>
      </w:pPr>
      <w:r w:rsidRPr="00B54026">
        <w:rPr>
          <w:b/>
          <w:spacing w:val="-4"/>
          <w:lang w:val="sq-AL"/>
        </w:rPr>
        <w:lastRenderedPageBreak/>
        <w:t>Hyrja në fuqi</w:t>
      </w:r>
    </w:p>
    <w:p w:rsidR="00687E30" w:rsidRPr="00B54026" w:rsidRDefault="00687E30" w:rsidP="00687E30">
      <w:pPr>
        <w:pStyle w:val="Hapesira7"/>
        <w:rPr>
          <w:spacing w:val="-4"/>
          <w:lang w:val="sq-AL"/>
        </w:rPr>
      </w:pPr>
    </w:p>
    <w:p w:rsidR="00687E30" w:rsidRPr="00B54026" w:rsidRDefault="00687E30" w:rsidP="00687E30">
      <w:pPr>
        <w:pStyle w:val="Paragrafi"/>
        <w:rPr>
          <w:spacing w:val="-4"/>
          <w:lang w:val="sq-AL"/>
        </w:rPr>
      </w:pPr>
      <w:r w:rsidRPr="00B54026">
        <w:rPr>
          <w:spacing w:val="-4"/>
          <w:lang w:val="sq-AL"/>
        </w:rPr>
        <w:t xml:space="preserve">Kjo kontratë, dispozitat e së cilës janë miratuar nga ERE, hyn në fuqi pas nënshkrimit të saj nga Palët. </w:t>
      </w:r>
    </w:p>
    <w:p w:rsidR="00687E30" w:rsidRPr="00B54026" w:rsidRDefault="00687E30" w:rsidP="00687E30">
      <w:pPr>
        <w:pStyle w:val="Paragrafi"/>
        <w:jc w:val="center"/>
        <w:rPr>
          <w:spacing w:val="-4"/>
          <w:lang w:val="sq-AL"/>
        </w:rPr>
      </w:pPr>
      <w:r w:rsidRPr="00B54026">
        <w:rPr>
          <w:spacing w:val="-4"/>
          <w:lang w:val="sq-AL"/>
        </w:rPr>
        <w:t>Neni 17</w:t>
      </w:r>
    </w:p>
    <w:p w:rsidR="00687E30" w:rsidRPr="00B54026" w:rsidRDefault="00687E30" w:rsidP="00687E30">
      <w:pPr>
        <w:pStyle w:val="Paragrafi"/>
        <w:jc w:val="center"/>
        <w:rPr>
          <w:b/>
          <w:spacing w:val="-4"/>
          <w:lang w:val="sq-AL"/>
        </w:rPr>
      </w:pPr>
      <w:r w:rsidRPr="00B54026">
        <w:rPr>
          <w:b/>
          <w:spacing w:val="-4"/>
          <w:lang w:val="sq-AL"/>
        </w:rPr>
        <w:t>Ndryshimet</w:t>
      </w:r>
    </w:p>
    <w:p w:rsidR="00687E30" w:rsidRPr="00B54026" w:rsidRDefault="00687E30" w:rsidP="00687E30">
      <w:pPr>
        <w:pStyle w:val="Hapesira7"/>
        <w:rPr>
          <w:spacing w:val="-4"/>
          <w:lang w:val="sq-AL"/>
        </w:rPr>
      </w:pPr>
    </w:p>
    <w:p w:rsidR="00687E30" w:rsidRPr="00B54026" w:rsidRDefault="00687E30" w:rsidP="00687E30">
      <w:pPr>
        <w:pStyle w:val="Paragrafi"/>
        <w:rPr>
          <w:spacing w:val="-4"/>
          <w:lang w:val="sq-AL"/>
        </w:rPr>
      </w:pPr>
      <w:r w:rsidRPr="00B54026">
        <w:rPr>
          <w:spacing w:val="-4"/>
          <w:lang w:val="sq-AL"/>
        </w:rPr>
        <w:t>Në qoftë se ndonjë term, kusht apo rregull i kësaj kontrate do të bëhet i pavlefshëm, i paligjshëm ose i pazbatueshëm plotësisht apo deri në njëfarë mase, ky term, kusht apo rregull nuk do të sjellë pavlefshmërinë, paligjshmërinë apo pazbatueshmërinë e kushteve, termave dhe rregullave të parashikuar me pjesën tjetër të kësaj kontrate.</w:t>
      </w:r>
    </w:p>
    <w:p w:rsidR="00687E30" w:rsidRPr="00B54026" w:rsidRDefault="00687E30" w:rsidP="00687E30">
      <w:pPr>
        <w:pStyle w:val="Paragrafi"/>
        <w:jc w:val="center"/>
        <w:rPr>
          <w:spacing w:val="-4"/>
          <w:lang w:val="sq-AL"/>
        </w:rPr>
      </w:pPr>
      <w:r w:rsidRPr="00B54026">
        <w:rPr>
          <w:spacing w:val="-4"/>
          <w:lang w:val="sq-AL"/>
        </w:rPr>
        <w:t>Neni 18</w:t>
      </w:r>
    </w:p>
    <w:p w:rsidR="00687E30" w:rsidRPr="00B54026" w:rsidRDefault="00687E30" w:rsidP="00687E30">
      <w:pPr>
        <w:pStyle w:val="Paragrafi"/>
        <w:jc w:val="center"/>
        <w:rPr>
          <w:b/>
          <w:spacing w:val="-4"/>
          <w:lang w:val="sq-AL"/>
        </w:rPr>
      </w:pPr>
      <w:r w:rsidRPr="00B54026">
        <w:rPr>
          <w:b/>
          <w:spacing w:val="-4"/>
          <w:lang w:val="sq-AL"/>
        </w:rPr>
        <w:t>Legjislacioni</w:t>
      </w:r>
    </w:p>
    <w:p w:rsidR="00687E30" w:rsidRPr="00BB6D48" w:rsidRDefault="00687E30" w:rsidP="00687E30">
      <w:pPr>
        <w:pStyle w:val="Paragrafi"/>
        <w:rPr>
          <w:spacing w:val="-4"/>
          <w:sz w:val="14"/>
          <w:lang w:val="sq-AL"/>
        </w:rPr>
      </w:pPr>
    </w:p>
    <w:p w:rsidR="00687E30" w:rsidRPr="00B54026" w:rsidRDefault="00687E30" w:rsidP="00687E30">
      <w:pPr>
        <w:pStyle w:val="Paragrafi"/>
        <w:rPr>
          <w:spacing w:val="-4"/>
          <w:lang w:val="sq-AL"/>
        </w:rPr>
      </w:pPr>
      <w:r w:rsidRPr="00B54026">
        <w:rPr>
          <w:spacing w:val="-4"/>
          <w:lang w:val="sq-AL"/>
        </w:rPr>
        <w:t xml:space="preserve">Kontrata për shitblerjen e energjisë elektrike do të bazohet dhe interpretohet në përputhje me legjislacionin e Republikës së Shqipërisë. </w:t>
      </w:r>
    </w:p>
    <w:p w:rsidR="00687E30" w:rsidRPr="00BB6D48" w:rsidRDefault="00687E30" w:rsidP="00687E30">
      <w:pPr>
        <w:pStyle w:val="Paragrafi"/>
        <w:rPr>
          <w:spacing w:val="-4"/>
          <w:sz w:val="14"/>
          <w:lang w:val="sq-AL"/>
        </w:rPr>
      </w:pPr>
    </w:p>
    <w:p w:rsidR="00687E30" w:rsidRPr="00B54026" w:rsidRDefault="00687E30" w:rsidP="00687E30">
      <w:pPr>
        <w:pStyle w:val="Paragrafi"/>
        <w:jc w:val="center"/>
        <w:rPr>
          <w:spacing w:val="-4"/>
          <w:lang w:val="sq-AL"/>
        </w:rPr>
      </w:pPr>
      <w:r w:rsidRPr="00B54026">
        <w:rPr>
          <w:spacing w:val="-4"/>
          <w:lang w:val="sq-AL"/>
        </w:rPr>
        <w:t>Neni 19</w:t>
      </w:r>
    </w:p>
    <w:p w:rsidR="00687E30" w:rsidRPr="00B54026" w:rsidRDefault="00687E30" w:rsidP="00687E30">
      <w:pPr>
        <w:pStyle w:val="Paragrafi"/>
        <w:jc w:val="center"/>
        <w:rPr>
          <w:b/>
          <w:spacing w:val="-4"/>
          <w:lang w:val="sq-AL"/>
        </w:rPr>
      </w:pPr>
      <w:r w:rsidRPr="00B54026">
        <w:rPr>
          <w:b/>
          <w:spacing w:val="-4"/>
          <w:lang w:val="sq-AL"/>
        </w:rPr>
        <w:t>Njoftimet</w:t>
      </w:r>
    </w:p>
    <w:p w:rsidR="00687E30" w:rsidRPr="00B54026" w:rsidRDefault="00687E30" w:rsidP="00687E30">
      <w:pPr>
        <w:pStyle w:val="Hapesira7"/>
        <w:rPr>
          <w:spacing w:val="-4"/>
          <w:lang w:val="sq-AL"/>
        </w:rPr>
      </w:pPr>
    </w:p>
    <w:p w:rsidR="00687E30" w:rsidRPr="00B54026" w:rsidRDefault="00687E30" w:rsidP="00687E30">
      <w:pPr>
        <w:pStyle w:val="Paragrafi"/>
        <w:rPr>
          <w:spacing w:val="-4"/>
          <w:lang w:val="sq-AL"/>
        </w:rPr>
      </w:pPr>
      <w:r w:rsidRPr="00B54026">
        <w:rPr>
          <w:spacing w:val="-4"/>
          <w:lang w:val="sq-AL"/>
        </w:rPr>
        <w:t>1. Çdo njoftim i dhënë nga njëra Palë tjetrës sipas kontratës duhet të bëhet me shkrim në adresën e specifikuar në kontratë.</w:t>
      </w:r>
    </w:p>
    <w:p w:rsidR="00687E30" w:rsidRPr="00B54026" w:rsidRDefault="00687E30" w:rsidP="00687E30">
      <w:pPr>
        <w:pStyle w:val="Paragrafi"/>
        <w:rPr>
          <w:spacing w:val="-4"/>
          <w:lang w:val="sq-AL"/>
        </w:rPr>
      </w:pPr>
      <w:r w:rsidRPr="00B54026">
        <w:rPr>
          <w:spacing w:val="-4"/>
          <w:lang w:val="sq-AL"/>
        </w:rPr>
        <w:t>2. Njoftimi do të ketë efekt sapo të dorëzohet.</w:t>
      </w:r>
      <w:bookmarkStart w:id="7" w:name="page10"/>
      <w:bookmarkEnd w:id="7"/>
    </w:p>
    <w:p w:rsidR="00687E30" w:rsidRPr="00B54026" w:rsidRDefault="00687E30" w:rsidP="00687E30">
      <w:pPr>
        <w:pStyle w:val="Hapesira7"/>
        <w:rPr>
          <w:spacing w:val="-4"/>
          <w:lang w:val="sq-AL"/>
        </w:rPr>
      </w:pPr>
    </w:p>
    <w:p w:rsidR="00687E30" w:rsidRPr="00B54026" w:rsidRDefault="00687E30" w:rsidP="00687E30">
      <w:pPr>
        <w:pStyle w:val="Paragrafi"/>
        <w:jc w:val="center"/>
        <w:rPr>
          <w:spacing w:val="-4"/>
          <w:lang w:val="sq-AL"/>
        </w:rPr>
      </w:pPr>
      <w:r w:rsidRPr="00B54026">
        <w:rPr>
          <w:spacing w:val="-4"/>
          <w:lang w:val="sq-AL"/>
        </w:rPr>
        <w:t>Neni 20</w:t>
      </w:r>
    </w:p>
    <w:p w:rsidR="00687E30" w:rsidRPr="00B54026" w:rsidRDefault="00687E30" w:rsidP="00687E30">
      <w:pPr>
        <w:pStyle w:val="Paragrafi"/>
        <w:jc w:val="center"/>
        <w:rPr>
          <w:b/>
          <w:spacing w:val="-4"/>
          <w:lang w:val="sq-AL"/>
        </w:rPr>
      </w:pPr>
      <w:r w:rsidRPr="00B54026">
        <w:rPr>
          <w:b/>
          <w:spacing w:val="-4"/>
          <w:lang w:val="sq-AL"/>
        </w:rPr>
        <w:t>Zgjidhja e mosmarrëveshjeve</w:t>
      </w:r>
    </w:p>
    <w:p w:rsidR="00687E30" w:rsidRPr="00BB6D48" w:rsidRDefault="00687E30" w:rsidP="00687E30">
      <w:pPr>
        <w:pStyle w:val="Paragrafi"/>
        <w:rPr>
          <w:spacing w:val="-4"/>
          <w:sz w:val="14"/>
          <w:lang w:val="sq-AL"/>
        </w:rPr>
      </w:pPr>
    </w:p>
    <w:p w:rsidR="00687E30" w:rsidRPr="00B54026" w:rsidRDefault="00687E30" w:rsidP="00687E30">
      <w:pPr>
        <w:pStyle w:val="Paragrafi"/>
        <w:rPr>
          <w:spacing w:val="-4"/>
          <w:lang w:val="sq-AL"/>
        </w:rPr>
      </w:pPr>
      <w:r w:rsidRPr="00B54026">
        <w:rPr>
          <w:spacing w:val="-4"/>
          <w:lang w:val="sq-AL"/>
        </w:rPr>
        <w:t>1. Në rast të mosmarrëveshjeve, blerësi dhe shitësi do të bëjnë fillimisht përpjekje të zgjidhin konfliktin me mirëkuptim. Nëse Palët nuk gjejnë mirëkuptim, ato mund të kërkojnë ndërhyrjen e ERE-s.</w:t>
      </w:r>
    </w:p>
    <w:p w:rsidR="00687E30" w:rsidRPr="00B54026" w:rsidRDefault="00687E30" w:rsidP="00687E30">
      <w:pPr>
        <w:pStyle w:val="Paragrafi"/>
        <w:rPr>
          <w:spacing w:val="-4"/>
          <w:lang w:val="sq-AL"/>
        </w:rPr>
      </w:pPr>
      <w:r w:rsidRPr="00B54026">
        <w:rPr>
          <w:spacing w:val="-4"/>
          <w:lang w:val="sq-AL"/>
        </w:rPr>
        <w:t>2. Palët në çdo rast kanë të drejtën e zgjidhjes s</w:t>
      </w:r>
      <w:r w:rsidRPr="00B54026">
        <w:rPr>
          <w:bCs/>
          <w:spacing w:val="-4"/>
          <w:szCs w:val="24"/>
          <w:lang w:val="sq-AL"/>
        </w:rPr>
        <w:t>ë</w:t>
      </w:r>
      <w:r w:rsidRPr="00B54026">
        <w:rPr>
          <w:spacing w:val="-4"/>
          <w:lang w:val="sq-AL"/>
        </w:rPr>
        <w:t xml:space="preserve"> konfliktit në rrugë gjyqësore ose në arbitrazh sipas përcaktimeve të bëra nga vetë Palët. Gjykata kompetente për zgjidhjen e mosmarrëveshjeve midis Palëve, që rrjedhin nga kjo kontratë do të jetë Gjykata e Rrethit Gjyqësor, Tiranë.</w:t>
      </w:r>
    </w:p>
    <w:p w:rsidR="00687E30" w:rsidRPr="00B54026" w:rsidRDefault="00687E30" w:rsidP="00687E30">
      <w:pPr>
        <w:pStyle w:val="Hapesira7"/>
        <w:rPr>
          <w:spacing w:val="-4"/>
          <w:lang w:val="sq-AL"/>
        </w:rPr>
      </w:pPr>
    </w:p>
    <w:p w:rsidR="00687E30" w:rsidRPr="00B54026" w:rsidRDefault="00687E30" w:rsidP="00687E30">
      <w:pPr>
        <w:pStyle w:val="Paragrafi"/>
        <w:jc w:val="center"/>
        <w:rPr>
          <w:spacing w:val="-4"/>
          <w:lang w:val="sq-AL"/>
        </w:rPr>
      </w:pPr>
      <w:r w:rsidRPr="00B54026">
        <w:rPr>
          <w:spacing w:val="-4"/>
          <w:lang w:val="sq-AL"/>
        </w:rPr>
        <w:t>Neni 21</w:t>
      </w:r>
    </w:p>
    <w:p w:rsidR="00687E30" w:rsidRPr="00B54026" w:rsidRDefault="00687E30" w:rsidP="00687E30">
      <w:pPr>
        <w:pStyle w:val="Paragrafi"/>
        <w:jc w:val="center"/>
        <w:rPr>
          <w:b/>
          <w:spacing w:val="-4"/>
          <w:lang w:val="sq-AL"/>
        </w:rPr>
      </w:pPr>
      <w:r w:rsidRPr="00B54026">
        <w:rPr>
          <w:b/>
          <w:spacing w:val="-4"/>
          <w:lang w:val="sq-AL"/>
        </w:rPr>
        <w:t>Personat përgjegjës (administratorët) e kontratës</w:t>
      </w:r>
    </w:p>
    <w:p w:rsidR="00687E30" w:rsidRPr="00B54026" w:rsidRDefault="00687E30" w:rsidP="00687E30">
      <w:pPr>
        <w:pStyle w:val="Hapesira7"/>
        <w:rPr>
          <w:spacing w:val="-4"/>
          <w:lang w:val="sq-AL"/>
        </w:rPr>
      </w:pPr>
    </w:p>
    <w:p w:rsidR="00687E30" w:rsidRPr="00B54026" w:rsidRDefault="00687E30" w:rsidP="00687E30">
      <w:pPr>
        <w:pStyle w:val="Paragrafi"/>
        <w:rPr>
          <w:spacing w:val="-4"/>
          <w:lang w:val="sq-AL"/>
        </w:rPr>
      </w:pPr>
      <w:r w:rsidRPr="00B54026">
        <w:rPr>
          <w:spacing w:val="-4"/>
          <w:lang w:val="sq-AL"/>
        </w:rPr>
        <w:t>1. Secila Palë do të caktojë në këtë kontratë personin që do të jetë përgjegjës, për interes të Palës respektive, për kryerjen e komunikimeve përkatëse dhe për përfaqësimin e saj në problematikat që lidhen me ekzekutimin e kësaj kontrate.</w:t>
      </w:r>
    </w:p>
    <w:p w:rsidR="00687E30" w:rsidRDefault="00687E30" w:rsidP="00687E30">
      <w:pPr>
        <w:pStyle w:val="Paragrafi"/>
        <w:rPr>
          <w:spacing w:val="-4"/>
          <w:lang w:val="sq-AL"/>
        </w:rPr>
      </w:pPr>
      <w:r w:rsidRPr="00B54026">
        <w:rPr>
          <w:spacing w:val="-4"/>
          <w:lang w:val="sq-AL"/>
        </w:rPr>
        <w:t>2. Secila Palë do të njoftojë menjëherë Palën tjetër për ndonjë ndryshim lidhur me personin e caktuar përgjegjës. Nëse ndonjëra nga Palët nuk bën informimet e duhura, atëherë pala do të marrë mbi vete të gjitha përgjegjësitë lidhur me ndonjë dëm të mundshëm që rrjedh si rezultat i mosdhënies së informacionit të nevojshëm.</w:t>
      </w:r>
    </w:p>
    <w:p w:rsidR="00687E30" w:rsidRPr="00B54026" w:rsidRDefault="00687E30" w:rsidP="00687E30">
      <w:pPr>
        <w:pStyle w:val="Paragrafi"/>
        <w:rPr>
          <w:spacing w:val="-4"/>
          <w:lang w:val="sq-AL"/>
        </w:rPr>
      </w:pPr>
      <w:r w:rsidRPr="00B54026">
        <w:rPr>
          <w:spacing w:val="-4"/>
          <w:lang w:val="sq-AL"/>
        </w:rPr>
        <w:t>3. Personat përgjegjës e kësaj kontrate për Palët, sipas paragrafit të parë të këtij neni, do të jen</w:t>
      </w:r>
      <w:r w:rsidRPr="00B54026">
        <w:rPr>
          <w:bCs/>
          <w:spacing w:val="-4"/>
          <w:szCs w:val="24"/>
          <w:lang w:val="sq-AL"/>
        </w:rPr>
        <w:t>ë</w:t>
      </w:r>
      <w:r w:rsidRPr="00B54026">
        <w:rPr>
          <w:spacing w:val="-4"/>
          <w:lang w:val="sq-AL"/>
        </w:rPr>
        <w:t xml:space="preserve"> përkatësisht:</w:t>
      </w:r>
    </w:p>
    <w:p w:rsidR="00687E30" w:rsidRPr="00170E01" w:rsidRDefault="00687E30" w:rsidP="00687E30">
      <w:pPr>
        <w:pStyle w:val="Paragrafi"/>
        <w:rPr>
          <w:b/>
          <w:spacing w:val="-4"/>
          <w:lang w:val="sq-AL"/>
        </w:rPr>
      </w:pPr>
      <w:r w:rsidRPr="00B54026">
        <w:rPr>
          <w:spacing w:val="-4"/>
          <w:lang w:val="sq-AL"/>
        </w:rPr>
        <w:t>Për blerësin:</w:t>
      </w:r>
      <w:r>
        <w:rPr>
          <w:spacing w:val="-4"/>
          <w:lang w:val="sq-AL"/>
        </w:rPr>
        <w:t xml:space="preserve"> </w:t>
      </w:r>
      <w:r w:rsidRPr="00170E01">
        <w:rPr>
          <w:b/>
          <w:spacing w:val="-4"/>
          <w:lang w:val="sq-AL"/>
        </w:rPr>
        <w:t>___________________</w:t>
      </w:r>
    </w:p>
    <w:p w:rsidR="00687E30" w:rsidRPr="00170E01" w:rsidRDefault="00687E30" w:rsidP="00687E30">
      <w:pPr>
        <w:pStyle w:val="Paragrafi"/>
        <w:rPr>
          <w:b/>
          <w:spacing w:val="-4"/>
          <w:lang w:val="sq-AL"/>
        </w:rPr>
      </w:pPr>
      <w:r w:rsidRPr="00B54026">
        <w:rPr>
          <w:spacing w:val="-4"/>
          <w:lang w:val="sq-AL"/>
        </w:rPr>
        <w:t>Për shitësin:</w:t>
      </w:r>
      <w:r w:rsidRPr="00170E01">
        <w:rPr>
          <w:b/>
          <w:spacing w:val="-4"/>
        </w:rPr>
        <w:t xml:space="preserve"> </w:t>
      </w:r>
      <w:r w:rsidRPr="00170E01">
        <w:rPr>
          <w:b/>
          <w:spacing w:val="-4"/>
          <w:lang w:val="sq-AL"/>
        </w:rPr>
        <w:t>___________________</w:t>
      </w:r>
    </w:p>
    <w:p w:rsidR="00687E30" w:rsidRPr="00170E01" w:rsidRDefault="00687E30" w:rsidP="00687E30">
      <w:pPr>
        <w:pStyle w:val="Paragrafi"/>
        <w:jc w:val="center"/>
        <w:rPr>
          <w:spacing w:val="-4"/>
          <w:sz w:val="14"/>
          <w:szCs w:val="14"/>
          <w:lang w:val="sq-AL"/>
        </w:rPr>
      </w:pPr>
    </w:p>
    <w:p w:rsidR="00687E30" w:rsidRPr="00B54026" w:rsidRDefault="00687E30" w:rsidP="00687E30">
      <w:pPr>
        <w:pStyle w:val="Paragrafi"/>
        <w:jc w:val="center"/>
        <w:rPr>
          <w:spacing w:val="-4"/>
          <w:lang w:val="sq-AL"/>
        </w:rPr>
      </w:pPr>
      <w:r w:rsidRPr="00B54026">
        <w:rPr>
          <w:spacing w:val="-4"/>
          <w:lang w:val="sq-AL"/>
        </w:rPr>
        <w:t>Neni 22</w:t>
      </w:r>
    </w:p>
    <w:p w:rsidR="00687E30" w:rsidRPr="00B54026" w:rsidRDefault="00687E30" w:rsidP="00687E30">
      <w:pPr>
        <w:pStyle w:val="Hapesira7"/>
        <w:rPr>
          <w:spacing w:val="-4"/>
          <w:lang w:val="sq-AL"/>
        </w:rPr>
      </w:pPr>
    </w:p>
    <w:p w:rsidR="00687E30" w:rsidRDefault="00687E30" w:rsidP="00687E30">
      <w:pPr>
        <w:pStyle w:val="Paragrafi"/>
        <w:rPr>
          <w:spacing w:val="-4"/>
          <w:lang w:val="sq-AL"/>
        </w:rPr>
      </w:pPr>
      <w:r w:rsidRPr="00B54026">
        <w:rPr>
          <w:spacing w:val="-4"/>
          <w:lang w:val="sq-AL"/>
        </w:rPr>
        <w:t>Kjo kontratë hartohet në 4 kopje të barasvlershme, nga të cilat 2 kopje qëndrojnë në OSHEE sh.a. dhe 2 kopje i mban shitësi.</w:t>
      </w:r>
    </w:p>
    <w:p w:rsidR="00687E30" w:rsidRPr="00E81A01" w:rsidRDefault="00687E30" w:rsidP="00687E30">
      <w:pPr>
        <w:pStyle w:val="Paragrafi"/>
        <w:rPr>
          <w:spacing w:val="-4"/>
          <w:sz w:val="14"/>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992"/>
        <w:gridCol w:w="1276"/>
      </w:tblGrid>
      <w:tr w:rsidR="00687E30" w:rsidRPr="00E81A01" w:rsidTr="00D1078A">
        <w:tc>
          <w:tcPr>
            <w:tcW w:w="2093" w:type="dxa"/>
          </w:tcPr>
          <w:p w:rsidR="00687E30" w:rsidRPr="00E81A01" w:rsidRDefault="00687E30" w:rsidP="00D1078A">
            <w:pPr>
              <w:pStyle w:val="Paragrafi"/>
              <w:ind w:firstLine="0"/>
              <w:rPr>
                <w:spacing w:val="-4"/>
                <w:sz w:val="20"/>
                <w:lang w:val="sq-AL"/>
              </w:rPr>
            </w:pPr>
            <w:r w:rsidRPr="00E81A01">
              <w:rPr>
                <w:spacing w:val="-4"/>
                <w:sz w:val="20"/>
                <w:lang w:val="sq-AL"/>
              </w:rPr>
              <w:t>Për shitësin</w:t>
            </w:r>
          </w:p>
        </w:tc>
        <w:tc>
          <w:tcPr>
            <w:tcW w:w="992" w:type="dxa"/>
          </w:tcPr>
          <w:p w:rsidR="00687E30" w:rsidRPr="00E81A01" w:rsidRDefault="00687E30" w:rsidP="00D1078A">
            <w:pPr>
              <w:pStyle w:val="Paragrafi"/>
              <w:ind w:firstLine="0"/>
              <w:jc w:val="center"/>
              <w:rPr>
                <w:spacing w:val="-4"/>
                <w:sz w:val="20"/>
                <w:lang w:val="sq-AL"/>
              </w:rPr>
            </w:pPr>
          </w:p>
        </w:tc>
        <w:tc>
          <w:tcPr>
            <w:tcW w:w="1276" w:type="dxa"/>
          </w:tcPr>
          <w:p w:rsidR="00687E30" w:rsidRPr="00E81A01" w:rsidRDefault="00687E30" w:rsidP="00D1078A">
            <w:pPr>
              <w:pStyle w:val="Paragrafi"/>
              <w:ind w:firstLine="0"/>
              <w:rPr>
                <w:spacing w:val="-4"/>
                <w:sz w:val="20"/>
                <w:lang w:val="sq-AL"/>
              </w:rPr>
            </w:pPr>
            <w:r w:rsidRPr="00E81A01">
              <w:rPr>
                <w:spacing w:val="-4"/>
                <w:sz w:val="20"/>
                <w:lang w:val="sq-AL"/>
              </w:rPr>
              <w:t>Për blerësin</w:t>
            </w:r>
          </w:p>
        </w:tc>
      </w:tr>
      <w:tr w:rsidR="00687E30" w:rsidRPr="00E81A01" w:rsidTr="00D1078A">
        <w:tc>
          <w:tcPr>
            <w:tcW w:w="2093" w:type="dxa"/>
          </w:tcPr>
          <w:p w:rsidR="00687E30" w:rsidRPr="00E81A01" w:rsidRDefault="00687E30" w:rsidP="00D1078A">
            <w:pPr>
              <w:pStyle w:val="Paragrafi"/>
              <w:ind w:firstLine="0"/>
              <w:rPr>
                <w:spacing w:val="-4"/>
                <w:sz w:val="20"/>
                <w:lang w:val="sq-AL"/>
              </w:rPr>
            </w:pPr>
            <w:r w:rsidRPr="00E81A01">
              <w:rPr>
                <w:spacing w:val="-4"/>
                <w:sz w:val="20"/>
                <w:lang w:val="sq-AL"/>
              </w:rPr>
              <w:t>Emërtimi juridik i Palës</w:t>
            </w:r>
          </w:p>
        </w:tc>
        <w:tc>
          <w:tcPr>
            <w:tcW w:w="992" w:type="dxa"/>
          </w:tcPr>
          <w:p w:rsidR="00687E30" w:rsidRPr="00E81A01" w:rsidRDefault="00687E30" w:rsidP="00D1078A">
            <w:pPr>
              <w:pStyle w:val="Paragrafi"/>
              <w:ind w:firstLine="0"/>
              <w:rPr>
                <w:spacing w:val="-4"/>
                <w:sz w:val="20"/>
                <w:lang w:val="sq-AL"/>
              </w:rPr>
            </w:pPr>
          </w:p>
        </w:tc>
        <w:tc>
          <w:tcPr>
            <w:tcW w:w="1276" w:type="dxa"/>
          </w:tcPr>
          <w:p w:rsidR="00687E30" w:rsidRPr="00E81A01" w:rsidRDefault="00687E30" w:rsidP="00D1078A">
            <w:pPr>
              <w:pStyle w:val="Paragrafi"/>
              <w:ind w:firstLine="0"/>
              <w:rPr>
                <w:spacing w:val="-4"/>
                <w:sz w:val="20"/>
                <w:lang w:val="sq-AL"/>
              </w:rPr>
            </w:pPr>
            <w:r w:rsidRPr="00E81A01">
              <w:rPr>
                <w:spacing w:val="-4"/>
                <w:sz w:val="20"/>
                <w:lang w:val="sq-AL"/>
              </w:rPr>
              <w:t>OSHEE sh.a.</w:t>
            </w:r>
          </w:p>
        </w:tc>
      </w:tr>
      <w:tr w:rsidR="00687E30" w:rsidRPr="00E81A01" w:rsidTr="00D1078A">
        <w:tc>
          <w:tcPr>
            <w:tcW w:w="2093" w:type="dxa"/>
          </w:tcPr>
          <w:p w:rsidR="00687E30" w:rsidRDefault="00687E30" w:rsidP="00D1078A">
            <w:pPr>
              <w:pStyle w:val="Paragrafi"/>
              <w:ind w:firstLine="0"/>
              <w:rPr>
                <w:spacing w:val="-4"/>
                <w:sz w:val="20"/>
                <w:lang w:val="sq-AL"/>
              </w:rPr>
            </w:pPr>
            <w:r w:rsidRPr="00E81A01">
              <w:rPr>
                <w:spacing w:val="-4"/>
                <w:sz w:val="20"/>
                <w:lang w:val="sq-AL"/>
              </w:rPr>
              <w:t xml:space="preserve">Personi i autorizuar </w:t>
            </w:r>
          </w:p>
          <w:p w:rsidR="00687E30" w:rsidRPr="00E81A01" w:rsidRDefault="00687E30" w:rsidP="00D1078A">
            <w:pPr>
              <w:pStyle w:val="Paragrafi"/>
              <w:ind w:firstLine="0"/>
              <w:rPr>
                <w:spacing w:val="-4"/>
                <w:sz w:val="20"/>
                <w:lang w:val="sq-AL"/>
              </w:rPr>
            </w:pPr>
            <w:r w:rsidRPr="00E81A01">
              <w:rPr>
                <w:spacing w:val="-4"/>
                <w:sz w:val="20"/>
                <w:lang w:val="sq-AL"/>
              </w:rPr>
              <w:lastRenderedPageBreak/>
              <w:t>i Palës</w:t>
            </w:r>
          </w:p>
        </w:tc>
        <w:tc>
          <w:tcPr>
            <w:tcW w:w="992" w:type="dxa"/>
          </w:tcPr>
          <w:p w:rsidR="00687E30" w:rsidRPr="00E81A01" w:rsidRDefault="00687E30" w:rsidP="00D1078A">
            <w:pPr>
              <w:pStyle w:val="Paragrafi"/>
              <w:ind w:firstLine="0"/>
              <w:rPr>
                <w:spacing w:val="-4"/>
                <w:sz w:val="20"/>
                <w:lang w:val="sq-AL"/>
              </w:rPr>
            </w:pPr>
          </w:p>
        </w:tc>
        <w:tc>
          <w:tcPr>
            <w:tcW w:w="1276" w:type="dxa"/>
          </w:tcPr>
          <w:p w:rsidR="00687E30" w:rsidRPr="00E81A01" w:rsidRDefault="00687E30" w:rsidP="00D1078A">
            <w:pPr>
              <w:pStyle w:val="Paragrafi"/>
              <w:ind w:firstLine="0"/>
              <w:rPr>
                <w:spacing w:val="-4"/>
                <w:sz w:val="20"/>
                <w:lang w:val="sq-AL"/>
              </w:rPr>
            </w:pPr>
          </w:p>
        </w:tc>
      </w:tr>
      <w:tr w:rsidR="00687E30" w:rsidRPr="00E81A01" w:rsidTr="00D1078A">
        <w:tc>
          <w:tcPr>
            <w:tcW w:w="2093" w:type="dxa"/>
          </w:tcPr>
          <w:p w:rsidR="00687E30" w:rsidRPr="00E81A01" w:rsidRDefault="00687E30" w:rsidP="00D1078A">
            <w:pPr>
              <w:pStyle w:val="Paragrafi"/>
              <w:ind w:firstLine="0"/>
              <w:rPr>
                <w:spacing w:val="-4"/>
                <w:sz w:val="20"/>
                <w:lang w:val="sq-AL"/>
              </w:rPr>
            </w:pPr>
            <w:r w:rsidRPr="00E81A01">
              <w:rPr>
                <w:spacing w:val="-4"/>
                <w:sz w:val="20"/>
                <w:lang w:val="sq-AL"/>
              </w:rPr>
              <w:lastRenderedPageBreak/>
              <w:t>Funksioni:</w:t>
            </w:r>
          </w:p>
        </w:tc>
        <w:tc>
          <w:tcPr>
            <w:tcW w:w="992" w:type="dxa"/>
          </w:tcPr>
          <w:p w:rsidR="00687E30" w:rsidRPr="00E81A01" w:rsidRDefault="00687E30" w:rsidP="00D1078A">
            <w:pPr>
              <w:pStyle w:val="Paragrafi"/>
              <w:ind w:firstLine="0"/>
              <w:rPr>
                <w:spacing w:val="-4"/>
                <w:sz w:val="20"/>
                <w:lang w:val="sq-AL"/>
              </w:rPr>
            </w:pPr>
          </w:p>
        </w:tc>
        <w:tc>
          <w:tcPr>
            <w:tcW w:w="1276" w:type="dxa"/>
          </w:tcPr>
          <w:p w:rsidR="00687E30" w:rsidRPr="00E81A01" w:rsidRDefault="00687E30" w:rsidP="00D1078A">
            <w:pPr>
              <w:pStyle w:val="Paragrafi"/>
              <w:ind w:firstLine="0"/>
              <w:rPr>
                <w:spacing w:val="-4"/>
                <w:sz w:val="20"/>
                <w:lang w:val="sq-AL"/>
              </w:rPr>
            </w:pPr>
          </w:p>
        </w:tc>
      </w:tr>
      <w:tr w:rsidR="00687E30" w:rsidRPr="00E81A01" w:rsidTr="00D1078A">
        <w:tc>
          <w:tcPr>
            <w:tcW w:w="2093" w:type="dxa"/>
          </w:tcPr>
          <w:p w:rsidR="00687E30" w:rsidRPr="00E81A01" w:rsidRDefault="00687E30" w:rsidP="00D1078A">
            <w:pPr>
              <w:pStyle w:val="Paragrafi"/>
              <w:ind w:firstLine="0"/>
              <w:rPr>
                <w:spacing w:val="-4"/>
                <w:sz w:val="20"/>
                <w:lang w:val="sq-AL"/>
              </w:rPr>
            </w:pPr>
            <w:r w:rsidRPr="00E81A01">
              <w:rPr>
                <w:spacing w:val="-4"/>
                <w:sz w:val="20"/>
                <w:lang w:val="sq-AL"/>
              </w:rPr>
              <w:t xml:space="preserve">Nënshkrimi dhe vula  </w:t>
            </w:r>
          </w:p>
        </w:tc>
        <w:tc>
          <w:tcPr>
            <w:tcW w:w="992" w:type="dxa"/>
          </w:tcPr>
          <w:p w:rsidR="00687E30" w:rsidRPr="00E81A01" w:rsidRDefault="00687E30" w:rsidP="00D1078A">
            <w:pPr>
              <w:pStyle w:val="Paragrafi"/>
              <w:ind w:firstLine="0"/>
              <w:rPr>
                <w:spacing w:val="-4"/>
                <w:sz w:val="20"/>
                <w:lang w:val="sq-AL"/>
              </w:rPr>
            </w:pPr>
          </w:p>
        </w:tc>
        <w:tc>
          <w:tcPr>
            <w:tcW w:w="1276" w:type="dxa"/>
          </w:tcPr>
          <w:p w:rsidR="00687E30" w:rsidRPr="00E81A01" w:rsidRDefault="00687E30" w:rsidP="00D1078A">
            <w:pPr>
              <w:pStyle w:val="Paragrafi"/>
              <w:ind w:firstLine="0"/>
              <w:rPr>
                <w:spacing w:val="-4"/>
                <w:sz w:val="20"/>
                <w:lang w:val="sq-AL"/>
              </w:rPr>
            </w:pPr>
          </w:p>
        </w:tc>
      </w:tr>
    </w:tbl>
    <w:p w:rsidR="00DB5602" w:rsidRDefault="00DB5602"/>
    <w:sectPr w:rsidR="00DB5602">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7"/>
    <w:multiLevelType w:val="hybridMultilevel"/>
    <w:tmpl w:val="5032E5DA"/>
    <w:lvl w:ilvl="0" w:tplc="2B108186">
      <w:start w:val="1"/>
      <w:numFmt w:val="decimal"/>
      <w:lvlText w:val="%1."/>
      <w:lvlJc w:val="left"/>
      <w:pPr>
        <w:tabs>
          <w:tab w:val="num" w:pos="1440"/>
        </w:tabs>
        <w:ind w:left="1440" w:hanging="360"/>
      </w:pPr>
      <w:rPr>
        <w:rFonts w:hint="default"/>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nsid w:val="1AFC7195"/>
    <w:multiLevelType w:val="hybridMultilevel"/>
    <w:tmpl w:val="E4564C6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3A1630A"/>
    <w:multiLevelType w:val="multilevel"/>
    <w:tmpl w:val="723A7BF6"/>
    <w:lvl w:ilvl="0">
      <w:start w:val="1"/>
      <w:numFmt w:val="bullet"/>
      <w:lvlText w:val="-"/>
      <w:lvlJc w:val="left"/>
      <w:rPr>
        <w:rFonts w:ascii="Bookman Old Style" w:eastAsia="Bookman Old Style" w:hAnsi="Bookman Old Style" w:cs="Bookman Old Style"/>
        <w:b w:val="0"/>
        <w:bCs w:val="0"/>
        <w:i w:val="0"/>
        <w:iCs w:val="0"/>
        <w:smallCaps w:val="0"/>
        <w:strike w:val="0"/>
        <w:color w:val="000000"/>
        <w:spacing w:val="0"/>
        <w:w w:val="100"/>
        <w:position w:val="0"/>
        <w:sz w:val="23"/>
        <w:szCs w:val="2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1A061EE"/>
    <w:multiLevelType w:val="hybridMultilevel"/>
    <w:tmpl w:val="848A0478"/>
    <w:lvl w:ilvl="0" w:tplc="0C07000F">
      <w:start w:val="1"/>
      <w:numFmt w:val="decimal"/>
      <w:lvlText w:val="%1."/>
      <w:lvlJc w:val="left"/>
      <w:pPr>
        <w:ind w:left="502" w:hanging="360"/>
      </w:pPr>
    </w:lvl>
    <w:lvl w:ilvl="1" w:tplc="0C070019" w:tentative="1">
      <w:start w:val="1"/>
      <w:numFmt w:val="lowerLetter"/>
      <w:lvlText w:val="%2."/>
      <w:lvlJc w:val="left"/>
      <w:pPr>
        <w:ind w:left="1222" w:hanging="360"/>
      </w:pPr>
    </w:lvl>
    <w:lvl w:ilvl="2" w:tplc="0C07001B" w:tentative="1">
      <w:start w:val="1"/>
      <w:numFmt w:val="lowerRoman"/>
      <w:lvlText w:val="%3."/>
      <w:lvlJc w:val="right"/>
      <w:pPr>
        <w:ind w:left="1942" w:hanging="180"/>
      </w:pPr>
    </w:lvl>
    <w:lvl w:ilvl="3" w:tplc="0C07000F" w:tentative="1">
      <w:start w:val="1"/>
      <w:numFmt w:val="decimal"/>
      <w:lvlText w:val="%4."/>
      <w:lvlJc w:val="left"/>
      <w:pPr>
        <w:ind w:left="2662" w:hanging="360"/>
      </w:pPr>
    </w:lvl>
    <w:lvl w:ilvl="4" w:tplc="0C070019" w:tentative="1">
      <w:start w:val="1"/>
      <w:numFmt w:val="lowerLetter"/>
      <w:lvlText w:val="%5."/>
      <w:lvlJc w:val="left"/>
      <w:pPr>
        <w:ind w:left="3382" w:hanging="360"/>
      </w:pPr>
    </w:lvl>
    <w:lvl w:ilvl="5" w:tplc="0C07001B" w:tentative="1">
      <w:start w:val="1"/>
      <w:numFmt w:val="lowerRoman"/>
      <w:lvlText w:val="%6."/>
      <w:lvlJc w:val="right"/>
      <w:pPr>
        <w:ind w:left="4102" w:hanging="180"/>
      </w:pPr>
    </w:lvl>
    <w:lvl w:ilvl="6" w:tplc="0C07000F" w:tentative="1">
      <w:start w:val="1"/>
      <w:numFmt w:val="decimal"/>
      <w:lvlText w:val="%7."/>
      <w:lvlJc w:val="left"/>
      <w:pPr>
        <w:ind w:left="4822" w:hanging="360"/>
      </w:pPr>
    </w:lvl>
    <w:lvl w:ilvl="7" w:tplc="0C070019" w:tentative="1">
      <w:start w:val="1"/>
      <w:numFmt w:val="lowerLetter"/>
      <w:lvlText w:val="%8."/>
      <w:lvlJc w:val="left"/>
      <w:pPr>
        <w:ind w:left="5542" w:hanging="360"/>
      </w:pPr>
    </w:lvl>
    <w:lvl w:ilvl="8" w:tplc="0C07001B" w:tentative="1">
      <w:start w:val="1"/>
      <w:numFmt w:val="lowerRoman"/>
      <w:lvlText w:val="%9."/>
      <w:lvlJc w:val="right"/>
      <w:pPr>
        <w:ind w:left="6262" w:hanging="180"/>
      </w:pPr>
    </w:lvl>
  </w:abstractNum>
  <w:abstractNum w:abstractNumId="16">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nsid w:val="4D92108E"/>
    <w:multiLevelType w:val="singleLevel"/>
    <w:tmpl w:val="7F0433F4"/>
    <w:lvl w:ilvl="0">
      <w:start w:val="1"/>
      <w:numFmt w:val="lowerLetter"/>
      <w:lvlText w:val="%1)"/>
      <w:lvlJc w:val="left"/>
      <w:pPr>
        <w:tabs>
          <w:tab w:val="num" w:pos="900"/>
        </w:tabs>
        <w:ind w:left="900" w:hanging="360"/>
      </w:pPr>
      <w:rPr>
        <w:rFonts w:hint="default"/>
        <w:b w:val="0"/>
      </w:rPr>
    </w:lvl>
  </w:abstractNum>
  <w:abstractNum w:abstractNumId="18">
    <w:nsid w:val="55B7261B"/>
    <w:multiLevelType w:val="hybridMultilevel"/>
    <w:tmpl w:val="452407A2"/>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9">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0">
    <w:nsid w:val="679D2E05"/>
    <w:multiLevelType w:val="hybridMultilevel"/>
    <w:tmpl w:val="7AF2F0EE"/>
    <w:lvl w:ilvl="0" w:tplc="0409000F">
      <w:start w:val="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8892E89"/>
    <w:multiLevelType w:val="hybridMultilevel"/>
    <w:tmpl w:val="6136E6D2"/>
    <w:lvl w:ilvl="0" w:tplc="D660DA6E">
      <w:start w:val="1"/>
      <w:numFmt w:val="decimal"/>
      <w:lvlText w:val="%1."/>
      <w:lvlJc w:val="left"/>
      <w:pPr>
        <w:ind w:left="720" w:hanging="360"/>
      </w:pPr>
      <w:rPr>
        <w:rFonts w:cs="Bookman Old Style"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9"/>
  </w:num>
  <w:num w:numId="2">
    <w:abstractNumId w:val="16"/>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23"/>
  </w:num>
  <w:num w:numId="16">
    <w:abstractNumId w:val="22"/>
  </w:num>
  <w:num w:numId="17">
    <w:abstractNumId w:val="14"/>
  </w:num>
  <w:num w:numId="18">
    <w:abstractNumId w:val="13"/>
  </w:num>
  <w:num w:numId="19">
    <w:abstractNumId w:val="18"/>
  </w:num>
  <w:num w:numId="20">
    <w:abstractNumId w:val="15"/>
  </w:num>
  <w:num w:numId="21">
    <w:abstractNumId w:val="21"/>
  </w:num>
  <w:num w:numId="22">
    <w:abstractNumId w:val="10"/>
  </w:num>
  <w:num w:numId="23">
    <w:abstractNumId w:val="17"/>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7E30"/>
    <w:rsid w:val="00687E30"/>
    <w:rsid w:val="00DB5602"/>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caption" w:qFormat="1"/>
    <w:lsdException w:name="footnote reference" w:uiPriority="99"/>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687E30"/>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qFormat/>
    <w:rsid w:val="00687E30"/>
    <w:pPr>
      <w:keepNext/>
      <w:numPr>
        <w:numId w:val="13"/>
      </w:numPr>
      <w:tabs>
        <w:tab w:val="clear" w:pos="1134"/>
      </w:tabs>
      <w:spacing w:before="240" w:after="60" w:line="240" w:lineRule="auto"/>
      <w:ind w:left="0"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687E30"/>
    <w:pPr>
      <w:numPr>
        <w:ilvl w:val="1"/>
        <w:numId w:val="13"/>
      </w:numPr>
      <w:tabs>
        <w:tab w:val="clear" w:pos="1134"/>
      </w:tabs>
      <w:spacing w:before="200" w:after="0" w:line="240" w:lineRule="auto"/>
      <w:ind w:left="0"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687E30"/>
    <w:pPr>
      <w:numPr>
        <w:ilvl w:val="2"/>
        <w:numId w:val="13"/>
      </w:numPr>
      <w:tabs>
        <w:tab w:val="clear" w:pos="1134"/>
      </w:tabs>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687E30"/>
    <w:pPr>
      <w:numPr>
        <w:ilvl w:val="3"/>
        <w:numId w:val="13"/>
      </w:numPr>
      <w:tabs>
        <w:tab w:val="clear" w:pos="1134"/>
      </w:tabs>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687E30"/>
    <w:pPr>
      <w:numPr>
        <w:ilvl w:val="4"/>
        <w:numId w:val="13"/>
      </w:numPr>
      <w:tabs>
        <w:tab w:val="clear" w:pos="1134"/>
      </w:tabs>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687E30"/>
    <w:pPr>
      <w:numPr>
        <w:ilvl w:val="5"/>
        <w:numId w:val="13"/>
      </w:numPr>
      <w:tabs>
        <w:tab w:val="clear" w:pos="1134"/>
      </w:tabs>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687E30"/>
    <w:pPr>
      <w:numPr>
        <w:ilvl w:val="6"/>
        <w:numId w:val="13"/>
      </w:numPr>
      <w:tabs>
        <w:tab w:val="clear" w:pos="1134"/>
      </w:tabs>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687E30"/>
    <w:pPr>
      <w:numPr>
        <w:ilvl w:val="7"/>
        <w:numId w:val="13"/>
      </w:numPr>
      <w:tabs>
        <w:tab w:val="clear" w:pos="1134"/>
      </w:tabs>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687E30"/>
    <w:pPr>
      <w:numPr>
        <w:ilvl w:val="8"/>
        <w:numId w:val="13"/>
      </w:numPr>
      <w:tabs>
        <w:tab w:val="clear" w:pos="1134"/>
      </w:tabs>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687E30"/>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1"/>
    <w:rsid w:val="00687E30"/>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687E30"/>
    <w:rPr>
      <w:rFonts w:ascii="Cambria" w:eastAsia="MS Mincho" w:hAnsi="Cambria" w:cs="Cambria"/>
      <w:b/>
      <w:bCs/>
      <w:sz w:val="24"/>
      <w:szCs w:val="24"/>
      <w:lang w:val="en-US"/>
    </w:rPr>
  </w:style>
  <w:style w:type="character" w:customStyle="1" w:styleId="Heading4Char">
    <w:name w:val="Heading 4 Char"/>
    <w:basedOn w:val="DefaultParagraphFont"/>
    <w:link w:val="Heading4"/>
    <w:rsid w:val="00687E30"/>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687E30"/>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687E30"/>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687E30"/>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687E30"/>
    <w:rPr>
      <w:rFonts w:ascii="Cambria" w:eastAsia="MS Mincho" w:hAnsi="Cambria" w:cs="Cambria"/>
      <w:sz w:val="20"/>
      <w:szCs w:val="20"/>
      <w:lang w:val="en-US"/>
    </w:rPr>
  </w:style>
  <w:style w:type="character" w:customStyle="1" w:styleId="Heading9Char">
    <w:name w:val="Heading 9 Char"/>
    <w:basedOn w:val="DefaultParagraphFont"/>
    <w:link w:val="Heading9"/>
    <w:rsid w:val="00687E30"/>
    <w:rPr>
      <w:rFonts w:ascii="Cambria" w:eastAsia="MS Mincho" w:hAnsi="Cambria" w:cs="Cambria"/>
      <w:i/>
      <w:iCs/>
      <w:spacing w:val="5"/>
      <w:sz w:val="20"/>
      <w:szCs w:val="20"/>
      <w:lang w:val="en-US"/>
    </w:rPr>
  </w:style>
  <w:style w:type="paragraph" w:styleId="NoSpacing">
    <w:name w:val="No Spacing"/>
    <w:link w:val="NoSpacingChar"/>
    <w:uiPriority w:val="1"/>
    <w:qFormat/>
    <w:rsid w:val="00687E30"/>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687E30"/>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687E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687E30"/>
    <w:rPr>
      <w:rFonts w:ascii="Tahoma" w:eastAsia="Calibri" w:hAnsi="Tahoma" w:cs="Tahoma"/>
      <w:sz w:val="16"/>
      <w:szCs w:val="16"/>
      <w:lang w:val="en-US"/>
    </w:rPr>
  </w:style>
  <w:style w:type="paragraph" w:styleId="Header">
    <w:name w:val="header"/>
    <w:basedOn w:val="Normal"/>
    <w:link w:val="HeaderChar"/>
    <w:uiPriority w:val="99"/>
    <w:unhideWhenUsed/>
    <w:rsid w:val="00687E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7E30"/>
    <w:rPr>
      <w:rFonts w:ascii="Calibri" w:eastAsia="Calibri" w:hAnsi="Calibri" w:cs="Times New Roman"/>
      <w:lang w:val="en-US"/>
    </w:rPr>
  </w:style>
  <w:style w:type="paragraph" w:styleId="Footer">
    <w:name w:val="footer"/>
    <w:basedOn w:val="Normal"/>
    <w:link w:val="FooterChar"/>
    <w:unhideWhenUsed/>
    <w:rsid w:val="00687E30"/>
    <w:pPr>
      <w:tabs>
        <w:tab w:val="center" w:pos="4680"/>
        <w:tab w:val="right" w:pos="9360"/>
      </w:tabs>
      <w:spacing w:after="0" w:line="240" w:lineRule="auto"/>
    </w:pPr>
  </w:style>
  <w:style w:type="character" w:customStyle="1" w:styleId="FooterChar">
    <w:name w:val="Footer Char"/>
    <w:basedOn w:val="DefaultParagraphFont"/>
    <w:link w:val="Footer"/>
    <w:rsid w:val="00687E30"/>
    <w:rPr>
      <w:rFonts w:ascii="Calibri" w:eastAsia="Calibri" w:hAnsi="Calibri" w:cs="Times New Roman"/>
      <w:lang w:val="en-US"/>
    </w:rPr>
  </w:style>
  <w:style w:type="paragraph" w:customStyle="1" w:styleId="Akti">
    <w:name w:val="Akti"/>
    <w:link w:val="AktiChar"/>
    <w:rsid w:val="00687E30"/>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687E30"/>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687E30"/>
    <w:rPr>
      <w:rFonts w:ascii="Garamond" w:eastAsia="MS Mincho" w:hAnsi="Garamond" w:cs="CG Times"/>
      <w:b/>
      <w:bCs/>
      <w:sz w:val="24"/>
      <w:lang w:val="en-GB"/>
    </w:rPr>
  </w:style>
  <w:style w:type="paragraph" w:customStyle="1" w:styleId="Paragrafi">
    <w:name w:val="Paragrafi"/>
    <w:link w:val="ParagrafiChar"/>
    <w:rsid w:val="00687E30"/>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687E30"/>
    <w:rPr>
      <w:rFonts w:ascii="Garamond" w:eastAsia="MS Mincho" w:hAnsi="Garamond" w:cs="CG Times"/>
      <w:sz w:val="24"/>
      <w:lang w:val="en-US"/>
    </w:rPr>
  </w:style>
  <w:style w:type="paragraph" w:customStyle="1" w:styleId="Titulli">
    <w:name w:val="Titulli"/>
    <w:next w:val="Normal"/>
    <w:link w:val="TitulliChar"/>
    <w:rsid w:val="00687E30"/>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687E30"/>
    <w:rPr>
      <w:rFonts w:ascii="Garamond" w:eastAsia="MS Mincho" w:hAnsi="Garamond" w:cs="CG Times"/>
      <w:b/>
      <w:bCs/>
      <w:caps/>
      <w:sz w:val="24"/>
      <w:lang w:val="en-GB"/>
    </w:rPr>
  </w:style>
  <w:style w:type="character" w:customStyle="1" w:styleId="AktiChar">
    <w:name w:val="Akti Char"/>
    <w:basedOn w:val="DefaultParagraphFont"/>
    <w:link w:val="Akti"/>
    <w:rsid w:val="00687E30"/>
    <w:rPr>
      <w:rFonts w:ascii="Garamond" w:eastAsia="MS Mincho" w:hAnsi="Garamond" w:cs="CG Times"/>
      <w:b/>
      <w:bCs/>
      <w:caps/>
      <w:color w:val="000000"/>
      <w:sz w:val="24"/>
      <w:lang w:val="en-GB"/>
    </w:rPr>
  </w:style>
  <w:style w:type="paragraph" w:customStyle="1" w:styleId="NeniNr">
    <w:name w:val="Neni_Nr"/>
    <w:next w:val="Normal"/>
    <w:link w:val="NeniNrChar"/>
    <w:rsid w:val="00687E3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87E3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87E30"/>
    <w:rPr>
      <w:rFonts w:ascii="Garamond" w:eastAsia="MS Mincho" w:hAnsi="Garamond" w:cs="CG Times"/>
      <w:sz w:val="24"/>
      <w:lang w:val="en-GB"/>
    </w:rPr>
  </w:style>
  <w:style w:type="paragraph" w:customStyle="1" w:styleId="Autoriteti">
    <w:name w:val="Autoriteti"/>
    <w:next w:val="Normal"/>
    <w:link w:val="AutoritetiChar"/>
    <w:rsid w:val="00687E30"/>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87E30"/>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87E30"/>
    <w:rPr>
      <w:rFonts w:ascii="Garamond" w:eastAsia="MS Mincho" w:hAnsi="Garamond" w:cs="CG Times"/>
      <w:caps/>
      <w:sz w:val="24"/>
      <w:lang w:val="en-GB"/>
    </w:rPr>
  </w:style>
  <w:style w:type="character" w:customStyle="1" w:styleId="AutoritetiEmerChar">
    <w:name w:val="Autoriteti_Emer Char"/>
    <w:link w:val="AutoritetiEmer"/>
    <w:locked/>
    <w:rsid w:val="00687E30"/>
    <w:rPr>
      <w:rFonts w:ascii="Garamond" w:eastAsia="MS Mincho" w:hAnsi="Garamond" w:cs="Times New Roman"/>
      <w:b/>
      <w:bCs/>
      <w:sz w:val="24"/>
      <w:lang w:val="en-GB"/>
    </w:rPr>
  </w:style>
  <w:style w:type="paragraph" w:customStyle="1" w:styleId="Titull-Titull">
    <w:name w:val="Titull-Titull"/>
    <w:basedOn w:val="Paragrafi"/>
    <w:qFormat/>
    <w:rsid w:val="00687E30"/>
    <w:pPr>
      <w:ind w:firstLine="0"/>
      <w:jc w:val="center"/>
    </w:pPr>
    <w:rPr>
      <w:caps/>
      <w:szCs w:val="24"/>
    </w:rPr>
  </w:style>
  <w:style w:type="paragraph" w:customStyle="1" w:styleId="Vendosi">
    <w:name w:val="Vendosi"/>
    <w:basedOn w:val="Titull-Titull"/>
    <w:qFormat/>
    <w:rsid w:val="00687E30"/>
  </w:style>
  <w:style w:type="paragraph" w:customStyle="1" w:styleId="Hapesira7">
    <w:name w:val="Hapesira 7"/>
    <w:basedOn w:val="Paragrafi"/>
    <w:qFormat/>
    <w:rsid w:val="00687E30"/>
    <w:rPr>
      <w:sz w:val="14"/>
      <w:szCs w:val="24"/>
    </w:rPr>
  </w:style>
  <w:style w:type="paragraph" w:styleId="ListParagraph">
    <w:name w:val="List Paragraph"/>
    <w:aliases w:val="List Paragraph2"/>
    <w:basedOn w:val="Normal"/>
    <w:link w:val="ListParagraphChar"/>
    <w:uiPriority w:val="34"/>
    <w:qFormat/>
    <w:rsid w:val="00687E30"/>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687E30"/>
    <w:rPr>
      <w:rFonts w:ascii="Calibri" w:eastAsia="Times New Roman" w:hAnsi="Calibri" w:cs="Times New Roman"/>
      <w:lang w:val="en-US"/>
    </w:rPr>
  </w:style>
  <w:style w:type="paragraph" w:customStyle="1" w:styleId="Style1">
    <w:name w:val="Style1"/>
    <w:basedOn w:val="Akti"/>
    <w:qFormat/>
    <w:rsid w:val="00687E30"/>
  </w:style>
  <w:style w:type="character" w:customStyle="1" w:styleId="Heading2Char1">
    <w:name w:val="Heading 2 Char1"/>
    <w:link w:val="Heading2"/>
    <w:uiPriority w:val="1"/>
    <w:locked/>
    <w:rsid w:val="00687E30"/>
    <w:rPr>
      <w:rFonts w:ascii="Cambria" w:eastAsia="MS Mincho" w:hAnsi="Cambria" w:cs="Cambria"/>
      <w:b/>
      <w:bCs/>
      <w:sz w:val="26"/>
      <w:szCs w:val="26"/>
      <w:lang w:val="en-US"/>
    </w:rPr>
  </w:style>
  <w:style w:type="character" w:customStyle="1" w:styleId="Heading3Char1">
    <w:name w:val="Heading 3 Char1"/>
    <w:aliases w:val="Germa Char1"/>
    <w:link w:val="Heading3"/>
    <w:locked/>
    <w:rsid w:val="00687E30"/>
    <w:rPr>
      <w:rFonts w:ascii="Cambria" w:eastAsia="MS Mincho" w:hAnsi="Cambria" w:cs="Cambria"/>
      <w:b/>
      <w:bCs/>
      <w:sz w:val="24"/>
      <w:szCs w:val="24"/>
      <w:lang w:val="en-US"/>
    </w:rPr>
  </w:style>
  <w:style w:type="paragraph" w:customStyle="1" w:styleId="ADDRESS">
    <w:name w:val="ADDRESS"/>
    <w:basedOn w:val="Normal"/>
    <w:rsid w:val="00687E30"/>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687E30"/>
    <w:pPr>
      <w:spacing w:after="0" w:line="240" w:lineRule="auto"/>
      <w:jc w:val="both"/>
    </w:pPr>
    <w:rPr>
      <w:rFonts w:ascii="CG Times" w:eastAsia="MS Mincho" w:hAnsi="CG Times" w:cs="CG Times"/>
      <w:sz w:val="21"/>
      <w:lang w:val="en-GB"/>
    </w:rPr>
  </w:style>
  <w:style w:type="paragraph" w:customStyle="1" w:styleId="AneksiNr">
    <w:name w:val="Aneksi_Nr"/>
    <w:next w:val="Normal"/>
    <w:rsid w:val="00687E30"/>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687E30"/>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687E30"/>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687E30"/>
    <w:rPr>
      <w:rFonts w:ascii="Arial" w:eastAsia="Times New Roman" w:hAnsi="Arial" w:cs="Arial"/>
      <w:color w:val="000000"/>
      <w:sz w:val="24"/>
      <w:szCs w:val="24"/>
      <w:lang w:val="en-US"/>
    </w:rPr>
  </w:style>
  <w:style w:type="paragraph" w:customStyle="1" w:styleId="BazLigjPropozues">
    <w:name w:val="Baz_Ligj_Propozues"/>
    <w:rsid w:val="00687E30"/>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687E30"/>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687E30"/>
    <w:rPr>
      <w:rFonts w:ascii="Times New Roman" w:eastAsia="Times New Roman" w:hAnsi="Times New Roman" w:cs="Times New Roman"/>
      <w:caps/>
      <w:sz w:val="26"/>
      <w:szCs w:val="26"/>
      <w:lang w:val="en-GB"/>
    </w:rPr>
  </w:style>
  <w:style w:type="character" w:customStyle="1" w:styleId="apple-converted-space">
    <w:name w:val="apple-converted-space"/>
    <w:rsid w:val="00687E30"/>
  </w:style>
  <w:style w:type="character" w:styleId="Hyperlink">
    <w:name w:val="Hyperlink"/>
    <w:uiPriority w:val="99"/>
    <w:unhideWhenUsed/>
    <w:rsid w:val="00687E30"/>
    <w:rPr>
      <w:color w:val="0000FF"/>
      <w:u w:val="single"/>
    </w:rPr>
  </w:style>
  <w:style w:type="character" w:styleId="FollowedHyperlink">
    <w:name w:val="FollowedHyperlink"/>
    <w:uiPriority w:val="99"/>
    <w:unhideWhenUsed/>
    <w:rsid w:val="00687E30"/>
    <w:rPr>
      <w:color w:val="800080"/>
      <w:u w:val="single"/>
    </w:rPr>
  </w:style>
  <w:style w:type="paragraph" w:customStyle="1" w:styleId="font5">
    <w:name w:val="font5"/>
    <w:basedOn w:val="Normal"/>
    <w:rsid w:val="00687E3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687E30"/>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687E30"/>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687E3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687E3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687E3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687E30"/>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687E30"/>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687E3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687E30"/>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687E3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687E30"/>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687E30"/>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687E30"/>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687E30"/>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687E30"/>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687E30"/>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687E30"/>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687E3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687E30"/>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687E3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687E30"/>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687E30"/>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687E30"/>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687E3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687E30"/>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687E30"/>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687E30"/>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687E30"/>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687E30"/>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687E30"/>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687E3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687E30"/>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687E30"/>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687E30"/>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687E30"/>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687E30"/>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687E30"/>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687E30"/>
  </w:style>
  <w:style w:type="paragraph" w:customStyle="1" w:styleId="PjesaNr">
    <w:name w:val="Pjesa_Nr"/>
    <w:next w:val="Normal"/>
    <w:rsid w:val="00687E30"/>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687E30"/>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687E30"/>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687E30"/>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687E30"/>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687E30"/>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687E3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687E30"/>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687E30"/>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687E30"/>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687E30"/>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687E3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687E30"/>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687E30"/>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687E30"/>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687E30"/>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687E30"/>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687E30"/>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687E30"/>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687E30"/>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687E30"/>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687E3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687E3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687E3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687E3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687E30"/>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687E30"/>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687E3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687E3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687E3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687E3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687E3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687E3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687E3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687E30"/>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687E3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687E3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687E3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687E3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687E30"/>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687E3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687E3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687E3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687E3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687E30"/>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687E30"/>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687E3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687E3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687E3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687E3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687E3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687E3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687E30"/>
    <w:rPr>
      <w:b/>
      <w:bCs/>
    </w:rPr>
  </w:style>
  <w:style w:type="paragraph" w:customStyle="1" w:styleId="xl136">
    <w:name w:val="xl136"/>
    <w:basedOn w:val="Normal"/>
    <w:rsid w:val="00687E3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687E3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687E30"/>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687E30"/>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687E3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687E30"/>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687E3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687E3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687E3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687E3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687E3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687E3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687E3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687E30"/>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687E30"/>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687E30"/>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687E3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687E3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687E3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687E3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687E3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687E3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687E3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687E3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687E30"/>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687E3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687E30"/>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687E3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687E30"/>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687E30"/>
  </w:style>
  <w:style w:type="paragraph" w:styleId="Title">
    <w:name w:val="Title"/>
    <w:basedOn w:val="Heading1"/>
    <w:next w:val="Normal"/>
    <w:link w:val="TitleChar"/>
    <w:qFormat/>
    <w:rsid w:val="00687E30"/>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687E30"/>
    <w:rPr>
      <w:rFonts w:ascii="Calibri" w:eastAsia="Times New Roman" w:hAnsi="Calibri" w:cs="Arial"/>
      <w:b/>
      <w:caps/>
      <w:spacing w:val="10"/>
      <w:sz w:val="40"/>
      <w:szCs w:val="40"/>
    </w:rPr>
  </w:style>
  <w:style w:type="paragraph" w:customStyle="1" w:styleId="articlebody">
    <w:name w:val="articlebody"/>
    <w:basedOn w:val="Normal"/>
    <w:uiPriority w:val="99"/>
    <w:rsid w:val="00687E30"/>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687E30"/>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687E30"/>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687E30"/>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687E30"/>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687E30"/>
    <w:pPr>
      <w:spacing w:after="100"/>
      <w:ind w:left="660" w:firstLine="0"/>
      <w:jc w:val="left"/>
    </w:pPr>
    <w:rPr>
      <w:rFonts w:eastAsia="Times New Roman"/>
    </w:rPr>
  </w:style>
  <w:style w:type="paragraph" w:styleId="TOC5">
    <w:name w:val="toc 5"/>
    <w:basedOn w:val="Normal"/>
    <w:next w:val="Normal"/>
    <w:autoRedefine/>
    <w:unhideWhenUsed/>
    <w:rsid w:val="00687E30"/>
    <w:pPr>
      <w:spacing w:after="100"/>
      <w:ind w:left="880" w:firstLine="0"/>
      <w:jc w:val="left"/>
    </w:pPr>
    <w:rPr>
      <w:rFonts w:eastAsia="Times New Roman"/>
    </w:rPr>
  </w:style>
  <w:style w:type="paragraph" w:styleId="TOC6">
    <w:name w:val="toc 6"/>
    <w:basedOn w:val="Normal"/>
    <w:next w:val="Normal"/>
    <w:autoRedefine/>
    <w:unhideWhenUsed/>
    <w:rsid w:val="00687E30"/>
    <w:pPr>
      <w:spacing w:after="100"/>
      <w:ind w:left="1100" w:firstLine="0"/>
      <w:jc w:val="left"/>
    </w:pPr>
    <w:rPr>
      <w:rFonts w:eastAsia="Times New Roman"/>
    </w:rPr>
  </w:style>
  <w:style w:type="paragraph" w:styleId="TOC7">
    <w:name w:val="toc 7"/>
    <w:basedOn w:val="Normal"/>
    <w:next w:val="Normal"/>
    <w:autoRedefine/>
    <w:unhideWhenUsed/>
    <w:rsid w:val="00687E30"/>
    <w:pPr>
      <w:spacing w:after="100"/>
      <w:ind w:left="1320" w:firstLine="0"/>
      <w:jc w:val="left"/>
    </w:pPr>
    <w:rPr>
      <w:rFonts w:eastAsia="Times New Roman"/>
    </w:rPr>
  </w:style>
  <w:style w:type="paragraph" w:styleId="TOC8">
    <w:name w:val="toc 8"/>
    <w:basedOn w:val="Normal"/>
    <w:next w:val="Normal"/>
    <w:autoRedefine/>
    <w:unhideWhenUsed/>
    <w:rsid w:val="00687E30"/>
    <w:pPr>
      <w:spacing w:after="100"/>
      <w:ind w:left="1540" w:firstLine="0"/>
      <w:jc w:val="left"/>
    </w:pPr>
    <w:rPr>
      <w:rFonts w:eastAsia="Times New Roman"/>
    </w:rPr>
  </w:style>
  <w:style w:type="paragraph" w:styleId="TOC9">
    <w:name w:val="toc 9"/>
    <w:basedOn w:val="Normal"/>
    <w:next w:val="Normal"/>
    <w:autoRedefine/>
    <w:unhideWhenUsed/>
    <w:rsid w:val="00687E30"/>
    <w:pPr>
      <w:spacing w:after="100"/>
      <w:ind w:left="1760" w:firstLine="0"/>
      <w:jc w:val="left"/>
    </w:pPr>
    <w:rPr>
      <w:rFonts w:eastAsia="Times New Roman"/>
    </w:rPr>
  </w:style>
  <w:style w:type="paragraph" w:styleId="BodyTextIndent">
    <w:name w:val="Body Text Indent"/>
    <w:basedOn w:val="Normal"/>
    <w:link w:val="BodyTextIndentChar"/>
    <w:unhideWhenUsed/>
    <w:rsid w:val="00687E30"/>
    <w:pPr>
      <w:spacing w:after="120"/>
      <w:ind w:left="360"/>
    </w:pPr>
  </w:style>
  <w:style w:type="character" w:customStyle="1" w:styleId="BodyTextIndentChar">
    <w:name w:val="Body Text Indent Char"/>
    <w:basedOn w:val="DefaultParagraphFont"/>
    <w:link w:val="BodyTextIndent"/>
    <w:rsid w:val="00687E30"/>
    <w:rPr>
      <w:rFonts w:ascii="Calibri" w:eastAsia="Calibri" w:hAnsi="Calibri" w:cs="Times New Roman"/>
      <w:lang w:val="en-US"/>
    </w:rPr>
  </w:style>
  <w:style w:type="paragraph" w:customStyle="1" w:styleId="numridata0">
    <w:name w:val="numridata"/>
    <w:basedOn w:val="Normal"/>
    <w:rsid w:val="00687E3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687E30"/>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687E30"/>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687E30"/>
    <w:rPr>
      <w:rFonts w:ascii="Times New Roman" w:eastAsia="Times New Roman" w:hAnsi="Times New Roman" w:cs="Times New Roman"/>
      <w:sz w:val="16"/>
      <w:szCs w:val="16"/>
      <w:lang w:val="en-US"/>
    </w:rPr>
  </w:style>
  <w:style w:type="paragraph" w:customStyle="1" w:styleId="s32b251d">
    <w:name w:val="s32b251d"/>
    <w:basedOn w:val="Normal"/>
    <w:rsid w:val="00687E3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687E30"/>
  </w:style>
  <w:style w:type="paragraph" w:customStyle="1" w:styleId="s30eec3f8">
    <w:name w:val="s30eec3f8"/>
    <w:basedOn w:val="Normal"/>
    <w:rsid w:val="00687E3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687E30"/>
    <w:rPr>
      <w:sz w:val="24"/>
      <w:lang w:val="en-GB" w:eastAsia="fr-FR"/>
    </w:rPr>
  </w:style>
  <w:style w:type="paragraph" w:customStyle="1" w:styleId="JuPara">
    <w:name w:val="Ju_Para"/>
    <w:basedOn w:val="Normal"/>
    <w:link w:val="JuParaCar"/>
    <w:rsid w:val="00687E30"/>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687E30"/>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687E30"/>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687E30"/>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687E30"/>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687E30"/>
    <w:rPr>
      <w:vertAlign w:val="superscript"/>
    </w:rPr>
  </w:style>
  <w:style w:type="paragraph" w:customStyle="1" w:styleId="ju-005fpara">
    <w:name w:val="ju-005fpara"/>
    <w:basedOn w:val="Normal"/>
    <w:rsid w:val="00687E30"/>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687E30"/>
  </w:style>
  <w:style w:type="character" w:customStyle="1" w:styleId="s7d2086b4">
    <w:name w:val="s7d2086b4"/>
    <w:basedOn w:val="DefaultParagraphFont"/>
    <w:uiPriority w:val="99"/>
    <w:rsid w:val="00687E30"/>
  </w:style>
  <w:style w:type="character" w:customStyle="1" w:styleId="hps">
    <w:name w:val="hps"/>
    <w:basedOn w:val="DefaultParagraphFont"/>
    <w:rsid w:val="00687E30"/>
  </w:style>
  <w:style w:type="paragraph" w:customStyle="1" w:styleId="paragrafi0">
    <w:name w:val="paragrafi"/>
    <w:basedOn w:val="Normal"/>
    <w:rsid w:val="00687E30"/>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687E30"/>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687E30"/>
    <w:rPr>
      <w:rFonts w:cs="Times New Roman"/>
    </w:rPr>
  </w:style>
  <w:style w:type="paragraph" w:customStyle="1" w:styleId="titulli0">
    <w:name w:val="titulli"/>
    <w:basedOn w:val="Normal"/>
    <w:rsid w:val="00687E3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687E3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687E3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687E30"/>
  </w:style>
  <w:style w:type="paragraph" w:customStyle="1" w:styleId="akti0">
    <w:name w:val="akti"/>
    <w:basedOn w:val="Normal"/>
    <w:rsid w:val="00687E3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687E3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687E3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687E3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687E30"/>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687E30"/>
  </w:style>
  <w:style w:type="paragraph" w:customStyle="1" w:styleId="CM49">
    <w:name w:val="CM49"/>
    <w:basedOn w:val="Normal"/>
    <w:next w:val="Normal"/>
    <w:rsid w:val="00687E30"/>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687E30"/>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687E30"/>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687E30"/>
    <w:pPr>
      <w:widowControl w:val="0"/>
    </w:pPr>
    <w:rPr>
      <w:rFonts w:ascii="Helvetica" w:eastAsia="Times New Roman" w:hAnsi="Helvetica" w:cs="Helvetica"/>
      <w:lang w:val="sq-AL"/>
    </w:rPr>
  </w:style>
  <w:style w:type="paragraph" w:customStyle="1" w:styleId="CM57">
    <w:name w:val="CM57"/>
    <w:basedOn w:val="Normal"/>
    <w:next w:val="Normal"/>
    <w:rsid w:val="00687E30"/>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687E30"/>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687E30"/>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687E30"/>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687E30"/>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687E30"/>
  </w:style>
  <w:style w:type="character" w:customStyle="1" w:styleId="StyleHeading6BoldChar">
    <w:name w:val="Style Heading 6 + Bold Char"/>
    <w:link w:val="StyleHeading6Bold"/>
    <w:rsid w:val="00687E30"/>
    <w:rPr>
      <w:rFonts w:ascii="Cambria" w:eastAsia="MS Mincho" w:hAnsi="Cambria" w:cs="Cambria"/>
      <w:b/>
      <w:bCs/>
      <w:i/>
      <w:iCs/>
      <w:color w:val="7F7F7F"/>
      <w:sz w:val="24"/>
      <w:szCs w:val="24"/>
      <w:lang w:val="en-US"/>
    </w:rPr>
  </w:style>
  <w:style w:type="paragraph" w:customStyle="1" w:styleId="tableheaders">
    <w:name w:val="table headers"/>
    <w:rsid w:val="00687E30"/>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687E30"/>
    <w:rPr>
      <w:b w:val="0"/>
    </w:rPr>
  </w:style>
  <w:style w:type="paragraph" w:styleId="PlainText">
    <w:name w:val="Plain Text"/>
    <w:basedOn w:val="Normal"/>
    <w:link w:val="PlainTextChar"/>
    <w:uiPriority w:val="99"/>
    <w:unhideWhenUsed/>
    <w:rsid w:val="00687E30"/>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687E30"/>
    <w:rPr>
      <w:rFonts w:ascii="Consolas" w:eastAsia="Calibri" w:hAnsi="Consolas" w:cs="Times New Roman"/>
      <w:sz w:val="21"/>
      <w:szCs w:val="21"/>
    </w:rPr>
  </w:style>
  <w:style w:type="paragraph" w:customStyle="1" w:styleId="StyleStyle1Bold">
    <w:name w:val="Style Style1 + Bold"/>
    <w:basedOn w:val="Style1"/>
    <w:rsid w:val="00687E30"/>
  </w:style>
  <w:style w:type="paragraph" w:customStyle="1" w:styleId="CM1">
    <w:name w:val="CM1"/>
    <w:basedOn w:val="Default"/>
    <w:next w:val="Default"/>
    <w:rsid w:val="00687E30"/>
    <w:rPr>
      <w:rFonts w:ascii="EUAlbertina" w:hAnsi="EUAlbertina"/>
      <w:color w:val="auto"/>
    </w:rPr>
  </w:style>
  <w:style w:type="paragraph" w:customStyle="1" w:styleId="CM4">
    <w:name w:val="CM4"/>
    <w:basedOn w:val="Normal"/>
    <w:next w:val="Normal"/>
    <w:rsid w:val="00687E30"/>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687E30"/>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687E30"/>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687E30"/>
    <w:rPr>
      <w:rFonts w:ascii="Tahoma" w:eastAsia="Times New Roman" w:hAnsi="Tahoma" w:cs="Times New Roman"/>
      <w:sz w:val="16"/>
      <w:szCs w:val="16"/>
    </w:rPr>
  </w:style>
  <w:style w:type="numbering" w:customStyle="1" w:styleId="NoList3">
    <w:name w:val="No List3"/>
    <w:next w:val="NoList"/>
    <w:semiHidden/>
    <w:rsid w:val="00687E30"/>
  </w:style>
  <w:style w:type="numbering" w:customStyle="1" w:styleId="NoList4">
    <w:name w:val="No List4"/>
    <w:next w:val="NoList"/>
    <w:semiHidden/>
    <w:rsid w:val="00687E30"/>
  </w:style>
  <w:style w:type="paragraph" w:customStyle="1" w:styleId="Point1">
    <w:name w:val="Point 1"/>
    <w:basedOn w:val="Normal"/>
    <w:link w:val="Point1Char"/>
    <w:rsid w:val="00687E30"/>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687E30"/>
    <w:rPr>
      <w:rFonts w:ascii="Calibri" w:eastAsia="Times New Roman" w:hAnsi="Calibri" w:cs="Times New Roman"/>
      <w:sz w:val="24"/>
      <w:szCs w:val="24"/>
      <w:lang w:val="en-GB" w:eastAsia="en-GB"/>
    </w:rPr>
  </w:style>
  <w:style w:type="character" w:customStyle="1" w:styleId="longtext">
    <w:name w:val="long_text"/>
    <w:rsid w:val="00687E30"/>
    <w:rPr>
      <w:rFonts w:ascii="Comic Sans MS" w:hAnsi="Comic Sans MS"/>
      <w:b/>
      <w:sz w:val="96"/>
      <w:szCs w:val="24"/>
      <w:lang w:val="pl-PL" w:eastAsia="pl-PL" w:bidi="ar-SA"/>
    </w:rPr>
  </w:style>
  <w:style w:type="paragraph" w:customStyle="1" w:styleId="Text1">
    <w:name w:val="Text 1"/>
    <w:basedOn w:val="Normal"/>
    <w:link w:val="Text1Char"/>
    <w:rsid w:val="00687E30"/>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687E30"/>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687E30"/>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687E30"/>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687E30"/>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687E30"/>
  </w:style>
  <w:style w:type="character" w:customStyle="1" w:styleId="SectionTitleCharCharChar">
    <w:name w:val="SectionTitle Char Char Char"/>
    <w:link w:val="SectionTitleCharChar"/>
    <w:rsid w:val="00687E30"/>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687E30"/>
    <w:rPr>
      <w:rFonts w:ascii="Calibri" w:eastAsia="Times New Roman" w:hAnsi="Calibri" w:cs="Times New Roman"/>
      <w:b/>
      <w:bCs/>
      <w:smallCaps/>
      <w:sz w:val="28"/>
      <w:szCs w:val="28"/>
      <w:lang w:val="en-GB" w:eastAsia="en-GB"/>
    </w:rPr>
  </w:style>
  <w:style w:type="character" w:customStyle="1" w:styleId="Text1Char">
    <w:name w:val="Text 1 Char"/>
    <w:link w:val="Text1"/>
    <w:rsid w:val="00687E30"/>
    <w:rPr>
      <w:rFonts w:ascii="Calibri" w:eastAsia="Times New Roman" w:hAnsi="Calibri" w:cs="Times New Roman"/>
      <w:sz w:val="24"/>
      <w:szCs w:val="24"/>
      <w:lang w:val="en-GB" w:eastAsia="en-GB"/>
    </w:rPr>
  </w:style>
  <w:style w:type="character" w:customStyle="1" w:styleId="Point1CharChar">
    <w:name w:val="Point 1 Char Char"/>
    <w:rsid w:val="00687E30"/>
    <w:rPr>
      <w:sz w:val="24"/>
      <w:szCs w:val="24"/>
      <w:lang w:val="en-GB" w:eastAsia="en-GB" w:bidi="ar-SA"/>
    </w:rPr>
  </w:style>
  <w:style w:type="paragraph" w:customStyle="1" w:styleId="Point0">
    <w:name w:val="Point 0"/>
    <w:basedOn w:val="Normal"/>
    <w:rsid w:val="00687E30"/>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687E30"/>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687E30"/>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687E30"/>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687E30"/>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687E30"/>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687E30"/>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687E30"/>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687E30"/>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687E30"/>
    <w:rPr>
      <w:rFonts w:ascii="CG Times" w:hAnsi="CG Times"/>
      <w:sz w:val="22"/>
      <w:lang w:val="en-US" w:eastAsia="en-US" w:bidi="ar-SA"/>
    </w:rPr>
  </w:style>
  <w:style w:type="paragraph" w:customStyle="1" w:styleId="SectionTitle">
    <w:name w:val="SectionTitle"/>
    <w:basedOn w:val="Normal"/>
    <w:next w:val="Heading1"/>
    <w:rsid w:val="00687E30"/>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687E30"/>
  </w:style>
  <w:style w:type="paragraph" w:styleId="TableofFigures">
    <w:name w:val="table of figures"/>
    <w:basedOn w:val="Normal"/>
    <w:next w:val="Normal"/>
    <w:rsid w:val="00687E30"/>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687E30"/>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687E30"/>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687E30"/>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687E30"/>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687E30"/>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687E30"/>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687E30"/>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687E30"/>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687E30"/>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687E30"/>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687E30"/>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687E30"/>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687E30"/>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687E30"/>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687E30"/>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687E30"/>
    <w:pPr>
      <w:spacing w:after="0" w:line="360" w:lineRule="auto"/>
      <w:ind w:firstLine="0"/>
      <w:jc w:val="left"/>
    </w:pPr>
    <w:rPr>
      <w:rFonts w:ascii="Tahoma" w:eastAsia="Times New Roman" w:hAnsi="Tahoma"/>
      <w:lang w:val="de-AT" w:eastAsia="de-DE"/>
    </w:rPr>
  </w:style>
  <w:style w:type="paragraph" w:styleId="List">
    <w:name w:val="List"/>
    <w:basedOn w:val="Normal"/>
    <w:rsid w:val="00687E30"/>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687E30"/>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687E30"/>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687E30"/>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687E30"/>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687E30"/>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687E30"/>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687E30"/>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687E30"/>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687E30"/>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687E30"/>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687E30"/>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687E30"/>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687E30"/>
    <w:rPr>
      <w:sz w:val="16"/>
      <w:szCs w:val="16"/>
    </w:rPr>
  </w:style>
  <w:style w:type="paragraph" w:styleId="CommentText">
    <w:name w:val="annotation text"/>
    <w:aliases w:val=" Char"/>
    <w:basedOn w:val="Normal"/>
    <w:link w:val="CommentTextChar"/>
    <w:uiPriority w:val="99"/>
    <w:unhideWhenUsed/>
    <w:rsid w:val="00687E30"/>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687E30"/>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687E30"/>
    <w:rPr>
      <w:b/>
      <w:bCs/>
    </w:rPr>
  </w:style>
  <w:style w:type="character" w:customStyle="1" w:styleId="CommentSubjectChar">
    <w:name w:val="Comment Subject Char"/>
    <w:basedOn w:val="CommentTextChar"/>
    <w:link w:val="CommentSubject"/>
    <w:uiPriority w:val="99"/>
    <w:rsid w:val="00687E30"/>
    <w:rPr>
      <w:rFonts w:ascii="Calibri" w:eastAsia="MS Mincho" w:hAnsi="Calibri" w:cs="Times New Roman"/>
      <w:b/>
      <w:bCs/>
      <w:sz w:val="20"/>
      <w:szCs w:val="20"/>
    </w:rPr>
  </w:style>
  <w:style w:type="paragraph" w:styleId="ListNumber4">
    <w:name w:val="List Number 4"/>
    <w:basedOn w:val="Normal"/>
    <w:rsid w:val="00687E30"/>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687E30"/>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687E30"/>
  </w:style>
  <w:style w:type="paragraph" w:styleId="MacroText">
    <w:name w:val="macro"/>
    <w:link w:val="MacroTextChar"/>
    <w:semiHidden/>
    <w:rsid w:val="00687E30"/>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687E30"/>
    <w:rPr>
      <w:rFonts w:ascii="Courier New" w:eastAsia="Times New Roman" w:hAnsi="Courier New" w:cs="Times New Roman"/>
      <w:lang w:val="de-DE" w:eastAsia="de-DE"/>
    </w:rPr>
  </w:style>
  <w:style w:type="paragraph" w:styleId="NormalIndent">
    <w:name w:val="Normal Indent"/>
    <w:basedOn w:val="Normal"/>
    <w:link w:val="NormalIndentChar"/>
    <w:rsid w:val="00687E30"/>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687E30"/>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687E30"/>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687E30"/>
    <w:rPr>
      <w:rFonts w:ascii="Tahoma" w:hAnsi="Tahoma"/>
      <w:sz w:val="22"/>
    </w:rPr>
  </w:style>
  <w:style w:type="paragraph" w:styleId="BlockText">
    <w:name w:val="Block Text"/>
    <w:basedOn w:val="Normal"/>
    <w:rsid w:val="00687E30"/>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687E30"/>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687E30"/>
    <w:rPr>
      <w:rFonts w:ascii="Tahoma" w:eastAsia="Times New Roman" w:hAnsi="Tahoma" w:cs="Times New Roman"/>
      <w:lang w:val="de-AT" w:eastAsia="de-DE"/>
    </w:rPr>
  </w:style>
  <w:style w:type="character" w:customStyle="1" w:styleId="Emphasis1">
    <w:name w:val="Emphasis1"/>
    <w:semiHidden/>
    <w:rsid w:val="00687E30"/>
  </w:style>
  <w:style w:type="paragraph" w:styleId="NoteHeading">
    <w:name w:val="Note Heading"/>
    <w:basedOn w:val="Normal"/>
    <w:next w:val="Normal"/>
    <w:link w:val="NoteHeadingChar"/>
    <w:rsid w:val="00687E30"/>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687E30"/>
    <w:rPr>
      <w:rFonts w:ascii="Tahoma" w:eastAsia="Times New Roman" w:hAnsi="Tahoma" w:cs="Times New Roman"/>
      <w:lang w:val="de-AT" w:eastAsia="de-DE"/>
    </w:rPr>
  </w:style>
  <w:style w:type="paragraph" w:styleId="MessageHeader">
    <w:name w:val="Message Header"/>
    <w:basedOn w:val="Normal"/>
    <w:link w:val="MessageHeaderChar"/>
    <w:semiHidden/>
    <w:rsid w:val="00687E30"/>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687E30"/>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687E30"/>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687E30"/>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687E30"/>
    <w:rPr>
      <w:rFonts w:ascii="Tahoma" w:eastAsia="Times New Roman" w:hAnsi="Tahoma" w:cs="Times New Roman"/>
      <w:sz w:val="20"/>
      <w:szCs w:val="20"/>
      <w:lang w:val="en-US"/>
    </w:rPr>
  </w:style>
  <w:style w:type="character" w:styleId="EndnoteReference">
    <w:name w:val="endnote reference"/>
    <w:uiPriority w:val="99"/>
    <w:semiHidden/>
    <w:unhideWhenUsed/>
    <w:rsid w:val="00687E30"/>
    <w:rPr>
      <w:vertAlign w:val="superscript"/>
    </w:rPr>
  </w:style>
  <w:style w:type="paragraph" w:styleId="BodyTextFirstIndent2">
    <w:name w:val="Body Text First Indent 2"/>
    <w:basedOn w:val="BodyTextIndent"/>
    <w:link w:val="BodyTextFirstIndent2Char"/>
    <w:semiHidden/>
    <w:rsid w:val="00687E30"/>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687E30"/>
    <w:rPr>
      <w:rFonts w:ascii="Tahoma" w:eastAsia="Times New Roman" w:hAnsi="Tahoma" w:cs="Times New Roman"/>
      <w:lang w:val="de-AT" w:eastAsia="de-DE"/>
    </w:rPr>
  </w:style>
  <w:style w:type="numbering" w:styleId="111111">
    <w:name w:val="Outline List 2"/>
    <w:basedOn w:val="NoList"/>
    <w:semiHidden/>
    <w:rsid w:val="00687E30"/>
    <w:pPr>
      <w:numPr>
        <w:numId w:val="14"/>
      </w:numPr>
    </w:pPr>
  </w:style>
  <w:style w:type="paragraph" w:customStyle="1" w:styleId="Zusatz2">
    <w:name w:val="Zusatz 2"/>
    <w:basedOn w:val="Normal"/>
    <w:next w:val="Normal"/>
    <w:semiHidden/>
    <w:rsid w:val="00687E30"/>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687E30"/>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687E30"/>
    <w:pPr>
      <w:numPr>
        <w:numId w:val="15"/>
      </w:numPr>
    </w:pPr>
  </w:style>
  <w:style w:type="paragraph" w:styleId="Salutation">
    <w:name w:val="Salutation"/>
    <w:basedOn w:val="Normal"/>
    <w:next w:val="Normal"/>
    <w:link w:val="SalutationChar"/>
    <w:semiHidden/>
    <w:rsid w:val="00687E30"/>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687E30"/>
    <w:rPr>
      <w:rFonts w:ascii="Tahoma" w:eastAsia="Times New Roman" w:hAnsi="Tahoma" w:cs="Times New Roman"/>
      <w:lang w:val="de-AT" w:eastAsia="de-DE"/>
    </w:rPr>
  </w:style>
  <w:style w:type="numbering" w:styleId="ArticleSection">
    <w:name w:val="Outline List 3"/>
    <w:basedOn w:val="NoList"/>
    <w:semiHidden/>
    <w:rsid w:val="00687E30"/>
    <w:pPr>
      <w:numPr>
        <w:numId w:val="16"/>
      </w:numPr>
    </w:pPr>
  </w:style>
  <w:style w:type="paragraph" w:styleId="Closing">
    <w:name w:val="Closing"/>
    <w:basedOn w:val="Normal"/>
    <w:link w:val="ClosingChar"/>
    <w:semiHidden/>
    <w:rsid w:val="00687E30"/>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687E30"/>
    <w:rPr>
      <w:rFonts w:ascii="Tahoma" w:eastAsia="Times New Roman" w:hAnsi="Tahoma" w:cs="Times New Roman"/>
      <w:lang w:val="de-AT" w:eastAsia="de-DE"/>
    </w:rPr>
  </w:style>
  <w:style w:type="character" w:styleId="Emphasis">
    <w:name w:val="Emphasis"/>
    <w:uiPriority w:val="20"/>
    <w:qFormat/>
    <w:rsid w:val="00687E30"/>
    <w:rPr>
      <w:i/>
      <w:iCs/>
    </w:rPr>
  </w:style>
  <w:style w:type="paragraph" w:styleId="HTMLAddress">
    <w:name w:val="HTML Address"/>
    <w:basedOn w:val="Normal"/>
    <w:link w:val="HTMLAddressChar"/>
    <w:semiHidden/>
    <w:rsid w:val="00687E30"/>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687E30"/>
    <w:rPr>
      <w:rFonts w:ascii="Tahoma" w:eastAsia="Times New Roman" w:hAnsi="Tahoma" w:cs="Times New Roman"/>
      <w:i/>
      <w:iCs/>
      <w:lang w:val="de-AT" w:eastAsia="de-DE"/>
    </w:rPr>
  </w:style>
  <w:style w:type="character" w:styleId="HTMLAcronym">
    <w:name w:val="HTML Acronym"/>
    <w:semiHidden/>
    <w:rsid w:val="00687E30"/>
  </w:style>
  <w:style w:type="character" w:styleId="HTMLSample">
    <w:name w:val="HTML Sample"/>
    <w:semiHidden/>
    <w:rsid w:val="00687E30"/>
    <w:rPr>
      <w:rFonts w:ascii="Courier New" w:hAnsi="Courier New" w:cs="Courier New"/>
    </w:rPr>
  </w:style>
  <w:style w:type="character" w:styleId="HTMLCode">
    <w:name w:val="HTML Code"/>
    <w:semiHidden/>
    <w:rsid w:val="00687E30"/>
    <w:rPr>
      <w:rFonts w:ascii="Courier New" w:hAnsi="Courier New" w:cs="Courier New"/>
      <w:sz w:val="20"/>
      <w:szCs w:val="20"/>
    </w:rPr>
  </w:style>
  <w:style w:type="character" w:styleId="HTMLDefinition">
    <w:name w:val="HTML Definition"/>
    <w:semiHidden/>
    <w:rsid w:val="00687E30"/>
    <w:rPr>
      <w:i/>
      <w:iCs/>
    </w:rPr>
  </w:style>
  <w:style w:type="character" w:styleId="HTMLTypewriter">
    <w:name w:val="HTML Typewriter"/>
    <w:semiHidden/>
    <w:rsid w:val="00687E30"/>
    <w:rPr>
      <w:rFonts w:ascii="Courier New" w:hAnsi="Courier New" w:cs="Courier New"/>
      <w:sz w:val="20"/>
      <w:szCs w:val="20"/>
    </w:rPr>
  </w:style>
  <w:style w:type="character" w:styleId="HTMLKeyboard">
    <w:name w:val="HTML Keyboard"/>
    <w:semiHidden/>
    <w:rsid w:val="00687E30"/>
    <w:rPr>
      <w:rFonts w:ascii="Courier New" w:hAnsi="Courier New" w:cs="Courier New"/>
      <w:sz w:val="20"/>
      <w:szCs w:val="20"/>
    </w:rPr>
  </w:style>
  <w:style w:type="character" w:styleId="HTMLVariable">
    <w:name w:val="HTML Variable"/>
    <w:semiHidden/>
    <w:rsid w:val="00687E30"/>
    <w:rPr>
      <w:i/>
      <w:iCs/>
    </w:rPr>
  </w:style>
  <w:style w:type="paragraph" w:styleId="HTMLPreformatted">
    <w:name w:val="HTML Preformatted"/>
    <w:basedOn w:val="Normal"/>
    <w:link w:val="HTMLPreformattedChar"/>
    <w:uiPriority w:val="99"/>
    <w:rsid w:val="00687E30"/>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687E30"/>
    <w:rPr>
      <w:rFonts w:ascii="Courier New" w:eastAsia="Times New Roman" w:hAnsi="Courier New" w:cs="Times New Roman"/>
      <w:sz w:val="20"/>
      <w:lang w:val="de-AT" w:eastAsia="de-DE"/>
    </w:rPr>
  </w:style>
  <w:style w:type="character" w:styleId="HTMLCite">
    <w:name w:val="HTML Cite"/>
    <w:semiHidden/>
    <w:rsid w:val="00687E30"/>
    <w:rPr>
      <w:i/>
      <w:iCs/>
    </w:rPr>
  </w:style>
  <w:style w:type="table" w:styleId="Table3Deffects1">
    <w:name w:val="Table 3D effects 1"/>
    <w:basedOn w:val="TableNormal"/>
    <w:semiHidden/>
    <w:rsid w:val="00687E30"/>
    <w:pPr>
      <w:spacing w:after="0" w:line="360" w:lineRule="auto"/>
    </w:pPr>
    <w:rPr>
      <w:rFonts w:ascii="Tahoma" w:eastAsia="Times New Roman" w:hAnsi="Tahoma" w:cs="Times New Roman"/>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687E30"/>
    <w:pPr>
      <w:spacing w:after="0" w:line="360" w:lineRule="auto"/>
    </w:pPr>
    <w:rPr>
      <w:rFonts w:ascii="Times New Roman" w:eastAsia="Times New Roman" w:hAnsi="Times New Roman" w:cs="Times New Roman"/>
      <w:sz w:val="20"/>
      <w:szCs w:val="20"/>
      <w:lang w:val="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687E30"/>
    <w:pPr>
      <w:spacing w:after="0" w:line="360" w:lineRule="auto"/>
    </w:pPr>
    <w:rPr>
      <w:rFonts w:ascii="Times New Roman" w:eastAsia="Times New Roman" w:hAnsi="Times New Roman" w:cs="Times New Roman"/>
      <w:sz w:val="20"/>
      <w:szCs w:val="20"/>
      <w:lang w:val="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687E30"/>
    <w:pPr>
      <w:spacing w:after="0" w:line="360" w:lineRule="auto"/>
    </w:pPr>
    <w:rPr>
      <w:rFonts w:ascii="Times New Roman" w:eastAsia="Times New Roman" w:hAnsi="Times New Roman" w:cs="Times New Roman"/>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687E30"/>
    <w:pPr>
      <w:spacing w:after="0" w:line="360" w:lineRule="auto"/>
    </w:pPr>
    <w:rPr>
      <w:rFonts w:ascii="Times New Roman" w:eastAsia="Times New Roman" w:hAnsi="Times New Roman" w:cs="Times New Roman"/>
      <w:sz w:val="20"/>
      <w:szCs w:val="20"/>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687E30"/>
    <w:pPr>
      <w:spacing w:after="0" w:line="360" w:lineRule="auto"/>
    </w:pPr>
    <w:rPr>
      <w:rFonts w:ascii="Times New Roman" w:eastAsia="Times New Roman" w:hAnsi="Times New Roman" w:cs="Times New Roman"/>
      <w:sz w:val="20"/>
      <w:szCs w:val="20"/>
      <w:lang w:val="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687E30"/>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687E30"/>
    <w:pPr>
      <w:spacing w:after="0" w:line="360" w:lineRule="auto"/>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687E30"/>
    <w:pPr>
      <w:spacing w:after="0" w:line="360" w:lineRule="auto"/>
    </w:pPr>
    <w:rPr>
      <w:rFonts w:ascii="Times New Roman" w:eastAsia="Times New Roman" w:hAnsi="Times New Roman" w:cs="Times New Roman"/>
      <w:color w:val="FFFFFF"/>
      <w:sz w:val="20"/>
      <w:szCs w:val="20"/>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687E30"/>
    <w:pPr>
      <w:spacing w:after="0" w:line="360" w:lineRule="auto"/>
    </w:pPr>
    <w:rPr>
      <w:rFonts w:ascii="Times New Roman" w:eastAsia="Times New Roman" w:hAnsi="Times New Roman" w:cs="Times New Roman"/>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687E30"/>
    <w:pPr>
      <w:spacing w:after="0" w:line="360" w:lineRule="auto"/>
    </w:pPr>
    <w:rPr>
      <w:rFonts w:ascii="Times New Roman" w:eastAsia="Times New Roman" w:hAnsi="Times New Roman" w:cs="Times New Roman"/>
      <w:sz w:val="20"/>
      <w:szCs w:val="20"/>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687E30"/>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687E30"/>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687E30"/>
    <w:pPr>
      <w:spacing w:after="0" w:line="360" w:lineRule="auto"/>
    </w:pPr>
    <w:rPr>
      <w:rFonts w:ascii="Times New Roman" w:eastAsia="Times New Roman" w:hAnsi="Times New Roman" w:cs="Times New Roman"/>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687E30"/>
    <w:pPr>
      <w:spacing w:after="0" w:line="360" w:lineRule="auto"/>
    </w:pPr>
    <w:rPr>
      <w:rFonts w:ascii="Times New Roman" w:eastAsia="Times New Roman" w:hAnsi="Times New Roman" w:cs="Times New Roman"/>
      <w:sz w:val="20"/>
      <w:szCs w:val="20"/>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687E30"/>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687E30"/>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687E30"/>
    <w:pPr>
      <w:spacing w:after="0" w:line="360" w:lineRule="auto"/>
    </w:pPr>
    <w:rPr>
      <w:rFonts w:ascii="Times New Roman" w:eastAsia="Times New Roman" w:hAnsi="Times New Roman" w:cs="Times New Roman"/>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687E30"/>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687E30"/>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687E30"/>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687E30"/>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687E30"/>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687E30"/>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687E30"/>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687E30"/>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687E30"/>
    <w:pPr>
      <w:spacing w:after="0" w:line="360" w:lineRule="auto"/>
    </w:pPr>
    <w:rPr>
      <w:rFonts w:ascii="Times New Roman" w:eastAsia="Times New Roman" w:hAnsi="Times New Roman" w:cs="Times New Roman"/>
      <w:sz w:val="20"/>
      <w:szCs w:val="20"/>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687E30"/>
    <w:pPr>
      <w:spacing w:after="0" w:line="360" w:lineRule="auto"/>
    </w:pPr>
    <w:rPr>
      <w:rFonts w:ascii="Times New Roman" w:eastAsia="Times New Roman" w:hAnsi="Times New Roman" w:cs="Times New Roman"/>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687E30"/>
    <w:pPr>
      <w:spacing w:after="0" w:line="360" w:lineRule="auto"/>
    </w:pPr>
    <w:rPr>
      <w:rFonts w:ascii="Times New Roman" w:eastAsia="Times New Roman" w:hAnsi="Times New Roman" w:cs="Times New Roman"/>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687E30"/>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687E30"/>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687E30"/>
    <w:pPr>
      <w:spacing w:after="0" w:line="360" w:lineRule="auto"/>
    </w:pPr>
    <w:rPr>
      <w:rFonts w:ascii="Times New Roman" w:eastAsia="Times New Roman" w:hAnsi="Times New Roman" w:cs="Times New Roman"/>
      <w:b/>
      <w:bCs/>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687E30"/>
    <w:pPr>
      <w:spacing w:after="0" w:line="360" w:lineRule="auto"/>
    </w:pPr>
    <w:rPr>
      <w:rFonts w:ascii="Times New Roman" w:eastAsia="Times New Roman" w:hAnsi="Times New Roman" w:cs="Times New Roman"/>
      <w:sz w:val="20"/>
      <w:szCs w:val="20"/>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687E30"/>
    <w:pPr>
      <w:spacing w:after="0" w:line="360" w:lineRule="auto"/>
    </w:pPr>
    <w:rPr>
      <w:rFonts w:ascii="Times New Roman" w:eastAsia="Times New Roman" w:hAnsi="Times New Roman" w:cs="Times New Roman"/>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687E30"/>
    <w:pPr>
      <w:spacing w:after="0" w:line="360" w:lineRule="auto"/>
    </w:pPr>
    <w:rPr>
      <w:rFonts w:ascii="Times New Roman" w:eastAsia="Times New Roman" w:hAnsi="Times New Roman" w:cs="Times New Roman"/>
      <w:b/>
      <w:bCs/>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687E30"/>
    <w:pPr>
      <w:spacing w:after="0" w:line="360" w:lineRule="auto"/>
    </w:pPr>
    <w:rPr>
      <w:rFonts w:ascii="Times New Roman" w:eastAsia="Times New Roman" w:hAnsi="Times New Roman" w:cs="Times New Roman"/>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687E30"/>
    <w:pPr>
      <w:spacing w:after="0" w:line="360" w:lineRule="auto"/>
    </w:pPr>
    <w:rPr>
      <w:rFonts w:ascii="Times New Roman" w:eastAsia="Times New Roman" w:hAnsi="Times New Roman" w:cs="Times New Roman"/>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687E30"/>
    <w:pPr>
      <w:spacing w:after="0" w:line="360" w:lineRule="auto"/>
    </w:pPr>
    <w:rPr>
      <w:rFonts w:ascii="Times New Roman" w:eastAsia="Times New Roman" w:hAnsi="Times New Roman" w:cs="Times New Roman"/>
      <w:sz w:val="20"/>
      <w:szCs w:val="20"/>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687E30"/>
    <w:pPr>
      <w:spacing w:after="0" w:line="360" w:lineRule="auto"/>
    </w:pPr>
    <w:rPr>
      <w:rFonts w:ascii="Times New Roman" w:eastAsia="Times New Roman" w:hAnsi="Times New Roman" w:cs="Times New Roman"/>
      <w:sz w:val="20"/>
      <w:szCs w:val="20"/>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687E30"/>
    <w:pPr>
      <w:spacing w:after="0" w:line="360" w:lineRule="auto"/>
    </w:pPr>
    <w:rPr>
      <w:rFonts w:ascii="Times New Roman" w:eastAsia="Times New Roman" w:hAnsi="Times New Roman" w:cs="Times New Roman"/>
      <w:sz w:val="20"/>
      <w:szCs w:val="20"/>
      <w:lang w:val="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687E30"/>
    <w:pPr>
      <w:spacing w:after="0" w:line="360" w:lineRule="auto"/>
    </w:pPr>
    <w:rPr>
      <w:rFonts w:ascii="Times New Roman" w:eastAsia="Times New Roman" w:hAnsi="Times New Roman" w:cs="Times New Roman"/>
      <w:sz w:val="20"/>
      <w:szCs w:val="20"/>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687E30"/>
    <w:pPr>
      <w:spacing w:after="0" w:line="360" w:lineRule="auto"/>
    </w:pPr>
    <w:rPr>
      <w:rFonts w:ascii="Times New Roman" w:eastAsia="Times New Roman" w:hAnsi="Times New Roman" w:cs="Times New Roman"/>
      <w:sz w:val="20"/>
      <w:szCs w:val="20"/>
      <w:lang w:val="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687E30"/>
    <w:pPr>
      <w:spacing w:after="0" w:line="360" w:lineRule="auto"/>
    </w:pPr>
    <w:rPr>
      <w:rFonts w:ascii="Times New Roman" w:eastAsia="Times New Roman" w:hAnsi="Times New Roman" w:cs="Times New Roman"/>
      <w:sz w:val="20"/>
      <w:szCs w:val="20"/>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687E30"/>
    <w:pPr>
      <w:spacing w:after="0" w:line="360" w:lineRule="auto"/>
    </w:pPr>
    <w:rPr>
      <w:rFonts w:ascii="Tahoma" w:eastAsia="Times New Roman" w:hAnsi="Tahoma"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687E30"/>
    <w:pPr>
      <w:spacing w:after="0" w:line="36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687E30"/>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687E30"/>
    <w:rPr>
      <w:rFonts w:ascii="Tahoma" w:eastAsia="Times New Roman" w:hAnsi="Tahoma" w:cs="Times New Roman"/>
      <w:lang w:val="de-AT" w:eastAsia="de-DE"/>
    </w:rPr>
  </w:style>
  <w:style w:type="paragraph" w:styleId="E-mailSignature">
    <w:name w:val="E-mail Signature"/>
    <w:basedOn w:val="Normal"/>
    <w:link w:val="E-mailSignatureChar"/>
    <w:rsid w:val="00687E30"/>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687E30"/>
    <w:rPr>
      <w:rFonts w:ascii="Tahoma" w:eastAsia="Times New Roman" w:hAnsi="Tahoma" w:cs="Times New Roman"/>
      <w:lang w:val="de-AT" w:eastAsia="de-DE"/>
    </w:rPr>
  </w:style>
  <w:style w:type="paragraph" w:styleId="BodyText2">
    <w:name w:val="Body Text 2"/>
    <w:basedOn w:val="Normal"/>
    <w:link w:val="BodyText2Char"/>
    <w:rsid w:val="00687E30"/>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687E30"/>
    <w:rPr>
      <w:rFonts w:ascii="Tahoma" w:eastAsia="Times New Roman" w:hAnsi="Tahoma" w:cs="Times New Roman"/>
      <w:lang w:val="de-AT" w:eastAsia="de-DE"/>
    </w:rPr>
  </w:style>
  <w:style w:type="paragraph" w:styleId="BodyTextIndent2">
    <w:name w:val="Body Text Indent 2"/>
    <w:basedOn w:val="Normal"/>
    <w:link w:val="BodyTextIndent2Char"/>
    <w:rsid w:val="00687E30"/>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687E30"/>
    <w:rPr>
      <w:rFonts w:ascii="Tahoma" w:eastAsia="Times New Roman" w:hAnsi="Tahoma" w:cs="Times New Roman"/>
      <w:lang w:val="de-AT" w:eastAsia="de-DE"/>
    </w:rPr>
  </w:style>
  <w:style w:type="paragraph" w:styleId="BodyTextIndent3">
    <w:name w:val="Body Text Indent 3"/>
    <w:basedOn w:val="Normal"/>
    <w:link w:val="BodyTextIndent3Char"/>
    <w:rsid w:val="00687E30"/>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687E30"/>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687E30"/>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687E30"/>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687E30"/>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687E30"/>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687E30"/>
    <w:rPr>
      <w:rFonts w:ascii="CG Times" w:eastAsia="Times New Roman" w:hAnsi="CG Times" w:cs="Times New Roman"/>
      <w:b/>
      <w:szCs w:val="24"/>
      <w:lang w:val="en-US"/>
    </w:rPr>
  </w:style>
  <w:style w:type="character" w:customStyle="1" w:styleId="SubtitleChar1">
    <w:name w:val="Subtitle Char1"/>
    <w:locked/>
    <w:rsid w:val="00687E30"/>
    <w:rPr>
      <w:rFonts w:ascii="Cambria" w:hAnsi="Cambria"/>
      <w:sz w:val="24"/>
      <w:szCs w:val="24"/>
    </w:rPr>
  </w:style>
  <w:style w:type="paragraph" w:customStyle="1" w:styleId="Char1">
    <w:name w:val="Char1"/>
    <w:basedOn w:val="Normal"/>
    <w:rsid w:val="00687E30"/>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687E30"/>
    <w:rPr>
      <w:rFonts w:ascii="Tahoma" w:hAnsi="Tahoma" w:cs="Tahoma"/>
      <w:i/>
      <w:iCs/>
      <w:sz w:val="22"/>
      <w:szCs w:val="22"/>
      <w:lang w:val="de-AT" w:eastAsia="de-DE" w:bidi="ar-SA"/>
    </w:rPr>
  </w:style>
  <w:style w:type="character" w:customStyle="1" w:styleId="CharChar36">
    <w:name w:val="Char Char36"/>
    <w:locked/>
    <w:rsid w:val="00687E30"/>
    <w:rPr>
      <w:rFonts w:ascii="Arial" w:hAnsi="Arial" w:cs="Arial"/>
      <w:b/>
      <w:bCs/>
      <w:kern w:val="32"/>
      <w:sz w:val="32"/>
      <w:szCs w:val="32"/>
      <w:lang w:val="sq-AL" w:eastAsia="en-US" w:bidi="ar-SA"/>
    </w:rPr>
  </w:style>
  <w:style w:type="character" w:customStyle="1" w:styleId="CharChar35">
    <w:name w:val="Char Char35"/>
    <w:locked/>
    <w:rsid w:val="00687E30"/>
    <w:rPr>
      <w:rFonts w:ascii="Arial" w:hAnsi="Arial" w:cs="Arial"/>
      <w:b/>
      <w:bCs/>
      <w:i/>
      <w:iCs/>
      <w:sz w:val="28"/>
      <w:szCs w:val="28"/>
      <w:lang w:val="sq-AL" w:eastAsia="en-US" w:bidi="ar-SA"/>
    </w:rPr>
  </w:style>
  <w:style w:type="character" w:customStyle="1" w:styleId="CharChar34">
    <w:name w:val="Char Char34"/>
    <w:locked/>
    <w:rsid w:val="00687E30"/>
    <w:rPr>
      <w:rFonts w:ascii="Tahoma" w:hAnsi="Tahoma"/>
      <w:b/>
      <w:kern w:val="28"/>
      <w:sz w:val="24"/>
      <w:szCs w:val="28"/>
      <w:lang w:val="de-AT" w:eastAsia="de-DE" w:bidi="ar-SA"/>
    </w:rPr>
  </w:style>
  <w:style w:type="character" w:customStyle="1" w:styleId="CharChar33">
    <w:name w:val="Char Char33"/>
    <w:locked/>
    <w:rsid w:val="00687E30"/>
    <w:rPr>
      <w:rFonts w:ascii="Tahoma" w:hAnsi="Tahoma"/>
      <w:b/>
      <w:i/>
      <w:kern w:val="28"/>
      <w:sz w:val="22"/>
      <w:szCs w:val="22"/>
      <w:lang w:val="de-AT" w:eastAsia="de-DE" w:bidi="ar-SA"/>
    </w:rPr>
  </w:style>
  <w:style w:type="character" w:customStyle="1" w:styleId="CharChar32">
    <w:name w:val="Char Char32"/>
    <w:locked/>
    <w:rsid w:val="00687E30"/>
    <w:rPr>
      <w:rFonts w:ascii="Tahoma" w:hAnsi="Tahoma"/>
      <w:b/>
      <w:i/>
      <w:kern w:val="28"/>
      <w:sz w:val="22"/>
      <w:szCs w:val="22"/>
      <w:lang w:val="de-AT" w:eastAsia="de-DE" w:bidi="ar-SA"/>
    </w:rPr>
  </w:style>
  <w:style w:type="character" w:customStyle="1" w:styleId="CharChar31">
    <w:name w:val="Char Char31"/>
    <w:locked/>
    <w:rsid w:val="00687E30"/>
    <w:rPr>
      <w:rFonts w:ascii="Tahoma" w:hAnsi="Tahoma"/>
      <w:b/>
      <w:i/>
      <w:kern w:val="28"/>
      <w:sz w:val="22"/>
      <w:szCs w:val="22"/>
      <w:lang w:val="de-AT" w:eastAsia="de-DE" w:bidi="ar-SA"/>
    </w:rPr>
  </w:style>
  <w:style w:type="character" w:customStyle="1" w:styleId="CharChar10">
    <w:name w:val="Char Char10"/>
    <w:semiHidden/>
    <w:locked/>
    <w:rsid w:val="00687E30"/>
    <w:rPr>
      <w:rFonts w:ascii="Courier New" w:hAnsi="Courier New" w:cs="Courier New"/>
      <w:szCs w:val="22"/>
      <w:lang w:val="de-AT" w:eastAsia="de-DE" w:bidi="ar-SA"/>
    </w:rPr>
  </w:style>
  <w:style w:type="character" w:customStyle="1" w:styleId="CharChar30">
    <w:name w:val="Char Char30"/>
    <w:locked/>
    <w:rsid w:val="00687E30"/>
    <w:rPr>
      <w:rFonts w:ascii="Tahoma" w:hAnsi="Tahoma"/>
      <w:b/>
      <w:i/>
      <w:kern w:val="28"/>
      <w:sz w:val="22"/>
      <w:szCs w:val="22"/>
      <w:lang w:val="de-AT" w:eastAsia="de-DE" w:bidi="ar-SA"/>
    </w:rPr>
  </w:style>
  <w:style w:type="character" w:customStyle="1" w:styleId="CharChar29">
    <w:name w:val="Char Char29"/>
    <w:locked/>
    <w:rsid w:val="00687E30"/>
    <w:rPr>
      <w:rFonts w:ascii="Tahoma" w:hAnsi="Tahoma"/>
      <w:b/>
      <w:i/>
      <w:kern w:val="28"/>
      <w:sz w:val="22"/>
      <w:szCs w:val="22"/>
      <w:lang w:val="de-AT" w:eastAsia="de-DE" w:bidi="ar-SA"/>
    </w:rPr>
  </w:style>
  <w:style w:type="character" w:customStyle="1" w:styleId="CharChar28">
    <w:name w:val="Char Char28"/>
    <w:locked/>
    <w:rsid w:val="00687E30"/>
    <w:rPr>
      <w:rFonts w:ascii="Tahoma" w:hAnsi="Tahoma"/>
      <w:b/>
      <w:i/>
      <w:kern w:val="28"/>
      <w:sz w:val="22"/>
      <w:szCs w:val="22"/>
      <w:lang w:val="de-AT" w:eastAsia="de-DE" w:bidi="ar-SA"/>
    </w:rPr>
  </w:style>
  <w:style w:type="character" w:customStyle="1" w:styleId="CharChar27">
    <w:name w:val="Char Char27"/>
    <w:locked/>
    <w:rsid w:val="00687E30"/>
    <w:rPr>
      <w:rFonts w:ascii="Calibri" w:eastAsia="Calibri" w:hAnsi="Calibri"/>
      <w:lang w:val="sq-AL" w:eastAsia="en-US" w:bidi="ar-SA"/>
    </w:rPr>
  </w:style>
  <w:style w:type="character" w:customStyle="1" w:styleId="CharChar24">
    <w:name w:val="Char Char24"/>
    <w:locked/>
    <w:rsid w:val="00687E30"/>
    <w:rPr>
      <w:rFonts w:ascii="Tahoma" w:hAnsi="Tahoma" w:cs="Tahoma"/>
      <w:sz w:val="22"/>
      <w:szCs w:val="22"/>
      <w:lang w:val="de-AT" w:eastAsia="de-DE" w:bidi="ar-SA"/>
    </w:rPr>
  </w:style>
  <w:style w:type="character" w:customStyle="1" w:styleId="CharChar23">
    <w:name w:val="Char Char23"/>
    <w:locked/>
    <w:rsid w:val="00687E30"/>
    <w:rPr>
      <w:rFonts w:ascii="Tahoma" w:hAnsi="Tahoma" w:cs="Tahoma"/>
      <w:sz w:val="22"/>
      <w:szCs w:val="22"/>
      <w:lang w:val="de-AT" w:eastAsia="de-DE" w:bidi="ar-SA"/>
    </w:rPr>
  </w:style>
  <w:style w:type="character" w:customStyle="1" w:styleId="CharChar22">
    <w:name w:val="Char Char22"/>
    <w:semiHidden/>
    <w:locked/>
    <w:rsid w:val="00687E30"/>
    <w:rPr>
      <w:rFonts w:ascii="Courier New" w:hAnsi="Courier New" w:cs="Courier New"/>
      <w:sz w:val="22"/>
      <w:szCs w:val="22"/>
      <w:lang w:val="de-DE" w:eastAsia="de-DE" w:bidi="ar-SA"/>
    </w:rPr>
  </w:style>
  <w:style w:type="character" w:customStyle="1" w:styleId="CharChar21">
    <w:name w:val="Char Char21"/>
    <w:locked/>
    <w:rsid w:val="00687E30"/>
    <w:rPr>
      <w:rFonts w:ascii="Tahoma" w:hAnsi="Tahoma" w:cs="Tahoma"/>
      <w:b/>
      <w:kern w:val="28"/>
      <w:sz w:val="36"/>
      <w:szCs w:val="36"/>
      <w:lang w:val="de-AT" w:eastAsia="de-DE" w:bidi="ar-SA"/>
    </w:rPr>
  </w:style>
  <w:style w:type="character" w:customStyle="1" w:styleId="CharChar12">
    <w:name w:val="Char Char12"/>
    <w:semiHidden/>
    <w:locked/>
    <w:rsid w:val="00687E30"/>
    <w:rPr>
      <w:rFonts w:ascii="Tahoma" w:hAnsi="Tahoma" w:cs="Tahoma"/>
      <w:sz w:val="22"/>
      <w:szCs w:val="22"/>
      <w:lang w:val="de-AT" w:eastAsia="de-DE" w:bidi="ar-SA"/>
    </w:rPr>
  </w:style>
  <w:style w:type="character" w:customStyle="1" w:styleId="CharChar9">
    <w:name w:val="Char Char9"/>
    <w:semiHidden/>
    <w:locked/>
    <w:rsid w:val="00687E30"/>
    <w:rPr>
      <w:rFonts w:ascii="Tahoma" w:hAnsi="Tahoma" w:cs="Tahoma"/>
      <w:sz w:val="22"/>
      <w:szCs w:val="22"/>
      <w:lang w:val="de-AT" w:eastAsia="de-DE" w:bidi="ar-SA"/>
    </w:rPr>
  </w:style>
  <w:style w:type="character" w:customStyle="1" w:styleId="CharChar25">
    <w:name w:val="Char Char25"/>
    <w:semiHidden/>
    <w:locked/>
    <w:rsid w:val="00687E30"/>
    <w:rPr>
      <w:rFonts w:ascii="Tahoma" w:hAnsi="Tahoma" w:cs="Tahoma"/>
      <w:sz w:val="22"/>
      <w:szCs w:val="22"/>
      <w:lang w:val="de-AT" w:eastAsia="de-DE" w:bidi="ar-SA"/>
    </w:rPr>
  </w:style>
  <w:style w:type="character" w:customStyle="1" w:styleId="CharChar15">
    <w:name w:val="Char Char15"/>
    <w:semiHidden/>
    <w:locked/>
    <w:rsid w:val="00687E30"/>
    <w:rPr>
      <w:rFonts w:ascii="Tahoma" w:hAnsi="Tahoma" w:cs="Tahoma"/>
      <w:sz w:val="22"/>
      <w:szCs w:val="22"/>
      <w:lang w:val="de-AT" w:eastAsia="de-DE" w:bidi="ar-SA"/>
    </w:rPr>
  </w:style>
  <w:style w:type="character" w:customStyle="1" w:styleId="CharChar16">
    <w:name w:val="Char Char16"/>
    <w:semiHidden/>
    <w:locked/>
    <w:rsid w:val="00687E30"/>
    <w:rPr>
      <w:rFonts w:ascii="Tahoma" w:hAnsi="Tahoma" w:cs="Arial"/>
      <w:sz w:val="24"/>
      <w:szCs w:val="24"/>
      <w:lang w:val="de-AT" w:eastAsia="de-DE" w:bidi="ar-SA"/>
    </w:rPr>
  </w:style>
  <w:style w:type="character" w:customStyle="1" w:styleId="CharChar20">
    <w:name w:val="Char Char20"/>
    <w:locked/>
    <w:rsid w:val="00687E30"/>
    <w:rPr>
      <w:rFonts w:ascii="Tahoma" w:hAnsi="Tahoma" w:cs="Tahoma"/>
      <w:b/>
      <w:kern w:val="28"/>
      <w:sz w:val="32"/>
      <w:szCs w:val="36"/>
      <w:lang w:val="de-AT" w:eastAsia="de-DE" w:bidi="ar-SA"/>
    </w:rPr>
  </w:style>
  <w:style w:type="character" w:customStyle="1" w:styleId="CharChar13">
    <w:name w:val="Char Char13"/>
    <w:semiHidden/>
    <w:locked/>
    <w:rsid w:val="00687E30"/>
    <w:rPr>
      <w:rFonts w:ascii="Tahoma" w:hAnsi="Tahoma" w:cs="Tahoma"/>
      <w:sz w:val="22"/>
      <w:szCs w:val="22"/>
      <w:lang w:val="de-AT" w:eastAsia="de-DE" w:bidi="ar-SA"/>
    </w:rPr>
  </w:style>
  <w:style w:type="character" w:customStyle="1" w:styleId="CharChar19">
    <w:name w:val="Char Char19"/>
    <w:semiHidden/>
    <w:locked/>
    <w:rsid w:val="00687E30"/>
    <w:rPr>
      <w:rFonts w:ascii="Tahoma" w:hAnsi="Tahoma" w:cs="Tahoma"/>
      <w:sz w:val="22"/>
      <w:szCs w:val="22"/>
      <w:lang w:val="de-AT" w:eastAsia="de-DE" w:bidi="ar-SA"/>
    </w:rPr>
  </w:style>
  <w:style w:type="character" w:customStyle="1" w:styleId="CharChar3">
    <w:name w:val="Char Char3"/>
    <w:semiHidden/>
    <w:locked/>
    <w:rsid w:val="00687E30"/>
  </w:style>
  <w:style w:type="character" w:customStyle="1" w:styleId="CharChar14">
    <w:name w:val="Char Char14"/>
    <w:semiHidden/>
    <w:locked/>
    <w:rsid w:val="00687E30"/>
  </w:style>
  <w:style w:type="character" w:customStyle="1" w:styleId="CharChar17">
    <w:name w:val="Char Char17"/>
    <w:locked/>
    <w:rsid w:val="00687E30"/>
    <w:rPr>
      <w:rFonts w:ascii="Tahoma" w:hAnsi="Tahoma" w:cs="Tahoma"/>
      <w:sz w:val="22"/>
      <w:szCs w:val="22"/>
      <w:lang w:val="de-AT" w:eastAsia="de-DE" w:bidi="ar-SA"/>
    </w:rPr>
  </w:style>
  <w:style w:type="character" w:customStyle="1" w:styleId="CharChar7">
    <w:name w:val="Char Char7"/>
    <w:semiHidden/>
    <w:locked/>
    <w:rsid w:val="00687E30"/>
    <w:rPr>
      <w:rFonts w:ascii="Tahoma" w:hAnsi="Tahoma" w:cs="Tahoma"/>
      <w:sz w:val="22"/>
      <w:szCs w:val="22"/>
      <w:lang w:val="de-AT" w:eastAsia="de-DE" w:bidi="ar-SA"/>
    </w:rPr>
  </w:style>
  <w:style w:type="character" w:customStyle="1" w:styleId="CharChar6">
    <w:name w:val="Char Char6"/>
    <w:semiHidden/>
    <w:locked/>
    <w:rsid w:val="00687E30"/>
    <w:rPr>
      <w:rFonts w:ascii="Tahoma" w:hAnsi="Tahoma" w:cs="Tahoma"/>
      <w:sz w:val="16"/>
      <w:szCs w:val="16"/>
      <w:lang w:val="de-AT" w:eastAsia="de-DE" w:bidi="ar-SA"/>
    </w:rPr>
  </w:style>
  <w:style w:type="character" w:customStyle="1" w:styleId="CharChar5">
    <w:name w:val="Char Char5"/>
    <w:semiHidden/>
    <w:locked/>
    <w:rsid w:val="00687E30"/>
    <w:rPr>
      <w:rFonts w:ascii="Tahoma" w:hAnsi="Tahoma" w:cs="Tahoma"/>
      <w:sz w:val="22"/>
      <w:szCs w:val="22"/>
      <w:lang w:val="de-AT" w:eastAsia="de-DE" w:bidi="ar-SA"/>
    </w:rPr>
  </w:style>
  <w:style w:type="character" w:customStyle="1" w:styleId="CharChar4">
    <w:name w:val="Char Char4"/>
    <w:semiHidden/>
    <w:locked/>
    <w:rsid w:val="00687E30"/>
    <w:rPr>
      <w:rFonts w:ascii="Tahoma" w:hAnsi="Tahoma" w:cs="Tahoma"/>
      <w:sz w:val="16"/>
      <w:szCs w:val="16"/>
      <w:lang w:val="de-AT" w:eastAsia="de-DE" w:bidi="ar-SA"/>
    </w:rPr>
  </w:style>
  <w:style w:type="character" w:customStyle="1" w:styleId="CharChar18">
    <w:name w:val="Char Char18"/>
    <w:semiHidden/>
    <w:locked/>
    <w:rsid w:val="00687E30"/>
    <w:rPr>
      <w:rFonts w:ascii="Tahoma" w:hAnsi="Tahoma" w:cs="Tahoma"/>
      <w:sz w:val="22"/>
      <w:szCs w:val="22"/>
      <w:lang w:val="de-AT" w:eastAsia="de-DE" w:bidi="ar-SA"/>
    </w:rPr>
  </w:style>
  <w:style w:type="character" w:customStyle="1" w:styleId="CharChar8">
    <w:name w:val="Char Char8"/>
    <w:locked/>
    <w:rsid w:val="00687E30"/>
    <w:rPr>
      <w:rFonts w:ascii="Tahoma" w:hAnsi="Tahoma" w:cs="Tahoma"/>
      <w:sz w:val="22"/>
      <w:szCs w:val="22"/>
      <w:lang w:val="de-AT" w:eastAsia="de-DE" w:bidi="ar-SA"/>
    </w:rPr>
  </w:style>
  <w:style w:type="character" w:customStyle="1" w:styleId="CharChar2">
    <w:name w:val="Char Char2"/>
    <w:locked/>
    <w:rsid w:val="00687E30"/>
    <w:rPr>
      <w:rFonts w:ascii="Calibri" w:eastAsia="Calibri" w:hAnsi="Calibri" w:cs="Times New Roman"/>
      <w:b/>
      <w:bCs/>
      <w:sz w:val="20"/>
      <w:szCs w:val="20"/>
      <w:lang w:val="sq-AL" w:eastAsia="en-US" w:bidi="ar-SA"/>
    </w:rPr>
  </w:style>
  <w:style w:type="character" w:customStyle="1" w:styleId="CharChar26">
    <w:name w:val="Char Char26"/>
    <w:semiHidden/>
    <w:locked/>
    <w:rsid w:val="00687E30"/>
    <w:rPr>
      <w:rFonts w:ascii="Tahoma" w:hAnsi="Tahoma" w:cs="Tahoma"/>
      <w:sz w:val="16"/>
      <w:szCs w:val="16"/>
      <w:lang w:val="sq-AL" w:eastAsia="en-US" w:bidi="ar-SA"/>
    </w:rPr>
  </w:style>
  <w:style w:type="character" w:customStyle="1" w:styleId="CommentTextChar11">
    <w:name w:val="Comment Text Char11"/>
    <w:aliases w:val="Char Char37"/>
    <w:semiHidden/>
    <w:rsid w:val="00687E30"/>
    <w:rPr>
      <w:rFonts w:ascii="Calibri" w:hAnsi="Calibri" w:hint="default"/>
      <w:lang w:val="sq-AL"/>
    </w:rPr>
  </w:style>
  <w:style w:type="character" w:customStyle="1" w:styleId="NormalIndentChar">
    <w:name w:val="Normal Indent Char"/>
    <w:link w:val="NormalIndent"/>
    <w:rsid w:val="00687E30"/>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687E30"/>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687E30"/>
    <w:pPr>
      <w:tabs>
        <w:tab w:val="num" w:pos="360"/>
        <w:tab w:val="num" w:pos="1935"/>
        <w:tab w:val="num" w:pos="2563"/>
        <w:tab w:val="num" w:pos="3474"/>
      </w:tabs>
      <w:ind w:left="1935" w:hanging="360"/>
      <w:outlineLvl w:val="6"/>
    </w:pPr>
  </w:style>
  <w:style w:type="character" w:customStyle="1" w:styleId="AODefHeadChar">
    <w:name w:val="AODefHead Char"/>
    <w:link w:val="AODefHead"/>
    <w:rsid w:val="00687E30"/>
    <w:rPr>
      <w:rFonts w:ascii="Times New Roman" w:eastAsia="Times New Roman" w:hAnsi="Times New Roman" w:cs="Times New Roman"/>
      <w:szCs w:val="20"/>
      <w:lang w:eastAsia="sq-AL" w:bidi="sq-AL"/>
    </w:rPr>
  </w:style>
  <w:style w:type="paragraph" w:customStyle="1" w:styleId="PARA">
    <w:name w:val="PARA"/>
    <w:basedOn w:val="Normal"/>
    <w:locked/>
    <w:rsid w:val="00687E30"/>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687E30"/>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687E30"/>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687E30"/>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687E30"/>
    <w:rPr>
      <w:rFonts w:ascii="Arial" w:eastAsia="Times New Roman" w:hAnsi="Arial" w:cs="Times New Roman"/>
      <w:sz w:val="20"/>
      <w:szCs w:val="20"/>
      <w:lang w:eastAsia="sq-AL" w:bidi="sq-AL"/>
    </w:rPr>
  </w:style>
  <w:style w:type="character" w:customStyle="1" w:styleId="DeltaViewInsertion">
    <w:name w:val="DeltaView Insertion"/>
    <w:uiPriority w:val="99"/>
    <w:rsid w:val="00687E30"/>
    <w:rPr>
      <w:color w:val="0000FF"/>
      <w:spacing w:val="0"/>
      <w:u w:val="double"/>
    </w:rPr>
  </w:style>
  <w:style w:type="paragraph" w:customStyle="1" w:styleId="dia">
    <w:name w:val="di(a)"/>
    <w:basedOn w:val="Normal"/>
    <w:rsid w:val="00687E30"/>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687E30"/>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687E30"/>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687E30"/>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687E30"/>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687E3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687E30"/>
    <w:rPr>
      <w:rFonts w:cs="Times New Roman"/>
      <w:color w:val="808080"/>
    </w:rPr>
  </w:style>
  <w:style w:type="character" w:customStyle="1" w:styleId="az12">
    <w:name w:val="az12"/>
    <w:uiPriority w:val="99"/>
    <w:rsid w:val="00687E30"/>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687E30"/>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687E30"/>
    <w:rPr>
      <w:rFonts w:ascii="Calibri" w:eastAsia="Times New Roman" w:hAnsi="Calibri" w:cs="Times New Roman"/>
      <w:sz w:val="24"/>
      <w:szCs w:val="24"/>
      <w:lang w:val="en-GB" w:eastAsia="en-GB"/>
    </w:rPr>
  </w:style>
  <w:style w:type="paragraph" w:customStyle="1" w:styleId="Paragraf02">
    <w:name w:val="Paragraf 0.2"/>
    <w:basedOn w:val="Paragrafi"/>
    <w:qFormat/>
    <w:rsid w:val="00687E30"/>
    <w:pPr>
      <w:tabs>
        <w:tab w:val="left" w:pos="6575"/>
      </w:tabs>
    </w:pPr>
    <w:rPr>
      <w:spacing w:val="-4"/>
    </w:rPr>
  </w:style>
  <w:style w:type="table" w:customStyle="1" w:styleId="TableGrid30">
    <w:name w:val="Table Grid3"/>
    <w:basedOn w:val="TableNormal"/>
    <w:next w:val="TableGrid"/>
    <w:uiPriority w:val="59"/>
    <w:rsid w:val="00687E3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687E30"/>
  </w:style>
  <w:style w:type="character" w:styleId="BookTitle">
    <w:name w:val="Book Title"/>
    <w:uiPriority w:val="33"/>
    <w:qFormat/>
    <w:rsid w:val="00687E30"/>
    <w:rPr>
      <w:b/>
      <w:bCs/>
      <w:smallCaps/>
      <w:spacing w:val="5"/>
    </w:rPr>
  </w:style>
  <w:style w:type="paragraph" w:customStyle="1" w:styleId="Cover1">
    <w:name w:val="Cover1"/>
    <w:basedOn w:val="Normal"/>
    <w:next w:val="Normal"/>
    <w:rsid w:val="00687E30"/>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687E30"/>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687E30"/>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687E30"/>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687E30"/>
    <w:rPr>
      <w:rFonts w:ascii="Times New Roman" w:eastAsia="Times New Roman" w:hAnsi="Times New Roman" w:cs="Times New Roman"/>
      <w:szCs w:val="20"/>
    </w:rPr>
  </w:style>
  <w:style w:type="character" w:customStyle="1" w:styleId="Bodytext0">
    <w:name w:val="Body text_"/>
    <w:link w:val="BodyText1"/>
    <w:rsid w:val="00687E30"/>
    <w:rPr>
      <w:rFonts w:ascii="Times New Roman" w:hAnsi="Times New Roman"/>
      <w:sz w:val="21"/>
      <w:szCs w:val="21"/>
      <w:shd w:val="clear" w:color="auto" w:fill="FFFFFF"/>
    </w:rPr>
  </w:style>
  <w:style w:type="paragraph" w:customStyle="1" w:styleId="BodyText1">
    <w:name w:val="Body Text1"/>
    <w:basedOn w:val="Normal"/>
    <w:link w:val="Bodytext0"/>
    <w:rsid w:val="00687E30"/>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687E30"/>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687E30"/>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687E30"/>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687E30"/>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687E30"/>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687E30"/>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687E30"/>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687E30"/>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687E3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687E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BodyTextChar1">
    <w:name w:val="Body Text Char1"/>
    <w:uiPriority w:val="99"/>
    <w:locked/>
    <w:rsid w:val="00687E30"/>
    <w:rPr>
      <w:rFonts w:ascii="Tahoma" w:hAnsi="Tahoma" w:cs="Tahoma"/>
      <w:sz w:val="17"/>
      <w:szCs w:val="17"/>
      <w:u w:val="none"/>
    </w:rPr>
  </w:style>
  <w:style w:type="character" w:customStyle="1" w:styleId="Bodytext20">
    <w:name w:val="Body text (2)_"/>
    <w:rsid w:val="00687E30"/>
    <w:rPr>
      <w:rFonts w:ascii="Bookman Old Style" w:eastAsia="Bookman Old Style" w:hAnsi="Bookman Old Style" w:cs="Bookman Old Style"/>
      <w:b/>
      <w:bCs/>
      <w:i w:val="0"/>
      <w:iCs w:val="0"/>
      <w:smallCaps w:val="0"/>
      <w:strike w:val="0"/>
      <w:sz w:val="23"/>
      <w:szCs w:val="23"/>
      <w:u w:val="none"/>
    </w:rPr>
  </w:style>
  <w:style w:type="character" w:customStyle="1" w:styleId="Bodytext24">
    <w:name w:val="Body text (2)"/>
    <w:rsid w:val="00687E30"/>
    <w:rPr>
      <w:rFonts w:ascii="Bookman Old Style" w:eastAsia="Bookman Old Style" w:hAnsi="Bookman Old Style" w:cs="Bookman Old Style"/>
      <w:b w:val="0"/>
      <w:bCs w:val="0"/>
      <w:i w:val="0"/>
      <w:iCs w:val="0"/>
      <w:smallCaps w:val="0"/>
      <w:strike w:val="0"/>
      <w:color w:val="000000"/>
      <w:spacing w:val="0"/>
      <w:w w:val="100"/>
      <w:position w:val="0"/>
      <w:sz w:val="23"/>
      <w:szCs w:val="23"/>
      <w:u w:val="none"/>
      <w:lang w:val="en-US"/>
    </w:rPr>
  </w:style>
  <w:style w:type="character" w:customStyle="1" w:styleId="BodytextBold">
    <w:name w:val="Body text + Bold"/>
    <w:aliases w:val="Italic,Spacing 1 pt,Body text + 13 pt,Bold,Scale 20%"/>
    <w:rsid w:val="00687E30"/>
    <w:rPr>
      <w:rFonts w:ascii="Bookman Old Style" w:eastAsia="Bookman Old Style" w:hAnsi="Bookman Old Style" w:cs="Bookman Old Style"/>
      <w:b/>
      <w:bCs/>
      <w:color w:val="000000"/>
      <w:spacing w:val="0"/>
      <w:w w:val="100"/>
      <w:position w:val="0"/>
      <w:sz w:val="23"/>
      <w:szCs w:val="23"/>
      <w:shd w:val="clear" w:color="auto" w:fill="FFFFFF"/>
      <w:lang w:val="en-US"/>
    </w:rPr>
  </w:style>
  <w:style w:type="character" w:customStyle="1" w:styleId="Heading30">
    <w:name w:val="Heading #3_"/>
    <w:rsid w:val="00687E30"/>
    <w:rPr>
      <w:rFonts w:ascii="Bookman Old Style" w:eastAsia="Bookman Old Style" w:hAnsi="Bookman Old Style" w:cs="Bookman Old Style"/>
      <w:b/>
      <w:bCs/>
      <w:i w:val="0"/>
      <w:iCs w:val="0"/>
      <w:smallCaps w:val="0"/>
      <w:strike w:val="0"/>
      <w:sz w:val="23"/>
      <w:szCs w:val="23"/>
      <w:u w:val="none"/>
    </w:rPr>
  </w:style>
  <w:style w:type="character" w:customStyle="1" w:styleId="Heading31">
    <w:name w:val="Heading #3"/>
    <w:rsid w:val="00687E30"/>
    <w:rPr>
      <w:rFonts w:ascii="Bookman Old Style" w:eastAsia="Bookman Old Style" w:hAnsi="Bookman Old Style" w:cs="Bookman Old Style"/>
      <w:b w:val="0"/>
      <w:bCs w:val="0"/>
      <w:i w:val="0"/>
      <w:iCs w:val="0"/>
      <w:smallCaps w:val="0"/>
      <w:strike w:val="0"/>
      <w:color w:val="000000"/>
      <w:spacing w:val="0"/>
      <w:w w:val="100"/>
      <w:position w:val="0"/>
      <w:sz w:val="23"/>
      <w:szCs w:val="23"/>
      <w:u w:val="none"/>
      <w:lang w:val="en-US"/>
    </w:rPr>
  </w:style>
  <w:style w:type="character" w:customStyle="1" w:styleId="BodyText30">
    <w:name w:val="Body Text3"/>
    <w:rsid w:val="00687E30"/>
    <w:rPr>
      <w:rFonts w:ascii="Bookman Old Style" w:eastAsia="Bookman Old Style" w:hAnsi="Bookman Old Style" w:cs="Bookman Old Style"/>
      <w:color w:val="000000"/>
      <w:spacing w:val="0"/>
      <w:w w:val="100"/>
      <w:position w:val="0"/>
      <w:sz w:val="23"/>
      <w:szCs w:val="23"/>
      <w:u w:val="single"/>
      <w:shd w:val="clear" w:color="auto" w:fill="FFFFFF"/>
      <w:lang w:val="en-US"/>
    </w:rPr>
  </w:style>
  <w:style w:type="character" w:customStyle="1" w:styleId="Bodytext2Exact">
    <w:name w:val="Body text (2) Exact"/>
    <w:rsid w:val="00687E30"/>
    <w:rPr>
      <w:rFonts w:ascii="Bookman Old Style" w:eastAsia="Bookman Old Style" w:hAnsi="Bookman Old Style" w:cs="Bookman Old Style"/>
      <w:b w:val="0"/>
      <w:bCs w:val="0"/>
      <w:i w:val="0"/>
      <w:iCs w:val="0"/>
      <w:smallCaps w:val="0"/>
      <w:strike w:val="0"/>
      <w:color w:val="000000"/>
      <w:spacing w:val="5"/>
      <w:w w:val="100"/>
      <w:position w:val="0"/>
      <w:sz w:val="21"/>
      <w:szCs w:val="21"/>
      <w:u w:val="none"/>
      <w:lang w:val="en-US"/>
    </w:rPr>
  </w:style>
  <w:style w:type="character" w:customStyle="1" w:styleId="BodytextExact">
    <w:name w:val="Body text Exact"/>
    <w:rsid w:val="00687E30"/>
    <w:rPr>
      <w:rFonts w:ascii="Bookman Old Style" w:eastAsia="Bookman Old Style" w:hAnsi="Bookman Old Style" w:cs="Bookman Old Style"/>
      <w:color w:val="000000"/>
      <w:spacing w:val="5"/>
      <w:w w:val="100"/>
      <w:position w:val="0"/>
      <w:sz w:val="21"/>
      <w:szCs w:val="21"/>
      <w:u w:val="single"/>
      <w:shd w:val="clear" w:color="auto" w:fill="FFFFFF"/>
      <w:lang w:val="en-US"/>
    </w:rPr>
  </w:style>
  <w:style w:type="character" w:customStyle="1" w:styleId="Bodytext75pt">
    <w:name w:val="Body text + 7.5 pt"/>
    <w:aliases w:val="Spacing 0 pt Exact"/>
    <w:rsid w:val="00687E30"/>
    <w:rPr>
      <w:rFonts w:ascii="Bookman Old Style" w:eastAsia="Bookman Old Style" w:hAnsi="Bookman Old Style" w:cs="Bookman Old Style"/>
      <w:color w:val="000000"/>
      <w:spacing w:val="0"/>
      <w:w w:val="100"/>
      <w:position w:val="0"/>
      <w:sz w:val="15"/>
      <w:szCs w:val="15"/>
      <w:shd w:val="clear" w:color="auto" w:fill="FFFFFF"/>
      <w:lang w:val="en-US"/>
    </w:rPr>
  </w:style>
  <w:style w:type="character" w:customStyle="1" w:styleId="Heading10">
    <w:name w:val="Heading #1_"/>
    <w:link w:val="Heading11"/>
    <w:rsid w:val="00687E30"/>
    <w:rPr>
      <w:rFonts w:ascii="Arial Narrow" w:eastAsia="Arial Narrow" w:hAnsi="Arial Narrow" w:cs="Arial Narrow"/>
      <w:sz w:val="34"/>
      <w:szCs w:val="34"/>
      <w:shd w:val="clear" w:color="auto" w:fill="FFFFFF"/>
    </w:rPr>
  </w:style>
  <w:style w:type="character" w:customStyle="1" w:styleId="BodyText4">
    <w:name w:val="Body Text4"/>
    <w:rsid w:val="00687E30"/>
    <w:rPr>
      <w:rFonts w:ascii="Bookman Old Style" w:eastAsia="Bookman Old Style" w:hAnsi="Bookman Old Style" w:cs="Bookman Old Style"/>
      <w:strike/>
      <w:color w:val="000000"/>
      <w:spacing w:val="0"/>
      <w:w w:val="100"/>
      <w:position w:val="0"/>
      <w:sz w:val="23"/>
      <w:szCs w:val="23"/>
      <w:shd w:val="clear" w:color="auto" w:fill="FFFFFF"/>
      <w:lang w:val="en-US"/>
    </w:rPr>
  </w:style>
  <w:style w:type="paragraph" w:customStyle="1" w:styleId="BodyText5">
    <w:name w:val="Body Text5"/>
    <w:basedOn w:val="Normal"/>
    <w:rsid w:val="00687E30"/>
    <w:pPr>
      <w:widowControl w:val="0"/>
      <w:shd w:val="clear" w:color="auto" w:fill="FFFFFF"/>
      <w:spacing w:before="240" w:after="60" w:line="0" w:lineRule="atLeast"/>
      <w:ind w:firstLine="0"/>
    </w:pPr>
    <w:rPr>
      <w:rFonts w:ascii="Bookman Old Style" w:eastAsia="Bookman Old Style" w:hAnsi="Bookman Old Style"/>
      <w:sz w:val="23"/>
      <w:szCs w:val="23"/>
    </w:rPr>
  </w:style>
  <w:style w:type="paragraph" w:customStyle="1" w:styleId="Heading11">
    <w:name w:val="Heading #1"/>
    <w:basedOn w:val="Normal"/>
    <w:link w:val="Heading10"/>
    <w:rsid w:val="00687E30"/>
    <w:pPr>
      <w:widowControl w:val="0"/>
      <w:shd w:val="clear" w:color="auto" w:fill="FFFFFF"/>
      <w:spacing w:before="120" w:after="0" w:line="0" w:lineRule="atLeast"/>
      <w:ind w:firstLine="0"/>
      <w:jc w:val="left"/>
      <w:outlineLvl w:val="0"/>
    </w:pPr>
    <w:rPr>
      <w:rFonts w:ascii="Arial Narrow" w:eastAsia="Arial Narrow" w:hAnsi="Arial Narrow" w:cs="Arial Narrow"/>
      <w:sz w:val="34"/>
      <w:szCs w:val="34"/>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caption" w:qFormat="1"/>
    <w:lsdException w:name="footnote reference" w:uiPriority="99"/>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687E30"/>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qFormat/>
    <w:rsid w:val="00687E30"/>
    <w:pPr>
      <w:keepNext/>
      <w:numPr>
        <w:numId w:val="13"/>
      </w:numPr>
      <w:tabs>
        <w:tab w:val="clear" w:pos="1134"/>
      </w:tabs>
      <w:spacing w:before="240" w:after="60" w:line="240" w:lineRule="auto"/>
      <w:ind w:left="0"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687E30"/>
    <w:pPr>
      <w:numPr>
        <w:ilvl w:val="1"/>
        <w:numId w:val="13"/>
      </w:numPr>
      <w:tabs>
        <w:tab w:val="clear" w:pos="1134"/>
      </w:tabs>
      <w:spacing w:before="200" w:after="0" w:line="240" w:lineRule="auto"/>
      <w:ind w:left="0"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687E30"/>
    <w:pPr>
      <w:numPr>
        <w:ilvl w:val="2"/>
        <w:numId w:val="13"/>
      </w:numPr>
      <w:tabs>
        <w:tab w:val="clear" w:pos="1134"/>
      </w:tabs>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687E30"/>
    <w:pPr>
      <w:numPr>
        <w:ilvl w:val="3"/>
        <w:numId w:val="13"/>
      </w:numPr>
      <w:tabs>
        <w:tab w:val="clear" w:pos="1134"/>
      </w:tabs>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687E30"/>
    <w:pPr>
      <w:numPr>
        <w:ilvl w:val="4"/>
        <w:numId w:val="13"/>
      </w:numPr>
      <w:tabs>
        <w:tab w:val="clear" w:pos="1134"/>
      </w:tabs>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687E30"/>
    <w:pPr>
      <w:numPr>
        <w:ilvl w:val="5"/>
        <w:numId w:val="13"/>
      </w:numPr>
      <w:tabs>
        <w:tab w:val="clear" w:pos="1134"/>
      </w:tabs>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687E30"/>
    <w:pPr>
      <w:numPr>
        <w:ilvl w:val="6"/>
        <w:numId w:val="13"/>
      </w:numPr>
      <w:tabs>
        <w:tab w:val="clear" w:pos="1134"/>
      </w:tabs>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687E30"/>
    <w:pPr>
      <w:numPr>
        <w:ilvl w:val="7"/>
        <w:numId w:val="13"/>
      </w:numPr>
      <w:tabs>
        <w:tab w:val="clear" w:pos="1134"/>
      </w:tabs>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687E30"/>
    <w:pPr>
      <w:numPr>
        <w:ilvl w:val="8"/>
        <w:numId w:val="13"/>
      </w:numPr>
      <w:tabs>
        <w:tab w:val="clear" w:pos="1134"/>
      </w:tabs>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687E30"/>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1"/>
    <w:rsid w:val="00687E30"/>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687E30"/>
    <w:rPr>
      <w:rFonts w:ascii="Cambria" w:eastAsia="MS Mincho" w:hAnsi="Cambria" w:cs="Cambria"/>
      <w:b/>
      <w:bCs/>
      <w:sz w:val="24"/>
      <w:szCs w:val="24"/>
      <w:lang w:val="en-US"/>
    </w:rPr>
  </w:style>
  <w:style w:type="character" w:customStyle="1" w:styleId="Heading4Char">
    <w:name w:val="Heading 4 Char"/>
    <w:basedOn w:val="DefaultParagraphFont"/>
    <w:link w:val="Heading4"/>
    <w:rsid w:val="00687E30"/>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687E30"/>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687E30"/>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687E30"/>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687E30"/>
    <w:rPr>
      <w:rFonts w:ascii="Cambria" w:eastAsia="MS Mincho" w:hAnsi="Cambria" w:cs="Cambria"/>
      <w:sz w:val="20"/>
      <w:szCs w:val="20"/>
      <w:lang w:val="en-US"/>
    </w:rPr>
  </w:style>
  <w:style w:type="character" w:customStyle="1" w:styleId="Heading9Char">
    <w:name w:val="Heading 9 Char"/>
    <w:basedOn w:val="DefaultParagraphFont"/>
    <w:link w:val="Heading9"/>
    <w:rsid w:val="00687E30"/>
    <w:rPr>
      <w:rFonts w:ascii="Cambria" w:eastAsia="MS Mincho" w:hAnsi="Cambria" w:cs="Cambria"/>
      <w:i/>
      <w:iCs/>
      <w:spacing w:val="5"/>
      <w:sz w:val="20"/>
      <w:szCs w:val="20"/>
      <w:lang w:val="en-US"/>
    </w:rPr>
  </w:style>
  <w:style w:type="paragraph" w:styleId="NoSpacing">
    <w:name w:val="No Spacing"/>
    <w:link w:val="NoSpacingChar"/>
    <w:uiPriority w:val="1"/>
    <w:qFormat/>
    <w:rsid w:val="00687E30"/>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687E30"/>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687E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687E30"/>
    <w:rPr>
      <w:rFonts w:ascii="Tahoma" w:eastAsia="Calibri" w:hAnsi="Tahoma" w:cs="Tahoma"/>
      <w:sz w:val="16"/>
      <w:szCs w:val="16"/>
      <w:lang w:val="en-US"/>
    </w:rPr>
  </w:style>
  <w:style w:type="paragraph" w:styleId="Header">
    <w:name w:val="header"/>
    <w:basedOn w:val="Normal"/>
    <w:link w:val="HeaderChar"/>
    <w:uiPriority w:val="99"/>
    <w:unhideWhenUsed/>
    <w:rsid w:val="00687E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7E30"/>
    <w:rPr>
      <w:rFonts w:ascii="Calibri" w:eastAsia="Calibri" w:hAnsi="Calibri" w:cs="Times New Roman"/>
      <w:lang w:val="en-US"/>
    </w:rPr>
  </w:style>
  <w:style w:type="paragraph" w:styleId="Footer">
    <w:name w:val="footer"/>
    <w:basedOn w:val="Normal"/>
    <w:link w:val="FooterChar"/>
    <w:unhideWhenUsed/>
    <w:rsid w:val="00687E30"/>
    <w:pPr>
      <w:tabs>
        <w:tab w:val="center" w:pos="4680"/>
        <w:tab w:val="right" w:pos="9360"/>
      </w:tabs>
      <w:spacing w:after="0" w:line="240" w:lineRule="auto"/>
    </w:pPr>
  </w:style>
  <w:style w:type="character" w:customStyle="1" w:styleId="FooterChar">
    <w:name w:val="Footer Char"/>
    <w:basedOn w:val="DefaultParagraphFont"/>
    <w:link w:val="Footer"/>
    <w:rsid w:val="00687E30"/>
    <w:rPr>
      <w:rFonts w:ascii="Calibri" w:eastAsia="Calibri" w:hAnsi="Calibri" w:cs="Times New Roman"/>
      <w:lang w:val="en-US"/>
    </w:rPr>
  </w:style>
  <w:style w:type="paragraph" w:customStyle="1" w:styleId="Akti">
    <w:name w:val="Akti"/>
    <w:link w:val="AktiChar"/>
    <w:rsid w:val="00687E30"/>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687E30"/>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687E30"/>
    <w:rPr>
      <w:rFonts w:ascii="Garamond" w:eastAsia="MS Mincho" w:hAnsi="Garamond" w:cs="CG Times"/>
      <w:b/>
      <w:bCs/>
      <w:sz w:val="24"/>
      <w:lang w:val="en-GB"/>
    </w:rPr>
  </w:style>
  <w:style w:type="paragraph" w:customStyle="1" w:styleId="Paragrafi">
    <w:name w:val="Paragrafi"/>
    <w:link w:val="ParagrafiChar"/>
    <w:rsid w:val="00687E30"/>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687E30"/>
    <w:rPr>
      <w:rFonts w:ascii="Garamond" w:eastAsia="MS Mincho" w:hAnsi="Garamond" w:cs="CG Times"/>
      <w:sz w:val="24"/>
      <w:lang w:val="en-US"/>
    </w:rPr>
  </w:style>
  <w:style w:type="paragraph" w:customStyle="1" w:styleId="Titulli">
    <w:name w:val="Titulli"/>
    <w:next w:val="Normal"/>
    <w:link w:val="TitulliChar"/>
    <w:rsid w:val="00687E30"/>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687E30"/>
    <w:rPr>
      <w:rFonts w:ascii="Garamond" w:eastAsia="MS Mincho" w:hAnsi="Garamond" w:cs="CG Times"/>
      <w:b/>
      <w:bCs/>
      <w:caps/>
      <w:sz w:val="24"/>
      <w:lang w:val="en-GB"/>
    </w:rPr>
  </w:style>
  <w:style w:type="character" w:customStyle="1" w:styleId="AktiChar">
    <w:name w:val="Akti Char"/>
    <w:basedOn w:val="DefaultParagraphFont"/>
    <w:link w:val="Akti"/>
    <w:rsid w:val="00687E30"/>
    <w:rPr>
      <w:rFonts w:ascii="Garamond" w:eastAsia="MS Mincho" w:hAnsi="Garamond" w:cs="CG Times"/>
      <w:b/>
      <w:bCs/>
      <w:caps/>
      <w:color w:val="000000"/>
      <w:sz w:val="24"/>
      <w:lang w:val="en-GB"/>
    </w:rPr>
  </w:style>
  <w:style w:type="paragraph" w:customStyle="1" w:styleId="NeniNr">
    <w:name w:val="Neni_Nr"/>
    <w:next w:val="Normal"/>
    <w:link w:val="NeniNrChar"/>
    <w:rsid w:val="00687E3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87E3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87E30"/>
    <w:rPr>
      <w:rFonts w:ascii="Garamond" w:eastAsia="MS Mincho" w:hAnsi="Garamond" w:cs="CG Times"/>
      <w:sz w:val="24"/>
      <w:lang w:val="en-GB"/>
    </w:rPr>
  </w:style>
  <w:style w:type="paragraph" w:customStyle="1" w:styleId="Autoriteti">
    <w:name w:val="Autoriteti"/>
    <w:next w:val="Normal"/>
    <w:link w:val="AutoritetiChar"/>
    <w:rsid w:val="00687E30"/>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87E30"/>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87E30"/>
    <w:rPr>
      <w:rFonts w:ascii="Garamond" w:eastAsia="MS Mincho" w:hAnsi="Garamond" w:cs="CG Times"/>
      <w:caps/>
      <w:sz w:val="24"/>
      <w:lang w:val="en-GB"/>
    </w:rPr>
  </w:style>
  <w:style w:type="character" w:customStyle="1" w:styleId="AutoritetiEmerChar">
    <w:name w:val="Autoriteti_Emer Char"/>
    <w:link w:val="AutoritetiEmer"/>
    <w:locked/>
    <w:rsid w:val="00687E30"/>
    <w:rPr>
      <w:rFonts w:ascii="Garamond" w:eastAsia="MS Mincho" w:hAnsi="Garamond" w:cs="Times New Roman"/>
      <w:b/>
      <w:bCs/>
      <w:sz w:val="24"/>
      <w:lang w:val="en-GB"/>
    </w:rPr>
  </w:style>
  <w:style w:type="paragraph" w:customStyle="1" w:styleId="Titull-Titull">
    <w:name w:val="Titull-Titull"/>
    <w:basedOn w:val="Paragrafi"/>
    <w:qFormat/>
    <w:rsid w:val="00687E30"/>
    <w:pPr>
      <w:ind w:firstLine="0"/>
      <w:jc w:val="center"/>
    </w:pPr>
    <w:rPr>
      <w:caps/>
      <w:szCs w:val="24"/>
    </w:rPr>
  </w:style>
  <w:style w:type="paragraph" w:customStyle="1" w:styleId="Vendosi">
    <w:name w:val="Vendosi"/>
    <w:basedOn w:val="Titull-Titull"/>
    <w:qFormat/>
    <w:rsid w:val="00687E30"/>
  </w:style>
  <w:style w:type="paragraph" w:customStyle="1" w:styleId="Hapesira7">
    <w:name w:val="Hapesira 7"/>
    <w:basedOn w:val="Paragrafi"/>
    <w:qFormat/>
    <w:rsid w:val="00687E30"/>
    <w:rPr>
      <w:sz w:val="14"/>
      <w:szCs w:val="24"/>
    </w:rPr>
  </w:style>
  <w:style w:type="paragraph" w:styleId="ListParagraph">
    <w:name w:val="List Paragraph"/>
    <w:aliases w:val="List Paragraph2"/>
    <w:basedOn w:val="Normal"/>
    <w:link w:val="ListParagraphChar"/>
    <w:uiPriority w:val="34"/>
    <w:qFormat/>
    <w:rsid w:val="00687E30"/>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687E30"/>
    <w:rPr>
      <w:rFonts w:ascii="Calibri" w:eastAsia="Times New Roman" w:hAnsi="Calibri" w:cs="Times New Roman"/>
      <w:lang w:val="en-US"/>
    </w:rPr>
  </w:style>
  <w:style w:type="paragraph" w:customStyle="1" w:styleId="Style1">
    <w:name w:val="Style1"/>
    <w:basedOn w:val="Akti"/>
    <w:qFormat/>
    <w:rsid w:val="00687E30"/>
  </w:style>
  <w:style w:type="character" w:customStyle="1" w:styleId="Heading2Char1">
    <w:name w:val="Heading 2 Char1"/>
    <w:link w:val="Heading2"/>
    <w:uiPriority w:val="1"/>
    <w:locked/>
    <w:rsid w:val="00687E30"/>
    <w:rPr>
      <w:rFonts w:ascii="Cambria" w:eastAsia="MS Mincho" w:hAnsi="Cambria" w:cs="Cambria"/>
      <w:b/>
      <w:bCs/>
      <w:sz w:val="26"/>
      <w:szCs w:val="26"/>
      <w:lang w:val="en-US"/>
    </w:rPr>
  </w:style>
  <w:style w:type="character" w:customStyle="1" w:styleId="Heading3Char1">
    <w:name w:val="Heading 3 Char1"/>
    <w:aliases w:val="Germa Char1"/>
    <w:link w:val="Heading3"/>
    <w:locked/>
    <w:rsid w:val="00687E30"/>
    <w:rPr>
      <w:rFonts w:ascii="Cambria" w:eastAsia="MS Mincho" w:hAnsi="Cambria" w:cs="Cambria"/>
      <w:b/>
      <w:bCs/>
      <w:sz w:val="24"/>
      <w:szCs w:val="24"/>
      <w:lang w:val="en-US"/>
    </w:rPr>
  </w:style>
  <w:style w:type="paragraph" w:customStyle="1" w:styleId="ADDRESS">
    <w:name w:val="ADDRESS"/>
    <w:basedOn w:val="Normal"/>
    <w:rsid w:val="00687E30"/>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687E30"/>
    <w:pPr>
      <w:spacing w:after="0" w:line="240" w:lineRule="auto"/>
      <w:jc w:val="both"/>
    </w:pPr>
    <w:rPr>
      <w:rFonts w:ascii="CG Times" w:eastAsia="MS Mincho" w:hAnsi="CG Times" w:cs="CG Times"/>
      <w:sz w:val="21"/>
      <w:lang w:val="en-GB"/>
    </w:rPr>
  </w:style>
  <w:style w:type="paragraph" w:customStyle="1" w:styleId="AneksiNr">
    <w:name w:val="Aneksi_Nr"/>
    <w:next w:val="Normal"/>
    <w:rsid w:val="00687E30"/>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687E30"/>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687E30"/>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687E30"/>
    <w:rPr>
      <w:rFonts w:ascii="Arial" w:eastAsia="Times New Roman" w:hAnsi="Arial" w:cs="Arial"/>
      <w:color w:val="000000"/>
      <w:sz w:val="24"/>
      <w:szCs w:val="24"/>
      <w:lang w:val="en-US"/>
    </w:rPr>
  </w:style>
  <w:style w:type="paragraph" w:customStyle="1" w:styleId="BazLigjPropozues">
    <w:name w:val="Baz_Ligj_Propozues"/>
    <w:rsid w:val="00687E30"/>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687E30"/>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687E30"/>
    <w:rPr>
      <w:rFonts w:ascii="Times New Roman" w:eastAsia="Times New Roman" w:hAnsi="Times New Roman" w:cs="Times New Roman"/>
      <w:caps/>
      <w:sz w:val="26"/>
      <w:szCs w:val="26"/>
      <w:lang w:val="en-GB"/>
    </w:rPr>
  </w:style>
  <w:style w:type="character" w:customStyle="1" w:styleId="apple-converted-space">
    <w:name w:val="apple-converted-space"/>
    <w:rsid w:val="00687E30"/>
  </w:style>
  <w:style w:type="character" w:styleId="Hyperlink">
    <w:name w:val="Hyperlink"/>
    <w:uiPriority w:val="99"/>
    <w:unhideWhenUsed/>
    <w:rsid w:val="00687E30"/>
    <w:rPr>
      <w:color w:val="0000FF"/>
      <w:u w:val="single"/>
    </w:rPr>
  </w:style>
  <w:style w:type="character" w:styleId="FollowedHyperlink">
    <w:name w:val="FollowedHyperlink"/>
    <w:uiPriority w:val="99"/>
    <w:unhideWhenUsed/>
    <w:rsid w:val="00687E30"/>
    <w:rPr>
      <w:color w:val="800080"/>
      <w:u w:val="single"/>
    </w:rPr>
  </w:style>
  <w:style w:type="paragraph" w:customStyle="1" w:styleId="font5">
    <w:name w:val="font5"/>
    <w:basedOn w:val="Normal"/>
    <w:rsid w:val="00687E3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687E30"/>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687E30"/>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687E3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687E3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687E3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687E30"/>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687E30"/>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687E3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687E30"/>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687E3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687E30"/>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687E30"/>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687E30"/>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687E30"/>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687E30"/>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687E30"/>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687E30"/>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687E3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687E30"/>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687E3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687E30"/>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687E30"/>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687E30"/>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687E3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687E30"/>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687E30"/>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687E30"/>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687E30"/>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687E30"/>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687E30"/>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687E3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687E30"/>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687E30"/>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687E30"/>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687E30"/>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687E30"/>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687E30"/>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687E30"/>
  </w:style>
  <w:style w:type="paragraph" w:customStyle="1" w:styleId="PjesaNr">
    <w:name w:val="Pjesa_Nr"/>
    <w:next w:val="Normal"/>
    <w:rsid w:val="00687E30"/>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687E30"/>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687E30"/>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687E30"/>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687E30"/>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687E30"/>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687E3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687E30"/>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687E30"/>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687E30"/>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687E30"/>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687E3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687E30"/>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687E30"/>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687E30"/>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687E30"/>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687E30"/>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687E30"/>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687E30"/>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687E30"/>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687E30"/>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687E3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687E3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687E3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687E3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687E30"/>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687E30"/>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687E3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687E3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687E3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687E3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687E3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687E3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687E3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687E30"/>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687E3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687E3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687E3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687E3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687E30"/>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687E3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687E3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687E3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687E3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687E30"/>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687E30"/>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687E3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687E3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687E3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687E3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687E3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687E3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687E30"/>
    <w:rPr>
      <w:b/>
      <w:bCs/>
    </w:rPr>
  </w:style>
  <w:style w:type="paragraph" w:customStyle="1" w:styleId="xl136">
    <w:name w:val="xl136"/>
    <w:basedOn w:val="Normal"/>
    <w:rsid w:val="00687E3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687E3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687E30"/>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687E30"/>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687E3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687E30"/>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687E3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687E3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687E3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687E3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687E3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687E3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687E3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687E30"/>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687E30"/>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687E30"/>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687E3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687E3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687E3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687E3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687E3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687E3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687E3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687E3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687E30"/>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687E3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687E30"/>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687E3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687E30"/>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687E30"/>
  </w:style>
  <w:style w:type="paragraph" w:styleId="Title">
    <w:name w:val="Title"/>
    <w:basedOn w:val="Heading1"/>
    <w:next w:val="Normal"/>
    <w:link w:val="TitleChar"/>
    <w:qFormat/>
    <w:rsid w:val="00687E30"/>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687E30"/>
    <w:rPr>
      <w:rFonts w:ascii="Calibri" w:eastAsia="Times New Roman" w:hAnsi="Calibri" w:cs="Arial"/>
      <w:b/>
      <w:caps/>
      <w:spacing w:val="10"/>
      <w:sz w:val="40"/>
      <w:szCs w:val="40"/>
    </w:rPr>
  </w:style>
  <w:style w:type="paragraph" w:customStyle="1" w:styleId="articlebody">
    <w:name w:val="articlebody"/>
    <w:basedOn w:val="Normal"/>
    <w:uiPriority w:val="99"/>
    <w:rsid w:val="00687E30"/>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687E30"/>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687E30"/>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687E30"/>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687E30"/>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687E30"/>
    <w:pPr>
      <w:spacing w:after="100"/>
      <w:ind w:left="660" w:firstLine="0"/>
      <w:jc w:val="left"/>
    </w:pPr>
    <w:rPr>
      <w:rFonts w:eastAsia="Times New Roman"/>
    </w:rPr>
  </w:style>
  <w:style w:type="paragraph" w:styleId="TOC5">
    <w:name w:val="toc 5"/>
    <w:basedOn w:val="Normal"/>
    <w:next w:val="Normal"/>
    <w:autoRedefine/>
    <w:unhideWhenUsed/>
    <w:rsid w:val="00687E30"/>
    <w:pPr>
      <w:spacing w:after="100"/>
      <w:ind w:left="880" w:firstLine="0"/>
      <w:jc w:val="left"/>
    </w:pPr>
    <w:rPr>
      <w:rFonts w:eastAsia="Times New Roman"/>
    </w:rPr>
  </w:style>
  <w:style w:type="paragraph" w:styleId="TOC6">
    <w:name w:val="toc 6"/>
    <w:basedOn w:val="Normal"/>
    <w:next w:val="Normal"/>
    <w:autoRedefine/>
    <w:unhideWhenUsed/>
    <w:rsid w:val="00687E30"/>
    <w:pPr>
      <w:spacing w:after="100"/>
      <w:ind w:left="1100" w:firstLine="0"/>
      <w:jc w:val="left"/>
    </w:pPr>
    <w:rPr>
      <w:rFonts w:eastAsia="Times New Roman"/>
    </w:rPr>
  </w:style>
  <w:style w:type="paragraph" w:styleId="TOC7">
    <w:name w:val="toc 7"/>
    <w:basedOn w:val="Normal"/>
    <w:next w:val="Normal"/>
    <w:autoRedefine/>
    <w:unhideWhenUsed/>
    <w:rsid w:val="00687E30"/>
    <w:pPr>
      <w:spacing w:after="100"/>
      <w:ind w:left="1320" w:firstLine="0"/>
      <w:jc w:val="left"/>
    </w:pPr>
    <w:rPr>
      <w:rFonts w:eastAsia="Times New Roman"/>
    </w:rPr>
  </w:style>
  <w:style w:type="paragraph" w:styleId="TOC8">
    <w:name w:val="toc 8"/>
    <w:basedOn w:val="Normal"/>
    <w:next w:val="Normal"/>
    <w:autoRedefine/>
    <w:unhideWhenUsed/>
    <w:rsid w:val="00687E30"/>
    <w:pPr>
      <w:spacing w:after="100"/>
      <w:ind w:left="1540" w:firstLine="0"/>
      <w:jc w:val="left"/>
    </w:pPr>
    <w:rPr>
      <w:rFonts w:eastAsia="Times New Roman"/>
    </w:rPr>
  </w:style>
  <w:style w:type="paragraph" w:styleId="TOC9">
    <w:name w:val="toc 9"/>
    <w:basedOn w:val="Normal"/>
    <w:next w:val="Normal"/>
    <w:autoRedefine/>
    <w:unhideWhenUsed/>
    <w:rsid w:val="00687E30"/>
    <w:pPr>
      <w:spacing w:after="100"/>
      <w:ind w:left="1760" w:firstLine="0"/>
      <w:jc w:val="left"/>
    </w:pPr>
    <w:rPr>
      <w:rFonts w:eastAsia="Times New Roman"/>
    </w:rPr>
  </w:style>
  <w:style w:type="paragraph" w:styleId="BodyTextIndent">
    <w:name w:val="Body Text Indent"/>
    <w:basedOn w:val="Normal"/>
    <w:link w:val="BodyTextIndentChar"/>
    <w:unhideWhenUsed/>
    <w:rsid w:val="00687E30"/>
    <w:pPr>
      <w:spacing w:after="120"/>
      <w:ind w:left="360"/>
    </w:pPr>
  </w:style>
  <w:style w:type="character" w:customStyle="1" w:styleId="BodyTextIndentChar">
    <w:name w:val="Body Text Indent Char"/>
    <w:basedOn w:val="DefaultParagraphFont"/>
    <w:link w:val="BodyTextIndent"/>
    <w:rsid w:val="00687E30"/>
    <w:rPr>
      <w:rFonts w:ascii="Calibri" w:eastAsia="Calibri" w:hAnsi="Calibri" w:cs="Times New Roman"/>
      <w:lang w:val="en-US"/>
    </w:rPr>
  </w:style>
  <w:style w:type="paragraph" w:customStyle="1" w:styleId="numridata0">
    <w:name w:val="numridata"/>
    <w:basedOn w:val="Normal"/>
    <w:rsid w:val="00687E3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687E30"/>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687E30"/>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687E30"/>
    <w:rPr>
      <w:rFonts w:ascii="Times New Roman" w:eastAsia="Times New Roman" w:hAnsi="Times New Roman" w:cs="Times New Roman"/>
      <w:sz w:val="16"/>
      <w:szCs w:val="16"/>
      <w:lang w:val="en-US"/>
    </w:rPr>
  </w:style>
  <w:style w:type="paragraph" w:customStyle="1" w:styleId="s32b251d">
    <w:name w:val="s32b251d"/>
    <w:basedOn w:val="Normal"/>
    <w:rsid w:val="00687E3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687E30"/>
  </w:style>
  <w:style w:type="paragraph" w:customStyle="1" w:styleId="s30eec3f8">
    <w:name w:val="s30eec3f8"/>
    <w:basedOn w:val="Normal"/>
    <w:rsid w:val="00687E3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687E30"/>
    <w:rPr>
      <w:sz w:val="24"/>
      <w:lang w:val="en-GB" w:eastAsia="fr-FR"/>
    </w:rPr>
  </w:style>
  <w:style w:type="paragraph" w:customStyle="1" w:styleId="JuPara">
    <w:name w:val="Ju_Para"/>
    <w:basedOn w:val="Normal"/>
    <w:link w:val="JuParaCar"/>
    <w:rsid w:val="00687E30"/>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687E30"/>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687E30"/>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687E30"/>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687E30"/>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687E30"/>
    <w:rPr>
      <w:vertAlign w:val="superscript"/>
    </w:rPr>
  </w:style>
  <w:style w:type="paragraph" w:customStyle="1" w:styleId="ju-005fpara">
    <w:name w:val="ju-005fpara"/>
    <w:basedOn w:val="Normal"/>
    <w:rsid w:val="00687E30"/>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687E30"/>
  </w:style>
  <w:style w:type="character" w:customStyle="1" w:styleId="s7d2086b4">
    <w:name w:val="s7d2086b4"/>
    <w:basedOn w:val="DefaultParagraphFont"/>
    <w:uiPriority w:val="99"/>
    <w:rsid w:val="00687E30"/>
  </w:style>
  <w:style w:type="character" w:customStyle="1" w:styleId="hps">
    <w:name w:val="hps"/>
    <w:basedOn w:val="DefaultParagraphFont"/>
    <w:rsid w:val="00687E30"/>
  </w:style>
  <w:style w:type="paragraph" w:customStyle="1" w:styleId="paragrafi0">
    <w:name w:val="paragrafi"/>
    <w:basedOn w:val="Normal"/>
    <w:rsid w:val="00687E30"/>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687E30"/>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687E30"/>
    <w:rPr>
      <w:rFonts w:cs="Times New Roman"/>
    </w:rPr>
  </w:style>
  <w:style w:type="paragraph" w:customStyle="1" w:styleId="titulli0">
    <w:name w:val="titulli"/>
    <w:basedOn w:val="Normal"/>
    <w:rsid w:val="00687E3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687E3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687E3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687E30"/>
  </w:style>
  <w:style w:type="paragraph" w:customStyle="1" w:styleId="akti0">
    <w:name w:val="akti"/>
    <w:basedOn w:val="Normal"/>
    <w:rsid w:val="00687E3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687E3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687E3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687E3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687E30"/>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687E30"/>
  </w:style>
  <w:style w:type="paragraph" w:customStyle="1" w:styleId="CM49">
    <w:name w:val="CM49"/>
    <w:basedOn w:val="Normal"/>
    <w:next w:val="Normal"/>
    <w:rsid w:val="00687E30"/>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687E30"/>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687E30"/>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687E30"/>
    <w:pPr>
      <w:widowControl w:val="0"/>
    </w:pPr>
    <w:rPr>
      <w:rFonts w:ascii="Helvetica" w:eastAsia="Times New Roman" w:hAnsi="Helvetica" w:cs="Helvetica"/>
      <w:lang w:val="sq-AL"/>
    </w:rPr>
  </w:style>
  <w:style w:type="paragraph" w:customStyle="1" w:styleId="CM57">
    <w:name w:val="CM57"/>
    <w:basedOn w:val="Normal"/>
    <w:next w:val="Normal"/>
    <w:rsid w:val="00687E30"/>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687E30"/>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687E30"/>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687E30"/>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687E30"/>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687E30"/>
  </w:style>
  <w:style w:type="character" w:customStyle="1" w:styleId="StyleHeading6BoldChar">
    <w:name w:val="Style Heading 6 + Bold Char"/>
    <w:link w:val="StyleHeading6Bold"/>
    <w:rsid w:val="00687E30"/>
    <w:rPr>
      <w:rFonts w:ascii="Cambria" w:eastAsia="MS Mincho" w:hAnsi="Cambria" w:cs="Cambria"/>
      <w:b/>
      <w:bCs/>
      <w:i/>
      <w:iCs/>
      <w:color w:val="7F7F7F"/>
      <w:sz w:val="24"/>
      <w:szCs w:val="24"/>
      <w:lang w:val="en-US"/>
    </w:rPr>
  </w:style>
  <w:style w:type="paragraph" w:customStyle="1" w:styleId="tableheaders">
    <w:name w:val="table headers"/>
    <w:rsid w:val="00687E30"/>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687E30"/>
    <w:rPr>
      <w:b w:val="0"/>
    </w:rPr>
  </w:style>
  <w:style w:type="paragraph" w:styleId="PlainText">
    <w:name w:val="Plain Text"/>
    <w:basedOn w:val="Normal"/>
    <w:link w:val="PlainTextChar"/>
    <w:uiPriority w:val="99"/>
    <w:unhideWhenUsed/>
    <w:rsid w:val="00687E30"/>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687E30"/>
    <w:rPr>
      <w:rFonts w:ascii="Consolas" w:eastAsia="Calibri" w:hAnsi="Consolas" w:cs="Times New Roman"/>
      <w:sz w:val="21"/>
      <w:szCs w:val="21"/>
    </w:rPr>
  </w:style>
  <w:style w:type="paragraph" w:customStyle="1" w:styleId="StyleStyle1Bold">
    <w:name w:val="Style Style1 + Bold"/>
    <w:basedOn w:val="Style1"/>
    <w:rsid w:val="00687E30"/>
  </w:style>
  <w:style w:type="paragraph" w:customStyle="1" w:styleId="CM1">
    <w:name w:val="CM1"/>
    <w:basedOn w:val="Default"/>
    <w:next w:val="Default"/>
    <w:rsid w:val="00687E30"/>
    <w:rPr>
      <w:rFonts w:ascii="EUAlbertina" w:hAnsi="EUAlbertina"/>
      <w:color w:val="auto"/>
    </w:rPr>
  </w:style>
  <w:style w:type="paragraph" w:customStyle="1" w:styleId="CM4">
    <w:name w:val="CM4"/>
    <w:basedOn w:val="Normal"/>
    <w:next w:val="Normal"/>
    <w:rsid w:val="00687E30"/>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687E30"/>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687E30"/>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687E30"/>
    <w:rPr>
      <w:rFonts w:ascii="Tahoma" w:eastAsia="Times New Roman" w:hAnsi="Tahoma" w:cs="Times New Roman"/>
      <w:sz w:val="16"/>
      <w:szCs w:val="16"/>
    </w:rPr>
  </w:style>
  <w:style w:type="numbering" w:customStyle="1" w:styleId="NoList3">
    <w:name w:val="No List3"/>
    <w:next w:val="NoList"/>
    <w:semiHidden/>
    <w:rsid w:val="00687E30"/>
  </w:style>
  <w:style w:type="numbering" w:customStyle="1" w:styleId="NoList4">
    <w:name w:val="No List4"/>
    <w:next w:val="NoList"/>
    <w:semiHidden/>
    <w:rsid w:val="00687E30"/>
  </w:style>
  <w:style w:type="paragraph" w:customStyle="1" w:styleId="Point1">
    <w:name w:val="Point 1"/>
    <w:basedOn w:val="Normal"/>
    <w:link w:val="Point1Char"/>
    <w:rsid w:val="00687E30"/>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687E30"/>
    <w:rPr>
      <w:rFonts w:ascii="Calibri" w:eastAsia="Times New Roman" w:hAnsi="Calibri" w:cs="Times New Roman"/>
      <w:sz w:val="24"/>
      <w:szCs w:val="24"/>
      <w:lang w:val="en-GB" w:eastAsia="en-GB"/>
    </w:rPr>
  </w:style>
  <w:style w:type="character" w:customStyle="1" w:styleId="longtext">
    <w:name w:val="long_text"/>
    <w:rsid w:val="00687E30"/>
    <w:rPr>
      <w:rFonts w:ascii="Comic Sans MS" w:hAnsi="Comic Sans MS"/>
      <w:b/>
      <w:sz w:val="96"/>
      <w:szCs w:val="24"/>
      <w:lang w:val="pl-PL" w:eastAsia="pl-PL" w:bidi="ar-SA"/>
    </w:rPr>
  </w:style>
  <w:style w:type="paragraph" w:customStyle="1" w:styleId="Text1">
    <w:name w:val="Text 1"/>
    <w:basedOn w:val="Normal"/>
    <w:link w:val="Text1Char"/>
    <w:rsid w:val="00687E30"/>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687E30"/>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687E30"/>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687E30"/>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687E30"/>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687E30"/>
  </w:style>
  <w:style w:type="character" w:customStyle="1" w:styleId="SectionTitleCharCharChar">
    <w:name w:val="SectionTitle Char Char Char"/>
    <w:link w:val="SectionTitleCharChar"/>
    <w:rsid w:val="00687E30"/>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687E30"/>
    <w:rPr>
      <w:rFonts w:ascii="Calibri" w:eastAsia="Times New Roman" w:hAnsi="Calibri" w:cs="Times New Roman"/>
      <w:b/>
      <w:bCs/>
      <w:smallCaps/>
      <w:sz w:val="28"/>
      <w:szCs w:val="28"/>
      <w:lang w:val="en-GB" w:eastAsia="en-GB"/>
    </w:rPr>
  </w:style>
  <w:style w:type="character" w:customStyle="1" w:styleId="Text1Char">
    <w:name w:val="Text 1 Char"/>
    <w:link w:val="Text1"/>
    <w:rsid w:val="00687E30"/>
    <w:rPr>
      <w:rFonts w:ascii="Calibri" w:eastAsia="Times New Roman" w:hAnsi="Calibri" w:cs="Times New Roman"/>
      <w:sz w:val="24"/>
      <w:szCs w:val="24"/>
      <w:lang w:val="en-GB" w:eastAsia="en-GB"/>
    </w:rPr>
  </w:style>
  <w:style w:type="character" w:customStyle="1" w:styleId="Point1CharChar">
    <w:name w:val="Point 1 Char Char"/>
    <w:rsid w:val="00687E30"/>
    <w:rPr>
      <w:sz w:val="24"/>
      <w:szCs w:val="24"/>
      <w:lang w:val="en-GB" w:eastAsia="en-GB" w:bidi="ar-SA"/>
    </w:rPr>
  </w:style>
  <w:style w:type="paragraph" w:customStyle="1" w:styleId="Point0">
    <w:name w:val="Point 0"/>
    <w:basedOn w:val="Normal"/>
    <w:rsid w:val="00687E30"/>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687E30"/>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687E30"/>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687E30"/>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687E30"/>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687E30"/>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687E30"/>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687E30"/>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687E30"/>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687E30"/>
    <w:rPr>
      <w:rFonts w:ascii="CG Times" w:hAnsi="CG Times"/>
      <w:sz w:val="22"/>
      <w:lang w:val="en-US" w:eastAsia="en-US" w:bidi="ar-SA"/>
    </w:rPr>
  </w:style>
  <w:style w:type="paragraph" w:customStyle="1" w:styleId="SectionTitle">
    <w:name w:val="SectionTitle"/>
    <w:basedOn w:val="Normal"/>
    <w:next w:val="Heading1"/>
    <w:rsid w:val="00687E30"/>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687E30"/>
  </w:style>
  <w:style w:type="paragraph" w:styleId="TableofFigures">
    <w:name w:val="table of figures"/>
    <w:basedOn w:val="Normal"/>
    <w:next w:val="Normal"/>
    <w:rsid w:val="00687E30"/>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687E30"/>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687E30"/>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687E30"/>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687E30"/>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687E30"/>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687E30"/>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687E30"/>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687E30"/>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687E30"/>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687E30"/>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687E30"/>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687E30"/>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687E30"/>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687E30"/>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687E30"/>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687E30"/>
    <w:pPr>
      <w:spacing w:after="0" w:line="360" w:lineRule="auto"/>
      <w:ind w:firstLine="0"/>
      <w:jc w:val="left"/>
    </w:pPr>
    <w:rPr>
      <w:rFonts w:ascii="Tahoma" w:eastAsia="Times New Roman" w:hAnsi="Tahoma"/>
      <w:lang w:val="de-AT" w:eastAsia="de-DE"/>
    </w:rPr>
  </w:style>
  <w:style w:type="paragraph" w:styleId="List">
    <w:name w:val="List"/>
    <w:basedOn w:val="Normal"/>
    <w:rsid w:val="00687E30"/>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687E30"/>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687E30"/>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687E30"/>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687E30"/>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687E30"/>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687E30"/>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687E30"/>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687E30"/>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687E30"/>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687E30"/>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687E30"/>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687E30"/>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687E30"/>
    <w:rPr>
      <w:sz w:val="16"/>
      <w:szCs w:val="16"/>
    </w:rPr>
  </w:style>
  <w:style w:type="paragraph" w:styleId="CommentText">
    <w:name w:val="annotation text"/>
    <w:aliases w:val=" Char"/>
    <w:basedOn w:val="Normal"/>
    <w:link w:val="CommentTextChar"/>
    <w:uiPriority w:val="99"/>
    <w:unhideWhenUsed/>
    <w:rsid w:val="00687E30"/>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687E30"/>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687E30"/>
    <w:rPr>
      <w:b/>
      <w:bCs/>
    </w:rPr>
  </w:style>
  <w:style w:type="character" w:customStyle="1" w:styleId="CommentSubjectChar">
    <w:name w:val="Comment Subject Char"/>
    <w:basedOn w:val="CommentTextChar"/>
    <w:link w:val="CommentSubject"/>
    <w:uiPriority w:val="99"/>
    <w:rsid w:val="00687E30"/>
    <w:rPr>
      <w:rFonts w:ascii="Calibri" w:eastAsia="MS Mincho" w:hAnsi="Calibri" w:cs="Times New Roman"/>
      <w:b/>
      <w:bCs/>
      <w:sz w:val="20"/>
      <w:szCs w:val="20"/>
    </w:rPr>
  </w:style>
  <w:style w:type="paragraph" w:styleId="ListNumber4">
    <w:name w:val="List Number 4"/>
    <w:basedOn w:val="Normal"/>
    <w:rsid w:val="00687E30"/>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687E30"/>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687E30"/>
  </w:style>
  <w:style w:type="paragraph" w:styleId="MacroText">
    <w:name w:val="macro"/>
    <w:link w:val="MacroTextChar"/>
    <w:semiHidden/>
    <w:rsid w:val="00687E30"/>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687E30"/>
    <w:rPr>
      <w:rFonts w:ascii="Courier New" w:eastAsia="Times New Roman" w:hAnsi="Courier New" w:cs="Times New Roman"/>
      <w:lang w:val="de-DE" w:eastAsia="de-DE"/>
    </w:rPr>
  </w:style>
  <w:style w:type="paragraph" w:styleId="NormalIndent">
    <w:name w:val="Normal Indent"/>
    <w:basedOn w:val="Normal"/>
    <w:link w:val="NormalIndentChar"/>
    <w:rsid w:val="00687E30"/>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687E30"/>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687E30"/>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687E30"/>
    <w:rPr>
      <w:rFonts w:ascii="Tahoma" w:hAnsi="Tahoma"/>
      <w:sz w:val="22"/>
    </w:rPr>
  </w:style>
  <w:style w:type="paragraph" w:styleId="BlockText">
    <w:name w:val="Block Text"/>
    <w:basedOn w:val="Normal"/>
    <w:rsid w:val="00687E30"/>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687E30"/>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687E30"/>
    <w:rPr>
      <w:rFonts w:ascii="Tahoma" w:eastAsia="Times New Roman" w:hAnsi="Tahoma" w:cs="Times New Roman"/>
      <w:lang w:val="de-AT" w:eastAsia="de-DE"/>
    </w:rPr>
  </w:style>
  <w:style w:type="character" w:customStyle="1" w:styleId="Emphasis1">
    <w:name w:val="Emphasis1"/>
    <w:semiHidden/>
    <w:rsid w:val="00687E30"/>
  </w:style>
  <w:style w:type="paragraph" w:styleId="NoteHeading">
    <w:name w:val="Note Heading"/>
    <w:basedOn w:val="Normal"/>
    <w:next w:val="Normal"/>
    <w:link w:val="NoteHeadingChar"/>
    <w:rsid w:val="00687E30"/>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687E30"/>
    <w:rPr>
      <w:rFonts w:ascii="Tahoma" w:eastAsia="Times New Roman" w:hAnsi="Tahoma" w:cs="Times New Roman"/>
      <w:lang w:val="de-AT" w:eastAsia="de-DE"/>
    </w:rPr>
  </w:style>
  <w:style w:type="paragraph" w:styleId="MessageHeader">
    <w:name w:val="Message Header"/>
    <w:basedOn w:val="Normal"/>
    <w:link w:val="MessageHeaderChar"/>
    <w:semiHidden/>
    <w:rsid w:val="00687E30"/>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687E30"/>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687E30"/>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687E30"/>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687E30"/>
    <w:rPr>
      <w:rFonts w:ascii="Tahoma" w:eastAsia="Times New Roman" w:hAnsi="Tahoma" w:cs="Times New Roman"/>
      <w:sz w:val="20"/>
      <w:szCs w:val="20"/>
      <w:lang w:val="en-US"/>
    </w:rPr>
  </w:style>
  <w:style w:type="character" w:styleId="EndnoteReference">
    <w:name w:val="endnote reference"/>
    <w:uiPriority w:val="99"/>
    <w:semiHidden/>
    <w:unhideWhenUsed/>
    <w:rsid w:val="00687E30"/>
    <w:rPr>
      <w:vertAlign w:val="superscript"/>
    </w:rPr>
  </w:style>
  <w:style w:type="paragraph" w:styleId="BodyTextFirstIndent2">
    <w:name w:val="Body Text First Indent 2"/>
    <w:basedOn w:val="BodyTextIndent"/>
    <w:link w:val="BodyTextFirstIndent2Char"/>
    <w:semiHidden/>
    <w:rsid w:val="00687E30"/>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687E30"/>
    <w:rPr>
      <w:rFonts w:ascii="Tahoma" w:eastAsia="Times New Roman" w:hAnsi="Tahoma" w:cs="Times New Roman"/>
      <w:lang w:val="de-AT" w:eastAsia="de-DE"/>
    </w:rPr>
  </w:style>
  <w:style w:type="numbering" w:styleId="111111">
    <w:name w:val="Outline List 2"/>
    <w:basedOn w:val="NoList"/>
    <w:semiHidden/>
    <w:rsid w:val="00687E30"/>
    <w:pPr>
      <w:numPr>
        <w:numId w:val="14"/>
      </w:numPr>
    </w:pPr>
  </w:style>
  <w:style w:type="paragraph" w:customStyle="1" w:styleId="Zusatz2">
    <w:name w:val="Zusatz 2"/>
    <w:basedOn w:val="Normal"/>
    <w:next w:val="Normal"/>
    <w:semiHidden/>
    <w:rsid w:val="00687E30"/>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687E30"/>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687E30"/>
    <w:pPr>
      <w:numPr>
        <w:numId w:val="15"/>
      </w:numPr>
    </w:pPr>
  </w:style>
  <w:style w:type="paragraph" w:styleId="Salutation">
    <w:name w:val="Salutation"/>
    <w:basedOn w:val="Normal"/>
    <w:next w:val="Normal"/>
    <w:link w:val="SalutationChar"/>
    <w:semiHidden/>
    <w:rsid w:val="00687E30"/>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687E30"/>
    <w:rPr>
      <w:rFonts w:ascii="Tahoma" w:eastAsia="Times New Roman" w:hAnsi="Tahoma" w:cs="Times New Roman"/>
      <w:lang w:val="de-AT" w:eastAsia="de-DE"/>
    </w:rPr>
  </w:style>
  <w:style w:type="numbering" w:styleId="ArticleSection">
    <w:name w:val="Outline List 3"/>
    <w:basedOn w:val="NoList"/>
    <w:semiHidden/>
    <w:rsid w:val="00687E30"/>
    <w:pPr>
      <w:numPr>
        <w:numId w:val="16"/>
      </w:numPr>
    </w:pPr>
  </w:style>
  <w:style w:type="paragraph" w:styleId="Closing">
    <w:name w:val="Closing"/>
    <w:basedOn w:val="Normal"/>
    <w:link w:val="ClosingChar"/>
    <w:semiHidden/>
    <w:rsid w:val="00687E30"/>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687E30"/>
    <w:rPr>
      <w:rFonts w:ascii="Tahoma" w:eastAsia="Times New Roman" w:hAnsi="Tahoma" w:cs="Times New Roman"/>
      <w:lang w:val="de-AT" w:eastAsia="de-DE"/>
    </w:rPr>
  </w:style>
  <w:style w:type="character" w:styleId="Emphasis">
    <w:name w:val="Emphasis"/>
    <w:uiPriority w:val="20"/>
    <w:qFormat/>
    <w:rsid w:val="00687E30"/>
    <w:rPr>
      <w:i/>
      <w:iCs/>
    </w:rPr>
  </w:style>
  <w:style w:type="paragraph" w:styleId="HTMLAddress">
    <w:name w:val="HTML Address"/>
    <w:basedOn w:val="Normal"/>
    <w:link w:val="HTMLAddressChar"/>
    <w:semiHidden/>
    <w:rsid w:val="00687E30"/>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687E30"/>
    <w:rPr>
      <w:rFonts w:ascii="Tahoma" w:eastAsia="Times New Roman" w:hAnsi="Tahoma" w:cs="Times New Roman"/>
      <w:i/>
      <w:iCs/>
      <w:lang w:val="de-AT" w:eastAsia="de-DE"/>
    </w:rPr>
  </w:style>
  <w:style w:type="character" w:styleId="HTMLAcronym">
    <w:name w:val="HTML Acronym"/>
    <w:semiHidden/>
    <w:rsid w:val="00687E30"/>
  </w:style>
  <w:style w:type="character" w:styleId="HTMLSample">
    <w:name w:val="HTML Sample"/>
    <w:semiHidden/>
    <w:rsid w:val="00687E30"/>
    <w:rPr>
      <w:rFonts w:ascii="Courier New" w:hAnsi="Courier New" w:cs="Courier New"/>
    </w:rPr>
  </w:style>
  <w:style w:type="character" w:styleId="HTMLCode">
    <w:name w:val="HTML Code"/>
    <w:semiHidden/>
    <w:rsid w:val="00687E30"/>
    <w:rPr>
      <w:rFonts w:ascii="Courier New" w:hAnsi="Courier New" w:cs="Courier New"/>
      <w:sz w:val="20"/>
      <w:szCs w:val="20"/>
    </w:rPr>
  </w:style>
  <w:style w:type="character" w:styleId="HTMLDefinition">
    <w:name w:val="HTML Definition"/>
    <w:semiHidden/>
    <w:rsid w:val="00687E30"/>
    <w:rPr>
      <w:i/>
      <w:iCs/>
    </w:rPr>
  </w:style>
  <w:style w:type="character" w:styleId="HTMLTypewriter">
    <w:name w:val="HTML Typewriter"/>
    <w:semiHidden/>
    <w:rsid w:val="00687E30"/>
    <w:rPr>
      <w:rFonts w:ascii="Courier New" w:hAnsi="Courier New" w:cs="Courier New"/>
      <w:sz w:val="20"/>
      <w:szCs w:val="20"/>
    </w:rPr>
  </w:style>
  <w:style w:type="character" w:styleId="HTMLKeyboard">
    <w:name w:val="HTML Keyboard"/>
    <w:semiHidden/>
    <w:rsid w:val="00687E30"/>
    <w:rPr>
      <w:rFonts w:ascii="Courier New" w:hAnsi="Courier New" w:cs="Courier New"/>
      <w:sz w:val="20"/>
      <w:szCs w:val="20"/>
    </w:rPr>
  </w:style>
  <w:style w:type="character" w:styleId="HTMLVariable">
    <w:name w:val="HTML Variable"/>
    <w:semiHidden/>
    <w:rsid w:val="00687E30"/>
    <w:rPr>
      <w:i/>
      <w:iCs/>
    </w:rPr>
  </w:style>
  <w:style w:type="paragraph" w:styleId="HTMLPreformatted">
    <w:name w:val="HTML Preformatted"/>
    <w:basedOn w:val="Normal"/>
    <w:link w:val="HTMLPreformattedChar"/>
    <w:uiPriority w:val="99"/>
    <w:rsid w:val="00687E30"/>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687E30"/>
    <w:rPr>
      <w:rFonts w:ascii="Courier New" w:eastAsia="Times New Roman" w:hAnsi="Courier New" w:cs="Times New Roman"/>
      <w:sz w:val="20"/>
      <w:lang w:val="de-AT" w:eastAsia="de-DE"/>
    </w:rPr>
  </w:style>
  <w:style w:type="character" w:styleId="HTMLCite">
    <w:name w:val="HTML Cite"/>
    <w:semiHidden/>
    <w:rsid w:val="00687E30"/>
    <w:rPr>
      <w:i/>
      <w:iCs/>
    </w:rPr>
  </w:style>
  <w:style w:type="table" w:styleId="Table3Deffects1">
    <w:name w:val="Table 3D effects 1"/>
    <w:basedOn w:val="TableNormal"/>
    <w:semiHidden/>
    <w:rsid w:val="00687E30"/>
    <w:pPr>
      <w:spacing w:after="0" w:line="360" w:lineRule="auto"/>
    </w:pPr>
    <w:rPr>
      <w:rFonts w:ascii="Tahoma" w:eastAsia="Times New Roman" w:hAnsi="Tahoma" w:cs="Times New Roman"/>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687E30"/>
    <w:pPr>
      <w:spacing w:after="0" w:line="360" w:lineRule="auto"/>
    </w:pPr>
    <w:rPr>
      <w:rFonts w:ascii="Times New Roman" w:eastAsia="Times New Roman" w:hAnsi="Times New Roman" w:cs="Times New Roman"/>
      <w:sz w:val="20"/>
      <w:szCs w:val="20"/>
      <w:lang w:val="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687E30"/>
    <w:pPr>
      <w:spacing w:after="0" w:line="360" w:lineRule="auto"/>
    </w:pPr>
    <w:rPr>
      <w:rFonts w:ascii="Times New Roman" w:eastAsia="Times New Roman" w:hAnsi="Times New Roman" w:cs="Times New Roman"/>
      <w:sz w:val="20"/>
      <w:szCs w:val="20"/>
      <w:lang w:val="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687E30"/>
    <w:pPr>
      <w:spacing w:after="0" w:line="360" w:lineRule="auto"/>
    </w:pPr>
    <w:rPr>
      <w:rFonts w:ascii="Times New Roman" w:eastAsia="Times New Roman" w:hAnsi="Times New Roman" w:cs="Times New Roman"/>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687E30"/>
    <w:pPr>
      <w:spacing w:after="0" w:line="360" w:lineRule="auto"/>
    </w:pPr>
    <w:rPr>
      <w:rFonts w:ascii="Times New Roman" w:eastAsia="Times New Roman" w:hAnsi="Times New Roman" w:cs="Times New Roman"/>
      <w:sz w:val="20"/>
      <w:szCs w:val="20"/>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687E30"/>
    <w:pPr>
      <w:spacing w:after="0" w:line="360" w:lineRule="auto"/>
    </w:pPr>
    <w:rPr>
      <w:rFonts w:ascii="Times New Roman" w:eastAsia="Times New Roman" w:hAnsi="Times New Roman" w:cs="Times New Roman"/>
      <w:sz w:val="20"/>
      <w:szCs w:val="20"/>
      <w:lang w:val="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687E30"/>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687E30"/>
    <w:pPr>
      <w:spacing w:after="0" w:line="360" w:lineRule="auto"/>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687E30"/>
    <w:pPr>
      <w:spacing w:after="0" w:line="360" w:lineRule="auto"/>
    </w:pPr>
    <w:rPr>
      <w:rFonts w:ascii="Times New Roman" w:eastAsia="Times New Roman" w:hAnsi="Times New Roman" w:cs="Times New Roman"/>
      <w:color w:val="FFFFFF"/>
      <w:sz w:val="20"/>
      <w:szCs w:val="20"/>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687E30"/>
    <w:pPr>
      <w:spacing w:after="0" w:line="360" w:lineRule="auto"/>
    </w:pPr>
    <w:rPr>
      <w:rFonts w:ascii="Times New Roman" w:eastAsia="Times New Roman" w:hAnsi="Times New Roman" w:cs="Times New Roman"/>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687E30"/>
    <w:pPr>
      <w:spacing w:after="0" w:line="360" w:lineRule="auto"/>
    </w:pPr>
    <w:rPr>
      <w:rFonts w:ascii="Times New Roman" w:eastAsia="Times New Roman" w:hAnsi="Times New Roman" w:cs="Times New Roman"/>
      <w:sz w:val="20"/>
      <w:szCs w:val="20"/>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687E30"/>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687E30"/>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687E30"/>
    <w:pPr>
      <w:spacing w:after="0" w:line="360" w:lineRule="auto"/>
    </w:pPr>
    <w:rPr>
      <w:rFonts w:ascii="Times New Roman" w:eastAsia="Times New Roman" w:hAnsi="Times New Roman" w:cs="Times New Roman"/>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687E30"/>
    <w:pPr>
      <w:spacing w:after="0" w:line="360" w:lineRule="auto"/>
    </w:pPr>
    <w:rPr>
      <w:rFonts w:ascii="Times New Roman" w:eastAsia="Times New Roman" w:hAnsi="Times New Roman" w:cs="Times New Roman"/>
      <w:sz w:val="20"/>
      <w:szCs w:val="20"/>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687E30"/>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687E30"/>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687E30"/>
    <w:pPr>
      <w:spacing w:after="0" w:line="360" w:lineRule="auto"/>
    </w:pPr>
    <w:rPr>
      <w:rFonts w:ascii="Times New Roman" w:eastAsia="Times New Roman" w:hAnsi="Times New Roman" w:cs="Times New Roman"/>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687E30"/>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687E30"/>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687E30"/>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687E30"/>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687E30"/>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687E30"/>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687E30"/>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687E30"/>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687E30"/>
    <w:pPr>
      <w:spacing w:after="0" w:line="360" w:lineRule="auto"/>
    </w:pPr>
    <w:rPr>
      <w:rFonts w:ascii="Times New Roman" w:eastAsia="Times New Roman" w:hAnsi="Times New Roman" w:cs="Times New Roman"/>
      <w:sz w:val="20"/>
      <w:szCs w:val="20"/>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687E30"/>
    <w:pPr>
      <w:spacing w:after="0" w:line="360" w:lineRule="auto"/>
    </w:pPr>
    <w:rPr>
      <w:rFonts w:ascii="Times New Roman" w:eastAsia="Times New Roman" w:hAnsi="Times New Roman" w:cs="Times New Roman"/>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687E30"/>
    <w:pPr>
      <w:spacing w:after="0" w:line="360" w:lineRule="auto"/>
    </w:pPr>
    <w:rPr>
      <w:rFonts w:ascii="Times New Roman" w:eastAsia="Times New Roman" w:hAnsi="Times New Roman" w:cs="Times New Roman"/>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687E30"/>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687E30"/>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687E30"/>
    <w:pPr>
      <w:spacing w:after="0" w:line="360" w:lineRule="auto"/>
    </w:pPr>
    <w:rPr>
      <w:rFonts w:ascii="Times New Roman" w:eastAsia="Times New Roman" w:hAnsi="Times New Roman" w:cs="Times New Roman"/>
      <w:b/>
      <w:bCs/>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687E30"/>
    <w:pPr>
      <w:spacing w:after="0" w:line="360" w:lineRule="auto"/>
    </w:pPr>
    <w:rPr>
      <w:rFonts w:ascii="Times New Roman" w:eastAsia="Times New Roman" w:hAnsi="Times New Roman" w:cs="Times New Roman"/>
      <w:sz w:val="20"/>
      <w:szCs w:val="20"/>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687E30"/>
    <w:pPr>
      <w:spacing w:after="0" w:line="360" w:lineRule="auto"/>
    </w:pPr>
    <w:rPr>
      <w:rFonts w:ascii="Times New Roman" w:eastAsia="Times New Roman" w:hAnsi="Times New Roman" w:cs="Times New Roman"/>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687E30"/>
    <w:pPr>
      <w:spacing w:after="0" w:line="360" w:lineRule="auto"/>
    </w:pPr>
    <w:rPr>
      <w:rFonts w:ascii="Times New Roman" w:eastAsia="Times New Roman" w:hAnsi="Times New Roman" w:cs="Times New Roman"/>
      <w:b/>
      <w:bCs/>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687E30"/>
    <w:pPr>
      <w:spacing w:after="0" w:line="360" w:lineRule="auto"/>
    </w:pPr>
    <w:rPr>
      <w:rFonts w:ascii="Times New Roman" w:eastAsia="Times New Roman" w:hAnsi="Times New Roman" w:cs="Times New Roman"/>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687E30"/>
    <w:pPr>
      <w:spacing w:after="0" w:line="360" w:lineRule="auto"/>
    </w:pPr>
    <w:rPr>
      <w:rFonts w:ascii="Times New Roman" w:eastAsia="Times New Roman" w:hAnsi="Times New Roman" w:cs="Times New Roman"/>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687E30"/>
    <w:pPr>
      <w:spacing w:after="0" w:line="360" w:lineRule="auto"/>
    </w:pPr>
    <w:rPr>
      <w:rFonts w:ascii="Times New Roman" w:eastAsia="Times New Roman" w:hAnsi="Times New Roman" w:cs="Times New Roman"/>
      <w:sz w:val="20"/>
      <w:szCs w:val="20"/>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687E30"/>
    <w:pPr>
      <w:spacing w:after="0" w:line="360" w:lineRule="auto"/>
    </w:pPr>
    <w:rPr>
      <w:rFonts w:ascii="Times New Roman" w:eastAsia="Times New Roman" w:hAnsi="Times New Roman" w:cs="Times New Roman"/>
      <w:sz w:val="20"/>
      <w:szCs w:val="20"/>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687E30"/>
    <w:pPr>
      <w:spacing w:after="0" w:line="360" w:lineRule="auto"/>
    </w:pPr>
    <w:rPr>
      <w:rFonts w:ascii="Times New Roman" w:eastAsia="Times New Roman" w:hAnsi="Times New Roman" w:cs="Times New Roman"/>
      <w:sz w:val="20"/>
      <w:szCs w:val="20"/>
      <w:lang w:val="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687E30"/>
    <w:pPr>
      <w:spacing w:after="0" w:line="360" w:lineRule="auto"/>
    </w:pPr>
    <w:rPr>
      <w:rFonts w:ascii="Times New Roman" w:eastAsia="Times New Roman" w:hAnsi="Times New Roman" w:cs="Times New Roman"/>
      <w:sz w:val="20"/>
      <w:szCs w:val="20"/>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687E30"/>
    <w:pPr>
      <w:spacing w:after="0" w:line="360" w:lineRule="auto"/>
    </w:pPr>
    <w:rPr>
      <w:rFonts w:ascii="Times New Roman" w:eastAsia="Times New Roman" w:hAnsi="Times New Roman" w:cs="Times New Roman"/>
      <w:sz w:val="20"/>
      <w:szCs w:val="20"/>
      <w:lang w:val="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687E30"/>
    <w:pPr>
      <w:spacing w:after="0" w:line="360" w:lineRule="auto"/>
    </w:pPr>
    <w:rPr>
      <w:rFonts w:ascii="Times New Roman" w:eastAsia="Times New Roman" w:hAnsi="Times New Roman" w:cs="Times New Roman"/>
      <w:sz w:val="20"/>
      <w:szCs w:val="20"/>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687E30"/>
    <w:pPr>
      <w:spacing w:after="0" w:line="360" w:lineRule="auto"/>
    </w:pPr>
    <w:rPr>
      <w:rFonts w:ascii="Tahoma" w:eastAsia="Times New Roman" w:hAnsi="Tahoma"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687E30"/>
    <w:pPr>
      <w:spacing w:after="0" w:line="36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687E30"/>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687E30"/>
    <w:rPr>
      <w:rFonts w:ascii="Tahoma" w:eastAsia="Times New Roman" w:hAnsi="Tahoma" w:cs="Times New Roman"/>
      <w:lang w:val="de-AT" w:eastAsia="de-DE"/>
    </w:rPr>
  </w:style>
  <w:style w:type="paragraph" w:styleId="E-mailSignature">
    <w:name w:val="E-mail Signature"/>
    <w:basedOn w:val="Normal"/>
    <w:link w:val="E-mailSignatureChar"/>
    <w:rsid w:val="00687E30"/>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687E30"/>
    <w:rPr>
      <w:rFonts w:ascii="Tahoma" w:eastAsia="Times New Roman" w:hAnsi="Tahoma" w:cs="Times New Roman"/>
      <w:lang w:val="de-AT" w:eastAsia="de-DE"/>
    </w:rPr>
  </w:style>
  <w:style w:type="paragraph" w:styleId="BodyText2">
    <w:name w:val="Body Text 2"/>
    <w:basedOn w:val="Normal"/>
    <w:link w:val="BodyText2Char"/>
    <w:rsid w:val="00687E30"/>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687E30"/>
    <w:rPr>
      <w:rFonts w:ascii="Tahoma" w:eastAsia="Times New Roman" w:hAnsi="Tahoma" w:cs="Times New Roman"/>
      <w:lang w:val="de-AT" w:eastAsia="de-DE"/>
    </w:rPr>
  </w:style>
  <w:style w:type="paragraph" w:styleId="BodyTextIndent2">
    <w:name w:val="Body Text Indent 2"/>
    <w:basedOn w:val="Normal"/>
    <w:link w:val="BodyTextIndent2Char"/>
    <w:rsid w:val="00687E30"/>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687E30"/>
    <w:rPr>
      <w:rFonts w:ascii="Tahoma" w:eastAsia="Times New Roman" w:hAnsi="Tahoma" w:cs="Times New Roman"/>
      <w:lang w:val="de-AT" w:eastAsia="de-DE"/>
    </w:rPr>
  </w:style>
  <w:style w:type="paragraph" w:styleId="BodyTextIndent3">
    <w:name w:val="Body Text Indent 3"/>
    <w:basedOn w:val="Normal"/>
    <w:link w:val="BodyTextIndent3Char"/>
    <w:rsid w:val="00687E30"/>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687E30"/>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687E30"/>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687E30"/>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687E30"/>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687E30"/>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687E30"/>
    <w:rPr>
      <w:rFonts w:ascii="CG Times" w:eastAsia="Times New Roman" w:hAnsi="CG Times" w:cs="Times New Roman"/>
      <w:b/>
      <w:szCs w:val="24"/>
      <w:lang w:val="en-US"/>
    </w:rPr>
  </w:style>
  <w:style w:type="character" w:customStyle="1" w:styleId="SubtitleChar1">
    <w:name w:val="Subtitle Char1"/>
    <w:locked/>
    <w:rsid w:val="00687E30"/>
    <w:rPr>
      <w:rFonts w:ascii="Cambria" w:hAnsi="Cambria"/>
      <w:sz w:val="24"/>
      <w:szCs w:val="24"/>
    </w:rPr>
  </w:style>
  <w:style w:type="paragraph" w:customStyle="1" w:styleId="Char1">
    <w:name w:val="Char1"/>
    <w:basedOn w:val="Normal"/>
    <w:rsid w:val="00687E30"/>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687E30"/>
    <w:rPr>
      <w:rFonts w:ascii="Tahoma" w:hAnsi="Tahoma" w:cs="Tahoma"/>
      <w:i/>
      <w:iCs/>
      <w:sz w:val="22"/>
      <w:szCs w:val="22"/>
      <w:lang w:val="de-AT" w:eastAsia="de-DE" w:bidi="ar-SA"/>
    </w:rPr>
  </w:style>
  <w:style w:type="character" w:customStyle="1" w:styleId="CharChar36">
    <w:name w:val="Char Char36"/>
    <w:locked/>
    <w:rsid w:val="00687E30"/>
    <w:rPr>
      <w:rFonts w:ascii="Arial" w:hAnsi="Arial" w:cs="Arial"/>
      <w:b/>
      <w:bCs/>
      <w:kern w:val="32"/>
      <w:sz w:val="32"/>
      <w:szCs w:val="32"/>
      <w:lang w:val="sq-AL" w:eastAsia="en-US" w:bidi="ar-SA"/>
    </w:rPr>
  </w:style>
  <w:style w:type="character" w:customStyle="1" w:styleId="CharChar35">
    <w:name w:val="Char Char35"/>
    <w:locked/>
    <w:rsid w:val="00687E30"/>
    <w:rPr>
      <w:rFonts w:ascii="Arial" w:hAnsi="Arial" w:cs="Arial"/>
      <w:b/>
      <w:bCs/>
      <w:i/>
      <w:iCs/>
      <w:sz w:val="28"/>
      <w:szCs w:val="28"/>
      <w:lang w:val="sq-AL" w:eastAsia="en-US" w:bidi="ar-SA"/>
    </w:rPr>
  </w:style>
  <w:style w:type="character" w:customStyle="1" w:styleId="CharChar34">
    <w:name w:val="Char Char34"/>
    <w:locked/>
    <w:rsid w:val="00687E30"/>
    <w:rPr>
      <w:rFonts w:ascii="Tahoma" w:hAnsi="Tahoma"/>
      <w:b/>
      <w:kern w:val="28"/>
      <w:sz w:val="24"/>
      <w:szCs w:val="28"/>
      <w:lang w:val="de-AT" w:eastAsia="de-DE" w:bidi="ar-SA"/>
    </w:rPr>
  </w:style>
  <w:style w:type="character" w:customStyle="1" w:styleId="CharChar33">
    <w:name w:val="Char Char33"/>
    <w:locked/>
    <w:rsid w:val="00687E30"/>
    <w:rPr>
      <w:rFonts w:ascii="Tahoma" w:hAnsi="Tahoma"/>
      <w:b/>
      <w:i/>
      <w:kern w:val="28"/>
      <w:sz w:val="22"/>
      <w:szCs w:val="22"/>
      <w:lang w:val="de-AT" w:eastAsia="de-DE" w:bidi="ar-SA"/>
    </w:rPr>
  </w:style>
  <w:style w:type="character" w:customStyle="1" w:styleId="CharChar32">
    <w:name w:val="Char Char32"/>
    <w:locked/>
    <w:rsid w:val="00687E30"/>
    <w:rPr>
      <w:rFonts w:ascii="Tahoma" w:hAnsi="Tahoma"/>
      <w:b/>
      <w:i/>
      <w:kern w:val="28"/>
      <w:sz w:val="22"/>
      <w:szCs w:val="22"/>
      <w:lang w:val="de-AT" w:eastAsia="de-DE" w:bidi="ar-SA"/>
    </w:rPr>
  </w:style>
  <w:style w:type="character" w:customStyle="1" w:styleId="CharChar31">
    <w:name w:val="Char Char31"/>
    <w:locked/>
    <w:rsid w:val="00687E30"/>
    <w:rPr>
      <w:rFonts w:ascii="Tahoma" w:hAnsi="Tahoma"/>
      <w:b/>
      <w:i/>
      <w:kern w:val="28"/>
      <w:sz w:val="22"/>
      <w:szCs w:val="22"/>
      <w:lang w:val="de-AT" w:eastAsia="de-DE" w:bidi="ar-SA"/>
    </w:rPr>
  </w:style>
  <w:style w:type="character" w:customStyle="1" w:styleId="CharChar10">
    <w:name w:val="Char Char10"/>
    <w:semiHidden/>
    <w:locked/>
    <w:rsid w:val="00687E30"/>
    <w:rPr>
      <w:rFonts w:ascii="Courier New" w:hAnsi="Courier New" w:cs="Courier New"/>
      <w:szCs w:val="22"/>
      <w:lang w:val="de-AT" w:eastAsia="de-DE" w:bidi="ar-SA"/>
    </w:rPr>
  </w:style>
  <w:style w:type="character" w:customStyle="1" w:styleId="CharChar30">
    <w:name w:val="Char Char30"/>
    <w:locked/>
    <w:rsid w:val="00687E30"/>
    <w:rPr>
      <w:rFonts w:ascii="Tahoma" w:hAnsi="Tahoma"/>
      <w:b/>
      <w:i/>
      <w:kern w:val="28"/>
      <w:sz w:val="22"/>
      <w:szCs w:val="22"/>
      <w:lang w:val="de-AT" w:eastAsia="de-DE" w:bidi="ar-SA"/>
    </w:rPr>
  </w:style>
  <w:style w:type="character" w:customStyle="1" w:styleId="CharChar29">
    <w:name w:val="Char Char29"/>
    <w:locked/>
    <w:rsid w:val="00687E30"/>
    <w:rPr>
      <w:rFonts w:ascii="Tahoma" w:hAnsi="Tahoma"/>
      <w:b/>
      <w:i/>
      <w:kern w:val="28"/>
      <w:sz w:val="22"/>
      <w:szCs w:val="22"/>
      <w:lang w:val="de-AT" w:eastAsia="de-DE" w:bidi="ar-SA"/>
    </w:rPr>
  </w:style>
  <w:style w:type="character" w:customStyle="1" w:styleId="CharChar28">
    <w:name w:val="Char Char28"/>
    <w:locked/>
    <w:rsid w:val="00687E30"/>
    <w:rPr>
      <w:rFonts w:ascii="Tahoma" w:hAnsi="Tahoma"/>
      <w:b/>
      <w:i/>
      <w:kern w:val="28"/>
      <w:sz w:val="22"/>
      <w:szCs w:val="22"/>
      <w:lang w:val="de-AT" w:eastAsia="de-DE" w:bidi="ar-SA"/>
    </w:rPr>
  </w:style>
  <w:style w:type="character" w:customStyle="1" w:styleId="CharChar27">
    <w:name w:val="Char Char27"/>
    <w:locked/>
    <w:rsid w:val="00687E30"/>
    <w:rPr>
      <w:rFonts w:ascii="Calibri" w:eastAsia="Calibri" w:hAnsi="Calibri"/>
      <w:lang w:val="sq-AL" w:eastAsia="en-US" w:bidi="ar-SA"/>
    </w:rPr>
  </w:style>
  <w:style w:type="character" w:customStyle="1" w:styleId="CharChar24">
    <w:name w:val="Char Char24"/>
    <w:locked/>
    <w:rsid w:val="00687E30"/>
    <w:rPr>
      <w:rFonts w:ascii="Tahoma" w:hAnsi="Tahoma" w:cs="Tahoma"/>
      <w:sz w:val="22"/>
      <w:szCs w:val="22"/>
      <w:lang w:val="de-AT" w:eastAsia="de-DE" w:bidi="ar-SA"/>
    </w:rPr>
  </w:style>
  <w:style w:type="character" w:customStyle="1" w:styleId="CharChar23">
    <w:name w:val="Char Char23"/>
    <w:locked/>
    <w:rsid w:val="00687E30"/>
    <w:rPr>
      <w:rFonts w:ascii="Tahoma" w:hAnsi="Tahoma" w:cs="Tahoma"/>
      <w:sz w:val="22"/>
      <w:szCs w:val="22"/>
      <w:lang w:val="de-AT" w:eastAsia="de-DE" w:bidi="ar-SA"/>
    </w:rPr>
  </w:style>
  <w:style w:type="character" w:customStyle="1" w:styleId="CharChar22">
    <w:name w:val="Char Char22"/>
    <w:semiHidden/>
    <w:locked/>
    <w:rsid w:val="00687E30"/>
    <w:rPr>
      <w:rFonts w:ascii="Courier New" w:hAnsi="Courier New" w:cs="Courier New"/>
      <w:sz w:val="22"/>
      <w:szCs w:val="22"/>
      <w:lang w:val="de-DE" w:eastAsia="de-DE" w:bidi="ar-SA"/>
    </w:rPr>
  </w:style>
  <w:style w:type="character" w:customStyle="1" w:styleId="CharChar21">
    <w:name w:val="Char Char21"/>
    <w:locked/>
    <w:rsid w:val="00687E30"/>
    <w:rPr>
      <w:rFonts w:ascii="Tahoma" w:hAnsi="Tahoma" w:cs="Tahoma"/>
      <w:b/>
      <w:kern w:val="28"/>
      <w:sz w:val="36"/>
      <w:szCs w:val="36"/>
      <w:lang w:val="de-AT" w:eastAsia="de-DE" w:bidi="ar-SA"/>
    </w:rPr>
  </w:style>
  <w:style w:type="character" w:customStyle="1" w:styleId="CharChar12">
    <w:name w:val="Char Char12"/>
    <w:semiHidden/>
    <w:locked/>
    <w:rsid w:val="00687E30"/>
    <w:rPr>
      <w:rFonts w:ascii="Tahoma" w:hAnsi="Tahoma" w:cs="Tahoma"/>
      <w:sz w:val="22"/>
      <w:szCs w:val="22"/>
      <w:lang w:val="de-AT" w:eastAsia="de-DE" w:bidi="ar-SA"/>
    </w:rPr>
  </w:style>
  <w:style w:type="character" w:customStyle="1" w:styleId="CharChar9">
    <w:name w:val="Char Char9"/>
    <w:semiHidden/>
    <w:locked/>
    <w:rsid w:val="00687E30"/>
    <w:rPr>
      <w:rFonts w:ascii="Tahoma" w:hAnsi="Tahoma" w:cs="Tahoma"/>
      <w:sz w:val="22"/>
      <w:szCs w:val="22"/>
      <w:lang w:val="de-AT" w:eastAsia="de-DE" w:bidi="ar-SA"/>
    </w:rPr>
  </w:style>
  <w:style w:type="character" w:customStyle="1" w:styleId="CharChar25">
    <w:name w:val="Char Char25"/>
    <w:semiHidden/>
    <w:locked/>
    <w:rsid w:val="00687E30"/>
    <w:rPr>
      <w:rFonts w:ascii="Tahoma" w:hAnsi="Tahoma" w:cs="Tahoma"/>
      <w:sz w:val="22"/>
      <w:szCs w:val="22"/>
      <w:lang w:val="de-AT" w:eastAsia="de-DE" w:bidi="ar-SA"/>
    </w:rPr>
  </w:style>
  <w:style w:type="character" w:customStyle="1" w:styleId="CharChar15">
    <w:name w:val="Char Char15"/>
    <w:semiHidden/>
    <w:locked/>
    <w:rsid w:val="00687E30"/>
    <w:rPr>
      <w:rFonts w:ascii="Tahoma" w:hAnsi="Tahoma" w:cs="Tahoma"/>
      <w:sz w:val="22"/>
      <w:szCs w:val="22"/>
      <w:lang w:val="de-AT" w:eastAsia="de-DE" w:bidi="ar-SA"/>
    </w:rPr>
  </w:style>
  <w:style w:type="character" w:customStyle="1" w:styleId="CharChar16">
    <w:name w:val="Char Char16"/>
    <w:semiHidden/>
    <w:locked/>
    <w:rsid w:val="00687E30"/>
    <w:rPr>
      <w:rFonts w:ascii="Tahoma" w:hAnsi="Tahoma" w:cs="Arial"/>
      <w:sz w:val="24"/>
      <w:szCs w:val="24"/>
      <w:lang w:val="de-AT" w:eastAsia="de-DE" w:bidi="ar-SA"/>
    </w:rPr>
  </w:style>
  <w:style w:type="character" w:customStyle="1" w:styleId="CharChar20">
    <w:name w:val="Char Char20"/>
    <w:locked/>
    <w:rsid w:val="00687E30"/>
    <w:rPr>
      <w:rFonts w:ascii="Tahoma" w:hAnsi="Tahoma" w:cs="Tahoma"/>
      <w:b/>
      <w:kern w:val="28"/>
      <w:sz w:val="32"/>
      <w:szCs w:val="36"/>
      <w:lang w:val="de-AT" w:eastAsia="de-DE" w:bidi="ar-SA"/>
    </w:rPr>
  </w:style>
  <w:style w:type="character" w:customStyle="1" w:styleId="CharChar13">
    <w:name w:val="Char Char13"/>
    <w:semiHidden/>
    <w:locked/>
    <w:rsid w:val="00687E30"/>
    <w:rPr>
      <w:rFonts w:ascii="Tahoma" w:hAnsi="Tahoma" w:cs="Tahoma"/>
      <w:sz w:val="22"/>
      <w:szCs w:val="22"/>
      <w:lang w:val="de-AT" w:eastAsia="de-DE" w:bidi="ar-SA"/>
    </w:rPr>
  </w:style>
  <w:style w:type="character" w:customStyle="1" w:styleId="CharChar19">
    <w:name w:val="Char Char19"/>
    <w:semiHidden/>
    <w:locked/>
    <w:rsid w:val="00687E30"/>
    <w:rPr>
      <w:rFonts w:ascii="Tahoma" w:hAnsi="Tahoma" w:cs="Tahoma"/>
      <w:sz w:val="22"/>
      <w:szCs w:val="22"/>
      <w:lang w:val="de-AT" w:eastAsia="de-DE" w:bidi="ar-SA"/>
    </w:rPr>
  </w:style>
  <w:style w:type="character" w:customStyle="1" w:styleId="CharChar3">
    <w:name w:val="Char Char3"/>
    <w:semiHidden/>
    <w:locked/>
    <w:rsid w:val="00687E30"/>
  </w:style>
  <w:style w:type="character" w:customStyle="1" w:styleId="CharChar14">
    <w:name w:val="Char Char14"/>
    <w:semiHidden/>
    <w:locked/>
    <w:rsid w:val="00687E30"/>
  </w:style>
  <w:style w:type="character" w:customStyle="1" w:styleId="CharChar17">
    <w:name w:val="Char Char17"/>
    <w:locked/>
    <w:rsid w:val="00687E30"/>
    <w:rPr>
      <w:rFonts w:ascii="Tahoma" w:hAnsi="Tahoma" w:cs="Tahoma"/>
      <w:sz w:val="22"/>
      <w:szCs w:val="22"/>
      <w:lang w:val="de-AT" w:eastAsia="de-DE" w:bidi="ar-SA"/>
    </w:rPr>
  </w:style>
  <w:style w:type="character" w:customStyle="1" w:styleId="CharChar7">
    <w:name w:val="Char Char7"/>
    <w:semiHidden/>
    <w:locked/>
    <w:rsid w:val="00687E30"/>
    <w:rPr>
      <w:rFonts w:ascii="Tahoma" w:hAnsi="Tahoma" w:cs="Tahoma"/>
      <w:sz w:val="22"/>
      <w:szCs w:val="22"/>
      <w:lang w:val="de-AT" w:eastAsia="de-DE" w:bidi="ar-SA"/>
    </w:rPr>
  </w:style>
  <w:style w:type="character" w:customStyle="1" w:styleId="CharChar6">
    <w:name w:val="Char Char6"/>
    <w:semiHidden/>
    <w:locked/>
    <w:rsid w:val="00687E30"/>
    <w:rPr>
      <w:rFonts w:ascii="Tahoma" w:hAnsi="Tahoma" w:cs="Tahoma"/>
      <w:sz w:val="16"/>
      <w:szCs w:val="16"/>
      <w:lang w:val="de-AT" w:eastAsia="de-DE" w:bidi="ar-SA"/>
    </w:rPr>
  </w:style>
  <w:style w:type="character" w:customStyle="1" w:styleId="CharChar5">
    <w:name w:val="Char Char5"/>
    <w:semiHidden/>
    <w:locked/>
    <w:rsid w:val="00687E30"/>
    <w:rPr>
      <w:rFonts w:ascii="Tahoma" w:hAnsi="Tahoma" w:cs="Tahoma"/>
      <w:sz w:val="22"/>
      <w:szCs w:val="22"/>
      <w:lang w:val="de-AT" w:eastAsia="de-DE" w:bidi="ar-SA"/>
    </w:rPr>
  </w:style>
  <w:style w:type="character" w:customStyle="1" w:styleId="CharChar4">
    <w:name w:val="Char Char4"/>
    <w:semiHidden/>
    <w:locked/>
    <w:rsid w:val="00687E30"/>
    <w:rPr>
      <w:rFonts w:ascii="Tahoma" w:hAnsi="Tahoma" w:cs="Tahoma"/>
      <w:sz w:val="16"/>
      <w:szCs w:val="16"/>
      <w:lang w:val="de-AT" w:eastAsia="de-DE" w:bidi="ar-SA"/>
    </w:rPr>
  </w:style>
  <w:style w:type="character" w:customStyle="1" w:styleId="CharChar18">
    <w:name w:val="Char Char18"/>
    <w:semiHidden/>
    <w:locked/>
    <w:rsid w:val="00687E30"/>
    <w:rPr>
      <w:rFonts w:ascii="Tahoma" w:hAnsi="Tahoma" w:cs="Tahoma"/>
      <w:sz w:val="22"/>
      <w:szCs w:val="22"/>
      <w:lang w:val="de-AT" w:eastAsia="de-DE" w:bidi="ar-SA"/>
    </w:rPr>
  </w:style>
  <w:style w:type="character" w:customStyle="1" w:styleId="CharChar8">
    <w:name w:val="Char Char8"/>
    <w:locked/>
    <w:rsid w:val="00687E30"/>
    <w:rPr>
      <w:rFonts w:ascii="Tahoma" w:hAnsi="Tahoma" w:cs="Tahoma"/>
      <w:sz w:val="22"/>
      <w:szCs w:val="22"/>
      <w:lang w:val="de-AT" w:eastAsia="de-DE" w:bidi="ar-SA"/>
    </w:rPr>
  </w:style>
  <w:style w:type="character" w:customStyle="1" w:styleId="CharChar2">
    <w:name w:val="Char Char2"/>
    <w:locked/>
    <w:rsid w:val="00687E30"/>
    <w:rPr>
      <w:rFonts w:ascii="Calibri" w:eastAsia="Calibri" w:hAnsi="Calibri" w:cs="Times New Roman"/>
      <w:b/>
      <w:bCs/>
      <w:sz w:val="20"/>
      <w:szCs w:val="20"/>
      <w:lang w:val="sq-AL" w:eastAsia="en-US" w:bidi="ar-SA"/>
    </w:rPr>
  </w:style>
  <w:style w:type="character" w:customStyle="1" w:styleId="CharChar26">
    <w:name w:val="Char Char26"/>
    <w:semiHidden/>
    <w:locked/>
    <w:rsid w:val="00687E30"/>
    <w:rPr>
      <w:rFonts w:ascii="Tahoma" w:hAnsi="Tahoma" w:cs="Tahoma"/>
      <w:sz w:val="16"/>
      <w:szCs w:val="16"/>
      <w:lang w:val="sq-AL" w:eastAsia="en-US" w:bidi="ar-SA"/>
    </w:rPr>
  </w:style>
  <w:style w:type="character" w:customStyle="1" w:styleId="CommentTextChar11">
    <w:name w:val="Comment Text Char11"/>
    <w:aliases w:val="Char Char37"/>
    <w:semiHidden/>
    <w:rsid w:val="00687E30"/>
    <w:rPr>
      <w:rFonts w:ascii="Calibri" w:hAnsi="Calibri" w:hint="default"/>
      <w:lang w:val="sq-AL"/>
    </w:rPr>
  </w:style>
  <w:style w:type="character" w:customStyle="1" w:styleId="NormalIndentChar">
    <w:name w:val="Normal Indent Char"/>
    <w:link w:val="NormalIndent"/>
    <w:rsid w:val="00687E30"/>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687E30"/>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687E30"/>
    <w:pPr>
      <w:tabs>
        <w:tab w:val="num" w:pos="360"/>
        <w:tab w:val="num" w:pos="1935"/>
        <w:tab w:val="num" w:pos="2563"/>
        <w:tab w:val="num" w:pos="3474"/>
      </w:tabs>
      <w:ind w:left="1935" w:hanging="360"/>
      <w:outlineLvl w:val="6"/>
    </w:pPr>
  </w:style>
  <w:style w:type="character" w:customStyle="1" w:styleId="AODefHeadChar">
    <w:name w:val="AODefHead Char"/>
    <w:link w:val="AODefHead"/>
    <w:rsid w:val="00687E30"/>
    <w:rPr>
      <w:rFonts w:ascii="Times New Roman" w:eastAsia="Times New Roman" w:hAnsi="Times New Roman" w:cs="Times New Roman"/>
      <w:szCs w:val="20"/>
      <w:lang w:eastAsia="sq-AL" w:bidi="sq-AL"/>
    </w:rPr>
  </w:style>
  <w:style w:type="paragraph" w:customStyle="1" w:styleId="PARA">
    <w:name w:val="PARA"/>
    <w:basedOn w:val="Normal"/>
    <w:locked/>
    <w:rsid w:val="00687E30"/>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687E30"/>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687E30"/>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687E30"/>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687E30"/>
    <w:rPr>
      <w:rFonts w:ascii="Arial" w:eastAsia="Times New Roman" w:hAnsi="Arial" w:cs="Times New Roman"/>
      <w:sz w:val="20"/>
      <w:szCs w:val="20"/>
      <w:lang w:eastAsia="sq-AL" w:bidi="sq-AL"/>
    </w:rPr>
  </w:style>
  <w:style w:type="character" w:customStyle="1" w:styleId="DeltaViewInsertion">
    <w:name w:val="DeltaView Insertion"/>
    <w:uiPriority w:val="99"/>
    <w:rsid w:val="00687E30"/>
    <w:rPr>
      <w:color w:val="0000FF"/>
      <w:spacing w:val="0"/>
      <w:u w:val="double"/>
    </w:rPr>
  </w:style>
  <w:style w:type="paragraph" w:customStyle="1" w:styleId="dia">
    <w:name w:val="di(a)"/>
    <w:basedOn w:val="Normal"/>
    <w:rsid w:val="00687E30"/>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687E30"/>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687E30"/>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687E30"/>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687E30"/>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687E3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687E30"/>
    <w:rPr>
      <w:rFonts w:cs="Times New Roman"/>
      <w:color w:val="808080"/>
    </w:rPr>
  </w:style>
  <w:style w:type="character" w:customStyle="1" w:styleId="az12">
    <w:name w:val="az12"/>
    <w:uiPriority w:val="99"/>
    <w:rsid w:val="00687E30"/>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687E30"/>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687E30"/>
    <w:rPr>
      <w:rFonts w:ascii="Calibri" w:eastAsia="Times New Roman" w:hAnsi="Calibri" w:cs="Times New Roman"/>
      <w:sz w:val="24"/>
      <w:szCs w:val="24"/>
      <w:lang w:val="en-GB" w:eastAsia="en-GB"/>
    </w:rPr>
  </w:style>
  <w:style w:type="paragraph" w:customStyle="1" w:styleId="Paragraf02">
    <w:name w:val="Paragraf 0.2"/>
    <w:basedOn w:val="Paragrafi"/>
    <w:qFormat/>
    <w:rsid w:val="00687E30"/>
    <w:pPr>
      <w:tabs>
        <w:tab w:val="left" w:pos="6575"/>
      </w:tabs>
    </w:pPr>
    <w:rPr>
      <w:spacing w:val="-4"/>
    </w:rPr>
  </w:style>
  <w:style w:type="table" w:customStyle="1" w:styleId="TableGrid30">
    <w:name w:val="Table Grid3"/>
    <w:basedOn w:val="TableNormal"/>
    <w:next w:val="TableGrid"/>
    <w:uiPriority w:val="59"/>
    <w:rsid w:val="00687E3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687E30"/>
  </w:style>
  <w:style w:type="character" w:styleId="BookTitle">
    <w:name w:val="Book Title"/>
    <w:uiPriority w:val="33"/>
    <w:qFormat/>
    <w:rsid w:val="00687E30"/>
    <w:rPr>
      <w:b/>
      <w:bCs/>
      <w:smallCaps/>
      <w:spacing w:val="5"/>
    </w:rPr>
  </w:style>
  <w:style w:type="paragraph" w:customStyle="1" w:styleId="Cover1">
    <w:name w:val="Cover1"/>
    <w:basedOn w:val="Normal"/>
    <w:next w:val="Normal"/>
    <w:rsid w:val="00687E30"/>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687E30"/>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687E30"/>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687E30"/>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687E30"/>
    <w:rPr>
      <w:rFonts w:ascii="Times New Roman" w:eastAsia="Times New Roman" w:hAnsi="Times New Roman" w:cs="Times New Roman"/>
      <w:szCs w:val="20"/>
    </w:rPr>
  </w:style>
  <w:style w:type="character" w:customStyle="1" w:styleId="Bodytext0">
    <w:name w:val="Body text_"/>
    <w:link w:val="BodyText1"/>
    <w:rsid w:val="00687E30"/>
    <w:rPr>
      <w:rFonts w:ascii="Times New Roman" w:hAnsi="Times New Roman"/>
      <w:sz w:val="21"/>
      <w:szCs w:val="21"/>
      <w:shd w:val="clear" w:color="auto" w:fill="FFFFFF"/>
    </w:rPr>
  </w:style>
  <w:style w:type="paragraph" w:customStyle="1" w:styleId="BodyText1">
    <w:name w:val="Body Text1"/>
    <w:basedOn w:val="Normal"/>
    <w:link w:val="Bodytext0"/>
    <w:rsid w:val="00687E30"/>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687E30"/>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687E30"/>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687E30"/>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687E30"/>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687E30"/>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687E30"/>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687E30"/>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687E30"/>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687E3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687E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BodyTextChar1">
    <w:name w:val="Body Text Char1"/>
    <w:uiPriority w:val="99"/>
    <w:locked/>
    <w:rsid w:val="00687E30"/>
    <w:rPr>
      <w:rFonts w:ascii="Tahoma" w:hAnsi="Tahoma" w:cs="Tahoma"/>
      <w:sz w:val="17"/>
      <w:szCs w:val="17"/>
      <w:u w:val="none"/>
    </w:rPr>
  </w:style>
  <w:style w:type="character" w:customStyle="1" w:styleId="Bodytext20">
    <w:name w:val="Body text (2)_"/>
    <w:rsid w:val="00687E30"/>
    <w:rPr>
      <w:rFonts w:ascii="Bookman Old Style" w:eastAsia="Bookman Old Style" w:hAnsi="Bookman Old Style" w:cs="Bookman Old Style"/>
      <w:b/>
      <w:bCs/>
      <w:i w:val="0"/>
      <w:iCs w:val="0"/>
      <w:smallCaps w:val="0"/>
      <w:strike w:val="0"/>
      <w:sz w:val="23"/>
      <w:szCs w:val="23"/>
      <w:u w:val="none"/>
    </w:rPr>
  </w:style>
  <w:style w:type="character" w:customStyle="1" w:styleId="Bodytext24">
    <w:name w:val="Body text (2)"/>
    <w:rsid w:val="00687E30"/>
    <w:rPr>
      <w:rFonts w:ascii="Bookman Old Style" w:eastAsia="Bookman Old Style" w:hAnsi="Bookman Old Style" w:cs="Bookman Old Style"/>
      <w:b w:val="0"/>
      <w:bCs w:val="0"/>
      <w:i w:val="0"/>
      <w:iCs w:val="0"/>
      <w:smallCaps w:val="0"/>
      <w:strike w:val="0"/>
      <w:color w:val="000000"/>
      <w:spacing w:val="0"/>
      <w:w w:val="100"/>
      <w:position w:val="0"/>
      <w:sz w:val="23"/>
      <w:szCs w:val="23"/>
      <w:u w:val="none"/>
      <w:lang w:val="en-US"/>
    </w:rPr>
  </w:style>
  <w:style w:type="character" w:customStyle="1" w:styleId="BodytextBold">
    <w:name w:val="Body text + Bold"/>
    <w:aliases w:val="Italic,Spacing 1 pt,Body text + 13 pt,Bold,Scale 20%"/>
    <w:rsid w:val="00687E30"/>
    <w:rPr>
      <w:rFonts w:ascii="Bookman Old Style" w:eastAsia="Bookman Old Style" w:hAnsi="Bookman Old Style" w:cs="Bookman Old Style"/>
      <w:b/>
      <w:bCs/>
      <w:color w:val="000000"/>
      <w:spacing w:val="0"/>
      <w:w w:val="100"/>
      <w:position w:val="0"/>
      <w:sz w:val="23"/>
      <w:szCs w:val="23"/>
      <w:shd w:val="clear" w:color="auto" w:fill="FFFFFF"/>
      <w:lang w:val="en-US"/>
    </w:rPr>
  </w:style>
  <w:style w:type="character" w:customStyle="1" w:styleId="Heading30">
    <w:name w:val="Heading #3_"/>
    <w:rsid w:val="00687E30"/>
    <w:rPr>
      <w:rFonts w:ascii="Bookman Old Style" w:eastAsia="Bookman Old Style" w:hAnsi="Bookman Old Style" w:cs="Bookman Old Style"/>
      <w:b/>
      <w:bCs/>
      <w:i w:val="0"/>
      <w:iCs w:val="0"/>
      <w:smallCaps w:val="0"/>
      <w:strike w:val="0"/>
      <w:sz w:val="23"/>
      <w:szCs w:val="23"/>
      <w:u w:val="none"/>
    </w:rPr>
  </w:style>
  <w:style w:type="character" w:customStyle="1" w:styleId="Heading31">
    <w:name w:val="Heading #3"/>
    <w:rsid w:val="00687E30"/>
    <w:rPr>
      <w:rFonts w:ascii="Bookman Old Style" w:eastAsia="Bookman Old Style" w:hAnsi="Bookman Old Style" w:cs="Bookman Old Style"/>
      <w:b w:val="0"/>
      <w:bCs w:val="0"/>
      <w:i w:val="0"/>
      <w:iCs w:val="0"/>
      <w:smallCaps w:val="0"/>
      <w:strike w:val="0"/>
      <w:color w:val="000000"/>
      <w:spacing w:val="0"/>
      <w:w w:val="100"/>
      <w:position w:val="0"/>
      <w:sz w:val="23"/>
      <w:szCs w:val="23"/>
      <w:u w:val="none"/>
      <w:lang w:val="en-US"/>
    </w:rPr>
  </w:style>
  <w:style w:type="character" w:customStyle="1" w:styleId="BodyText30">
    <w:name w:val="Body Text3"/>
    <w:rsid w:val="00687E30"/>
    <w:rPr>
      <w:rFonts w:ascii="Bookman Old Style" w:eastAsia="Bookman Old Style" w:hAnsi="Bookman Old Style" w:cs="Bookman Old Style"/>
      <w:color w:val="000000"/>
      <w:spacing w:val="0"/>
      <w:w w:val="100"/>
      <w:position w:val="0"/>
      <w:sz w:val="23"/>
      <w:szCs w:val="23"/>
      <w:u w:val="single"/>
      <w:shd w:val="clear" w:color="auto" w:fill="FFFFFF"/>
      <w:lang w:val="en-US"/>
    </w:rPr>
  </w:style>
  <w:style w:type="character" w:customStyle="1" w:styleId="Bodytext2Exact">
    <w:name w:val="Body text (2) Exact"/>
    <w:rsid w:val="00687E30"/>
    <w:rPr>
      <w:rFonts w:ascii="Bookman Old Style" w:eastAsia="Bookman Old Style" w:hAnsi="Bookman Old Style" w:cs="Bookman Old Style"/>
      <w:b w:val="0"/>
      <w:bCs w:val="0"/>
      <w:i w:val="0"/>
      <w:iCs w:val="0"/>
      <w:smallCaps w:val="0"/>
      <w:strike w:val="0"/>
      <w:color w:val="000000"/>
      <w:spacing w:val="5"/>
      <w:w w:val="100"/>
      <w:position w:val="0"/>
      <w:sz w:val="21"/>
      <w:szCs w:val="21"/>
      <w:u w:val="none"/>
      <w:lang w:val="en-US"/>
    </w:rPr>
  </w:style>
  <w:style w:type="character" w:customStyle="1" w:styleId="BodytextExact">
    <w:name w:val="Body text Exact"/>
    <w:rsid w:val="00687E30"/>
    <w:rPr>
      <w:rFonts w:ascii="Bookman Old Style" w:eastAsia="Bookman Old Style" w:hAnsi="Bookman Old Style" w:cs="Bookman Old Style"/>
      <w:color w:val="000000"/>
      <w:spacing w:val="5"/>
      <w:w w:val="100"/>
      <w:position w:val="0"/>
      <w:sz w:val="21"/>
      <w:szCs w:val="21"/>
      <w:u w:val="single"/>
      <w:shd w:val="clear" w:color="auto" w:fill="FFFFFF"/>
      <w:lang w:val="en-US"/>
    </w:rPr>
  </w:style>
  <w:style w:type="character" w:customStyle="1" w:styleId="Bodytext75pt">
    <w:name w:val="Body text + 7.5 pt"/>
    <w:aliases w:val="Spacing 0 pt Exact"/>
    <w:rsid w:val="00687E30"/>
    <w:rPr>
      <w:rFonts w:ascii="Bookman Old Style" w:eastAsia="Bookman Old Style" w:hAnsi="Bookman Old Style" w:cs="Bookman Old Style"/>
      <w:color w:val="000000"/>
      <w:spacing w:val="0"/>
      <w:w w:val="100"/>
      <w:position w:val="0"/>
      <w:sz w:val="15"/>
      <w:szCs w:val="15"/>
      <w:shd w:val="clear" w:color="auto" w:fill="FFFFFF"/>
      <w:lang w:val="en-US"/>
    </w:rPr>
  </w:style>
  <w:style w:type="character" w:customStyle="1" w:styleId="Heading10">
    <w:name w:val="Heading #1_"/>
    <w:link w:val="Heading11"/>
    <w:rsid w:val="00687E30"/>
    <w:rPr>
      <w:rFonts w:ascii="Arial Narrow" w:eastAsia="Arial Narrow" w:hAnsi="Arial Narrow" w:cs="Arial Narrow"/>
      <w:sz w:val="34"/>
      <w:szCs w:val="34"/>
      <w:shd w:val="clear" w:color="auto" w:fill="FFFFFF"/>
    </w:rPr>
  </w:style>
  <w:style w:type="character" w:customStyle="1" w:styleId="BodyText4">
    <w:name w:val="Body Text4"/>
    <w:rsid w:val="00687E30"/>
    <w:rPr>
      <w:rFonts w:ascii="Bookman Old Style" w:eastAsia="Bookman Old Style" w:hAnsi="Bookman Old Style" w:cs="Bookman Old Style"/>
      <w:strike/>
      <w:color w:val="000000"/>
      <w:spacing w:val="0"/>
      <w:w w:val="100"/>
      <w:position w:val="0"/>
      <w:sz w:val="23"/>
      <w:szCs w:val="23"/>
      <w:shd w:val="clear" w:color="auto" w:fill="FFFFFF"/>
      <w:lang w:val="en-US"/>
    </w:rPr>
  </w:style>
  <w:style w:type="paragraph" w:customStyle="1" w:styleId="BodyText5">
    <w:name w:val="Body Text5"/>
    <w:basedOn w:val="Normal"/>
    <w:rsid w:val="00687E30"/>
    <w:pPr>
      <w:widowControl w:val="0"/>
      <w:shd w:val="clear" w:color="auto" w:fill="FFFFFF"/>
      <w:spacing w:before="240" w:after="60" w:line="0" w:lineRule="atLeast"/>
      <w:ind w:firstLine="0"/>
    </w:pPr>
    <w:rPr>
      <w:rFonts w:ascii="Bookman Old Style" w:eastAsia="Bookman Old Style" w:hAnsi="Bookman Old Style"/>
      <w:sz w:val="23"/>
      <w:szCs w:val="23"/>
    </w:rPr>
  </w:style>
  <w:style w:type="paragraph" w:customStyle="1" w:styleId="Heading11">
    <w:name w:val="Heading #1"/>
    <w:basedOn w:val="Normal"/>
    <w:link w:val="Heading10"/>
    <w:rsid w:val="00687E30"/>
    <w:pPr>
      <w:widowControl w:val="0"/>
      <w:shd w:val="clear" w:color="auto" w:fill="FFFFFF"/>
      <w:spacing w:before="120" w:after="0" w:line="0" w:lineRule="atLeast"/>
      <w:ind w:firstLine="0"/>
      <w:jc w:val="left"/>
      <w:outlineLvl w:val="0"/>
    </w:pPr>
    <w:rPr>
      <w:rFonts w:ascii="Arial Narrow" w:eastAsia="Arial Narrow" w:hAnsi="Arial Narrow" w:cs="Arial Narrow"/>
      <w:sz w:val="34"/>
      <w:szCs w:val="3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4788</Words>
  <Characters>27294</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1</cp:revision>
  <dcterms:created xsi:type="dcterms:W3CDTF">2016-07-14T09:56:00Z</dcterms:created>
  <dcterms:modified xsi:type="dcterms:W3CDTF">2016-07-14T09:56:00Z</dcterms:modified>
</cp:coreProperties>
</file>