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988" w:rsidRPr="00D159D2" w:rsidRDefault="00DB0988" w:rsidP="00DB0988">
      <w:pPr>
        <w:pStyle w:val="NeniTitull"/>
        <w:rPr>
          <w:lang w:val="sq-AL"/>
        </w:rPr>
      </w:pPr>
      <w:r w:rsidRPr="00D159D2">
        <w:rPr>
          <w:lang w:val="sq-AL"/>
        </w:rPr>
        <w:t>VENDIM</w:t>
      </w:r>
    </w:p>
    <w:p w:rsidR="00DB0988" w:rsidRPr="00D159D2" w:rsidRDefault="00DB0988" w:rsidP="00DB0988">
      <w:pPr>
        <w:pStyle w:val="NeniTitull"/>
        <w:rPr>
          <w:lang w:val="sq-AL"/>
        </w:rPr>
      </w:pPr>
      <w:bookmarkStart w:id="0" w:name="_GoBack"/>
      <w:r w:rsidRPr="00D159D2">
        <w:rPr>
          <w:lang w:val="sq-AL"/>
        </w:rPr>
        <w:t>Nr. 118, datë 21.7.2016</w:t>
      </w:r>
    </w:p>
    <w:bookmarkEnd w:id="0"/>
    <w:p w:rsidR="00DB0988" w:rsidRPr="00D62F79" w:rsidRDefault="00DB0988" w:rsidP="00DB0988">
      <w:pPr>
        <w:pStyle w:val="NeniTitull"/>
        <w:rPr>
          <w:sz w:val="14"/>
          <w:szCs w:val="14"/>
          <w:lang w:val="sq-AL"/>
        </w:rPr>
      </w:pPr>
    </w:p>
    <w:p w:rsidR="00DB0988" w:rsidRPr="00D159D2" w:rsidRDefault="00DB0988" w:rsidP="00DB0988">
      <w:pPr>
        <w:pStyle w:val="NeniTitull"/>
        <w:rPr>
          <w:lang w:val="sq-AL"/>
        </w:rPr>
      </w:pPr>
      <w:r w:rsidRPr="00D159D2">
        <w:rPr>
          <w:lang w:val="sq-AL"/>
        </w:rPr>
        <w:t>MBI ANKIMIN ADMINISTRATIV TË OSHEE SHA NDAJ VENDIMIT NR. 103, DATË 23.6.2016, “MBI MIRATIMIN E RREGULLORES PËR PROCEDURAT E BLERJES SË ENERGJISË ELEKTRIKE PËR MBULIMIN E HUMBJEVE NË RRJETET E SHPËRNDARJES DHE TË TRANSMETIMIT DHE PËR BLERJEN DHE SHITJEN E ENERGJISË ELEKTRIKE PËR TË SIGURUAR PËRMBUSHJEN E DETYRIMEVE TË SHËRBIMIT PUBLIK”</w:t>
      </w:r>
    </w:p>
    <w:p w:rsidR="00DB0988" w:rsidRPr="00D62F79" w:rsidRDefault="00DB0988" w:rsidP="00DB0988">
      <w:pPr>
        <w:pStyle w:val="Paragrafi"/>
        <w:rPr>
          <w:sz w:val="14"/>
          <w:szCs w:val="14"/>
          <w:lang w:val="sq-AL"/>
        </w:rPr>
      </w:pPr>
    </w:p>
    <w:p w:rsidR="00DB0988" w:rsidRPr="00E746B3" w:rsidRDefault="00DB0988" w:rsidP="00DB0988">
      <w:pPr>
        <w:pStyle w:val="Paragrafi"/>
        <w:rPr>
          <w:spacing w:val="-4"/>
          <w:lang w:val="sq-AL"/>
        </w:rPr>
      </w:pPr>
      <w:r w:rsidRPr="00E746B3">
        <w:rPr>
          <w:spacing w:val="-4"/>
          <w:lang w:val="sq-AL"/>
        </w:rPr>
        <w:t>Në mbështetje të nenit 16, pikat 1 dhe 4, të ligjit nr. 43/2015, “Për sektorin e energjisë elektrike”, dhe nenit 16 të “Rregullores për organizimin, funksionimin dhe procedurat e ERE-s” miratuar me vendimin e Bordit të ERE-s nr. 96, datë 17.6.2016, Bordi i ERE-s, në mbledhjen e tij të datës 21.7.2016, pasi u njoh me relacionin e përgatitur nga Drejtoria Juridike dhe e Mbrojtjes së Konsumatorit, mbi kërkesën e shoqërisë OSHEE sh.a. për rishikimin e vendimit të Bordit të ERE-s nr. 103, datë 23.6.2016, “Mbi miratimin e rregullores për procedurat e blerjes së energjisë elektrike për mbulimin e humbjeve në rrjetet e shpërndarjes dhe të transmetimit dhe për blerjen dhe shitjen e energjisë elektrike për të siguruar përmbushjen e detyrimeve të shërbimit publik”,</w:t>
      </w:r>
    </w:p>
    <w:p w:rsidR="00DB0988" w:rsidRPr="00E746B3" w:rsidRDefault="00DB0988" w:rsidP="00DB0988">
      <w:pPr>
        <w:pStyle w:val="Paragrafi"/>
        <w:rPr>
          <w:spacing w:val="-4"/>
          <w:lang w:val="sq-AL"/>
        </w:rPr>
      </w:pPr>
      <w:r w:rsidRPr="00E746B3">
        <w:rPr>
          <w:spacing w:val="-4"/>
          <w:lang w:val="sq-AL"/>
        </w:rPr>
        <w:t>konstatoi se:</w:t>
      </w:r>
    </w:p>
    <w:p w:rsidR="00DB0988" w:rsidRPr="00E746B3" w:rsidRDefault="00DB0988" w:rsidP="00DB0988">
      <w:pPr>
        <w:pStyle w:val="Paragrafi"/>
        <w:rPr>
          <w:spacing w:val="-4"/>
          <w:lang w:val="sq-AL"/>
        </w:rPr>
      </w:pPr>
      <w:r w:rsidRPr="00E746B3">
        <w:rPr>
          <w:spacing w:val="-4"/>
          <w:lang w:val="sq-AL"/>
        </w:rPr>
        <w:t>- Pretendimi i OSHEE sh.a. se materiali nuk është sjellë në formën e një materiali të plotë në gjuhën zyrtare shqipe, nuk përbën shkak për rishikim të vendimit, pasi OSHEE ka marrë dijeni mbi të dhe ka përcjellë edhe komentet e qëndrimin e saj mbi draftin, nëpërmjet shkresës 131/1, datë 22.2.2016.</w:t>
      </w:r>
    </w:p>
    <w:p w:rsidR="00DB0988" w:rsidRPr="00E746B3" w:rsidRDefault="00DB0988" w:rsidP="00DB0988">
      <w:pPr>
        <w:pStyle w:val="Paragrafi"/>
        <w:rPr>
          <w:spacing w:val="-4"/>
          <w:lang w:val="sq-AL"/>
        </w:rPr>
      </w:pPr>
      <w:r w:rsidRPr="00E746B3">
        <w:rPr>
          <w:spacing w:val="-4"/>
          <w:lang w:val="sq-AL"/>
        </w:rPr>
        <w:t>- Pretendimi i OSHEE sh.a. se drafti i miratuar nuk është ai për të cilin ka filluar procedurat ERE, nuk përbën shkak për të rishikuar vendimmarrjen e Bordit, pasi drafti i miratuar është drafti i përmirësuar e i plotësuar me komentet e palëve, në përputhje të plotë me parashikimet e legjislacionit në fuqi të sektorit të energjisë elektrike.</w:t>
      </w:r>
    </w:p>
    <w:p w:rsidR="00DB0988" w:rsidRPr="00E746B3" w:rsidRDefault="00DB0988" w:rsidP="00DB0988">
      <w:pPr>
        <w:pStyle w:val="Paragrafi"/>
        <w:rPr>
          <w:spacing w:val="-4"/>
          <w:lang w:val="sq-AL"/>
        </w:rPr>
      </w:pPr>
      <w:r w:rsidRPr="00E746B3">
        <w:rPr>
          <w:spacing w:val="-4"/>
          <w:lang w:val="sq-AL"/>
        </w:rPr>
        <w:t xml:space="preserve">- Pretendimi i OSHEE sh.a. se ERE duhet të miratojë draftin e propozuar nga i licencuari, nuk përbën shkak të ligjshëm për të rishikuar këtë vendimmarrje, pasi ERE ka autoritetin për të ushtruar të drejtat, por edhe detyrat që i janë ngarkuar me ligj për të “rregulluar” sektorin e energjisë elektrike. </w:t>
      </w:r>
    </w:p>
    <w:p w:rsidR="00DB0988" w:rsidRPr="00E746B3" w:rsidRDefault="00DB0988" w:rsidP="00DB0988">
      <w:pPr>
        <w:pStyle w:val="Paragrafi"/>
        <w:rPr>
          <w:spacing w:val="-4"/>
          <w:lang w:val="sq-AL"/>
        </w:rPr>
      </w:pPr>
      <w:r w:rsidRPr="00E746B3">
        <w:rPr>
          <w:spacing w:val="-4"/>
          <w:lang w:val="sq-AL"/>
        </w:rPr>
        <w:t>- Në analizë të informacionit të përcjellë në ankimin e OSHEE sh.a. rezulton se nuk është depozituar asnjë provë e re që ta çojë Bordin në marrjen e një vendimi të ndryshëm nga vendimi nr. 103, datë 23.6.2016.</w:t>
      </w:r>
    </w:p>
    <w:p w:rsidR="00DB0988" w:rsidRPr="00E746B3" w:rsidRDefault="00DB0988" w:rsidP="00DB0988">
      <w:pPr>
        <w:pStyle w:val="Paragrafi"/>
        <w:rPr>
          <w:spacing w:val="-4"/>
          <w:lang w:val="sq-AL"/>
        </w:rPr>
      </w:pPr>
      <w:r w:rsidRPr="00E746B3">
        <w:rPr>
          <w:spacing w:val="-4"/>
          <w:lang w:val="sq-AL"/>
        </w:rPr>
        <w:t>Për gjithë sa më sipër, Bordi i ERE-s</w:t>
      </w:r>
    </w:p>
    <w:p w:rsidR="00DB0988" w:rsidRPr="00E746B3" w:rsidRDefault="00DB0988" w:rsidP="00DB0988">
      <w:pPr>
        <w:pStyle w:val="Hapesira7"/>
        <w:rPr>
          <w:spacing w:val="-4"/>
          <w:lang w:val="sq-AL"/>
        </w:rPr>
      </w:pPr>
    </w:p>
    <w:p w:rsidR="00DB0988" w:rsidRPr="00E746B3" w:rsidRDefault="00DB0988" w:rsidP="00DB0988">
      <w:pPr>
        <w:pStyle w:val="NeniNr"/>
        <w:rPr>
          <w:spacing w:val="-4"/>
          <w:lang w:val="sq-AL"/>
        </w:rPr>
      </w:pPr>
      <w:r w:rsidRPr="00E746B3">
        <w:rPr>
          <w:spacing w:val="-4"/>
          <w:lang w:val="sq-AL"/>
        </w:rPr>
        <w:t>VENDOSI:</w:t>
      </w:r>
    </w:p>
    <w:p w:rsidR="00DB0988" w:rsidRPr="00E746B3" w:rsidRDefault="00DB0988" w:rsidP="00DB0988">
      <w:pPr>
        <w:pStyle w:val="Hapesira7"/>
        <w:rPr>
          <w:spacing w:val="-4"/>
          <w:lang w:val="sq-AL"/>
        </w:rPr>
      </w:pPr>
    </w:p>
    <w:p w:rsidR="00DB0988" w:rsidRPr="00E746B3" w:rsidRDefault="00DB0988" w:rsidP="00DB0988">
      <w:pPr>
        <w:pStyle w:val="Paragrafi"/>
        <w:rPr>
          <w:spacing w:val="-4"/>
          <w:lang w:val="sq-AL"/>
        </w:rPr>
      </w:pPr>
      <w:r w:rsidRPr="00E746B3">
        <w:rPr>
          <w:spacing w:val="-4"/>
          <w:lang w:val="sq-AL"/>
        </w:rPr>
        <w:t>1. Të rrëzojë kërkesën e OSHEE sh.a. për rishikimin e vendimit nr. 103, datë 23.6.2016 të Bordit të ERE-s, “Mbi miratimin e rregullores për procedurat e blerjes së energjisë elektrike për mbulimin e humbjeve në rrjetet e shpërndarjes dhe të transmetimit dhe për blerjen dhe shitjen e energjisë elektrike, për të siguruar përmbushjen e detyrimeve të shërbimit publik”.</w:t>
      </w:r>
    </w:p>
    <w:p w:rsidR="00DB0988" w:rsidRPr="00E746B3" w:rsidRDefault="00DB0988" w:rsidP="00DB0988">
      <w:pPr>
        <w:pStyle w:val="Paragrafi"/>
        <w:rPr>
          <w:spacing w:val="-4"/>
          <w:lang w:val="sq-AL"/>
        </w:rPr>
      </w:pPr>
      <w:r w:rsidRPr="00E746B3">
        <w:rPr>
          <w:spacing w:val="-4"/>
          <w:lang w:val="sq-AL"/>
        </w:rPr>
        <w:t>2. Drejtoria Juridike dhe e Mbrojtjes së Konsumatorit të njoftojë palët e interesuara për vendimin e Bordit të ERE-s.</w:t>
      </w:r>
    </w:p>
    <w:p w:rsidR="00DB0988" w:rsidRPr="00E746B3" w:rsidRDefault="00DB0988" w:rsidP="00DB0988">
      <w:pPr>
        <w:pStyle w:val="Paragrafi"/>
        <w:rPr>
          <w:spacing w:val="-4"/>
          <w:lang w:val="sq-AL"/>
        </w:rPr>
      </w:pPr>
      <w:r w:rsidRPr="00E746B3">
        <w:rPr>
          <w:spacing w:val="-4"/>
          <w:lang w:val="sq-AL"/>
        </w:rPr>
        <w:t>Ky vendim hyn në fuqi menjëherë.</w:t>
      </w:r>
    </w:p>
    <w:p w:rsidR="00DB0988" w:rsidRPr="00E746B3" w:rsidRDefault="00DB0988" w:rsidP="00DB0988">
      <w:pPr>
        <w:pStyle w:val="Paragrafi"/>
        <w:rPr>
          <w:spacing w:val="-4"/>
          <w:lang w:val="sq-AL"/>
        </w:rPr>
      </w:pPr>
      <w:r w:rsidRPr="00E746B3">
        <w:rPr>
          <w:spacing w:val="-4"/>
          <w:lang w:val="sq-AL"/>
        </w:rPr>
        <w:t>Ky vendim botohet në Fletoren Zyrtare.</w:t>
      </w:r>
    </w:p>
    <w:p w:rsidR="00DB0988" w:rsidRPr="00E746B3" w:rsidRDefault="00DB0988" w:rsidP="00DB0988">
      <w:pPr>
        <w:pStyle w:val="Hapesira7"/>
        <w:rPr>
          <w:spacing w:val="-4"/>
          <w:sz w:val="12"/>
          <w:lang w:val="sq-AL"/>
        </w:rPr>
      </w:pPr>
    </w:p>
    <w:p w:rsidR="00DB0988" w:rsidRPr="00E746B3" w:rsidRDefault="00DB0988" w:rsidP="00DB0988">
      <w:pPr>
        <w:pStyle w:val="Paragrafi"/>
        <w:jc w:val="right"/>
        <w:rPr>
          <w:spacing w:val="-4"/>
          <w:lang w:val="sq-AL"/>
        </w:rPr>
      </w:pPr>
      <w:r w:rsidRPr="00E746B3">
        <w:rPr>
          <w:spacing w:val="-4"/>
          <w:lang w:val="sq-AL"/>
        </w:rPr>
        <w:t>KRYETARI</w:t>
      </w:r>
    </w:p>
    <w:p w:rsidR="00DB0988" w:rsidRPr="00E746B3" w:rsidRDefault="00DB0988" w:rsidP="00DB0988">
      <w:pPr>
        <w:pStyle w:val="Paragrafi"/>
        <w:jc w:val="right"/>
        <w:rPr>
          <w:b/>
          <w:spacing w:val="-4"/>
          <w:lang w:val="sq-AL"/>
        </w:rPr>
      </w:pPr>
      <w:r w:rsidRPr="00E746B3">
        <w:rPr>
          <w:b/>
          <w:spacing w:val="-4"/>
          <w:lang w:val="sq-AL"/>
        </w:rPr>
        <w:t>Petrit Ahmeti</w:t>
      </w:r>
    </w:p>
    <w:p w:rsidR="009B396F" w:rsidRDefault="009B396F"/>
    <w:sectPr w:rsidR="009B396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988"/>
    <w:rsid w:val="009B396F"/>
    <w:rsid w:val="00DB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B098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B098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B098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B098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B098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B098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B098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B098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B098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B098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B098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B098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2016-08-18T10:59:00Z</dcterms:created>
  <dcterms:modified xsi:type="dcterms:W3CDTF">2016-08-18T11:00:00Z</dcterms:modified>
</cp:coreProperties>
</file>