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55B" w:rsidRPr="00E746B3" w:rsidRDefault="008E055B" w:rsidP="008E055B">
      <w:pPr>
        <w:pStyle w:val="NeniTitull"/>
        <w:rPr>
          <w:spacing w:val="-4"/>
          <w:lang w:val="sq-AL"/>
        </w:rPr>
      </w:pPr>
      <w:r w:rsidRPr="00E746B3">
        <w:rPr>
          <w:spacing w:val="-4"/>
          <w:lang w:val="sq-AL"/>
        </w:rPr>
        <w:t>VENDIM</w:t>
      </w:r>
    </w:p>
    <w:p w:rsidR="008E055B" w:rsidRPr="00E746B3" w:rsidRDefault="008E055B" w:rsidP="008E055B">
      <w:pPr>
        <w:pStyle w:val="NeniTitull"/>
        <w:rPr>
          <w:spacing w:val="-4"/>
          <w:lang w:val="sq-AL"/>
        </w:rPr>
      </w:pPr>
      <w:bookmarkStart w:id="0" w:name="_GoBack"/>
      <w:r w:rsidRPr="00E746B3">
        <w:rPr>
          <w:spacing w:val="-4"/>
          <w:lang w:val="sq-AL"/>
        </w:rPr>
        <w:t xml:space="preserve"> Nr. 119, datë 21.7.2016</w:t>
      </w:r>
    </w:p>
    <w:bookmarkEnd w:id="0"/>
    <w:p w:rsidR="008E055B" w:rsidRPr="00E746B3" w:rsidRDefault="008E055B" w:rsidP="008E055B">
      <w:pPr>
        <w:pStyle w:val="NeniTitull"/>
        <w:rPr>
          <w:spacing w:val="-4"/>
          <w:sz w:val="14"/>
          <w:szCs w:val="14"/>
          <w:lang w:val="sq-AL"/>
        </w:rPr>
      </w:pPr>
    </w:p>
    <w:p w:rsidR="008E055B" w:rsidRPr="00E746B3" w:rsidRDefault="008E055B" w:rsidP="008E055B">
      <w:pPr>
        <w:pStyle w:val="NeniTitull"/>
        <w:rPr>
          <w:spacing w:val="-4"/>
          <w:lang w:val="sq-AL"/>
        </w:rPr>
      </w:pPr>
      <w:r w:rsidRPr="00E746B3">
        <w:rPr>
          <w:spacing w:val="-4"/>
          <w:lang w:val="sq-AL"/>
        </w:rPr>
        <w:t>PËR MIRATIMIN E “RREGULLORES SË PROCEDURAVE TË TRANSFERIMIT TË ASETEVE NGA TË LICENCUARIT”</w:t>
      </w:r>
    </w:p>
    <w:p w:rsidR="008E055B" w:rsidRPr="00E746B3" w:rsidRDefault="008E055B" w:rsidP="008E055B">
      <w:pPr>
        <w:pStyle w:val="Paragrafi"/>
        <w:rPr>
          <w:spacing w:val="-4"/>
          <w:sz w:val="14"/>
          <w:szCs w:val="14"/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E746B3">
        <w:rPr>
          <w:spacing w:val="-4"/>
          <w:lang w:val="sq-AL"/>
        </w:rPr>
        <w:t>Në mbështetje të neneve 16; 44, pika 2 dhe 108, pika 3, të ligjit nr. 43/2015, “Për sektorin e energjisë elektrike”, si dhe neneve 29, pika 2; 116, pika 4, të ligjit nr. 102/2015, “Për sektorin e gazit natyror”, dhe nenit 26, të “Rregullores për organizimin, funksionimin dhe procedurat e ERE-s”, miratuar me vendimin Bordit të ERE-s nr. 96, datë 17.6.2016, Bordi i ERE-s, në mbledhjen e tij të datës 21.7.2016, mbasi shqyrtoi relacionin e përgatitur nga drejtoritë teknike,</w:t>
      </w:r>
      <w:r w:rsidRPr="00D159D2">
        <w:rPr>
          <w:lang w:val="sq-AL"/>
        </w:rPr>
        <w:t xml:space="preserve"> </w:t>
      </w:r>
    </w:p>
    <w:p w:rsidR="008E055B" w:rsidRPr="00E746B3" w:rsidRDefault="008E055B" w:rsidP="008E055B">
      <w:pPr>
        <w:pStyle w:val="NeniNr"/>
        <w:keepNext w:val="0"/>
        <w:jc w:val="both"/>
        <w:rPr>
          <w:sz w:val="14"/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VENDOSI:</w:t>
      </w:r>
    </w:p>
    <w:p w:rsidR="008E055B" w:rsidRPr="00D159D2" w:rsidRDefault="008E055B" w:rsidP="008E055B">
      <w:pPr>
        <w:pStyle w:val="Paragrafi"/>
        <w:rPr>
          <w:sz w:val="14"/>
          <w:szCs w:val="14"/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1. Të miratojë “Rregulloren e procedurave të transferimit të aseteve nga të licencuarit” </w:t>
      </w:r>
      <w:r w:rsidRPr="009D7A98">
        <w:rPr>
          <w:lang w:val="sq-AL"/>
        </w:rPr>
        <w:t>(rregullorja bashkëlidhur këtij vendimi).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2. Drejtoria Juridike dhe Mbrojtjes së Konsu</w:t>
      </w:r>
      <w:r>
        <w:rPr>
          <w:lang w:val="sq-AL"/>
        </w:rPr>
        <w:t>-</w:t>
      </w:r>
      <w:r w:rsidRPr="00D159D2">
        <w:rPr>
          <w:lang w:val="sq-AL"/>
        </w:rPr>
        <w:t>matorit të njoftojë palët e interesuara për vendimin e Bordit të ERE-s. 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Ky vendim hyn në fuqi menjëherë.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Ky vendim botohet në Fletoren Zyrtare.</w:t>
      </w:r>
    </w:p>
    <w:p w:rsidR="008E055B" w:rsidRPr="00D159D2" w:rsidRDefault="008E055B" w:rsidP="008E055B">
      <w:pPr>
        <w:pStyle w:val="Paragrafi"/>
        <w:rPr>
          <w:sz w:val="14"/>
          <w:szCs w:val="14"/>
          <w:lang w:val="sq-AL"/>
        </w:rPr>
      </w:pPr>
    </w:p>
    <w:p w:rsidR="008E055B" w:rsidRPr="00D159D2" w:rsidRDefault="008E055B" w:rsidP="008E055B">
      <w:pPr>
        <w:pStyle w:val="Paragrafi"/>
        <w:jc w:val="right"/>
        <w:rPr>
          <w:lang w:val="sq-AL"/>
        </w:rPr>
      </w:pPr>
      <w:r w:rsidRPr="00D159D2">
        <w:rPr>
          <w:lang w:val="sq-AL"/>
        </w:rPr>
        <w:t>KRYETARI</w:t>
      </w:r>
    </w:p>
    <w:p w:rsidR="008E055B" w:rsidRDefault="008E055B" w:rsidP="008E055B">
      <w:pPr>
        <w:pStyle w:val="Paragrafi"/>
        <w:jc w:val="right"/>
        <w:rPr>
          <w:b/>
          <w:lang w:val="sq-AL"/>
        </w:rPr>
      </w:pPr>
      <w:r w:rsidRPr="00D159D2">
        <w:rPr>
          <w:b/>
          <w:lang w:val="sq-AL"/>
        </w:rPr>
        <w:t>Petrit Ahmeti</w:t>
      </w:r>
    </w:p>
    <w:p w:rsidR="008E055B" w:rsidRPr="009766F6" w:rsidRDefault="008E055B" w:rsidP="008E055B">
      <w:pPr>
        <w:pStyle w:val="Paragrafi"/>
        <w:rPr>
          <w:sz w:val="14"/>
          <w:szCs w:val="14"/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b/>
          <w:lang w:val="sq-AL"/>
        </w:rPr>
        <w:t>RREGULLORE</w:t>
      </w: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E PROCEDURAVE TË TRANSFERIMIT TË ASETEVE NGA TË LICENCUARIT</w:t>
      </w:r>
    </w:p>
    <w:p w:rsidR="008E055B" w:rsidRPr="009766F6" w:rsidRDefault="008E055B" w:rsidP="008E055B">
      <w:pPr>
        <w:pStyle w:val="NeniNr"/>
        <w:rPr>
          <w:sz w:val="14"/>
          <w:szCs w:val="14"/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PJESA E PARË</w:t>
      </w: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DISPOZITA TË PËRGJITHSHME</w:t>
      </w:r>
    </w:p>
    <w:p w:rsidR="008E055B" w:rsidRPr="009766F6" w:rsidRDefault="008E055B" w:rsidP="008E055B">
      <w:pPr>
        <w:pStyle w:val="NeniNr"/>
        <w:rPr>
          <w:sz w:val="14"/>
          <w:szCs w:val="14"/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1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Autoriteti</w:t>
      </w:r>
    </w:p>
    <w:p w:rsidR="008E055B" w:rsidRPr="009766F6" w:rsidRDefault="008E055B" w:rsidP="008E055B">
      <w:pPr>
        <w:pStyle w:val="Paragrafi"/>
        <w:rPr>
          <w:sz w:val="14"/>
          <w:szCs w:val="14"/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Kjo rregullore hartohet në zbatim të nenit 44, të ligjit nr. 43/2015, “Për sektorin e energjisë elektrike”, neni</w:t>
      </w:r>
      <w:r>
        <w:rPr>
          <w:lang w:val="sq-AL"/>
        </w:rPr>
        <w:t>t</w:t>
      </w:r>
      <w:r w:rsidRPr="00D159D2">
        <w:rPr>
          <w:lang w:val="sq-AL"/>
        </w:rPr>
        <w:t xml:space="preserve"> 29, të ligjit nr. 102/2015, “Për sektorin e gazit natyror” dhe në zbatim të vendimeve të Bordit të ERE-s, për miratimin e licencave në sektorin e energjisë elektrike, gazit natyror dhe në përputhje me “Rregulloren e organizimit, funksionimit dhe procedurave të ERE-s”, miratuar me v</w:t>
      </w:r>
      <w:r>
        <w:rPr>
          <w:lang w:val="sq-AL"/>
        </w:rPr>
        <w:t>endimin nr. 96, datë 17.6.2016.</w:t>
      </w:r>
    </w:p>
    <w:p w:rsidR="008E055B" w:rsidRPr="00E746B3" w:rsidRDefault="008E055B" w:rsidP="008E055B">
      <w:pPr>
        <w:pStyle w:val="NeniNr"/>
        <w:rPr>
          <w:spacing w:val="-4"/>
          <w:lang w:val="sq-AL"/>
        </w:rPr>
      </w:pPr>
      <w:r w:rsidRPr="00E746B3">
        <w:rPr>
          <w:spacing w:val="-4"/>
          <w:lang w:val="sq-AL"/>
        </w:rPr>
        <w:t>Neni 2</w:t>
      </w:r>
    </w:p>
    <w:p w:rsidR="008E055B" w:rsidRPr="00E746B3" w:rsidRDefault="008E055B" w:rsidP="008E055B">
      <w:pPr>
        <w:pStyle w:val="NeniNr"/>
        <w:rPr>
          <w:b/>
          <w:spacing w:val="-4"/>
          <w:lang w:val="sq-AL"/>
        </w:rPr>
      </w:pPr>
      <w:r w:rsidRPr="00E746B3">
        <w:rPr>
          <w:b/>
          <w:spacing w:val="-4"/>
          <w:lang w:val="sq-AL"/>
        </w:rPr>
        <w:t>Qëllimi</w:t>
      </w:r>
    </w:p>
    <w:p w:rsidR="008E055B" w:rsidRPr="00E746B3" w:rsidRDefault="008E055B" w:rsidP="008E055B">
      <w:pPr>
        <w:pStyle w:val="Hapesira7"/>
        <w:rPr>
          <w:spacing w:val="-4"/>
          <w:lang w:val="sq-AL"/>
        </w:rPr>
      </w:pPr>
    </w:p>
    <w:p w:rsidR="008E055B" w:rsidRPr="00E746B3" w:rsidRDefault="008E055B" w:rsidP="008E055B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Qëllimi i kësaj rregulloreje është të përcaktojë procedurën dhe dokumentet e nevojshme për miratimin e kërkesave të të licencuarve, të cilët paraqesin në ERE kërkesën, për:</w:t>
      </w:r>
    </w:p>
    <w:p w:rsidR="008E055B" w:rsidRPr="00E746B3" w:rsidRDefault="008E055B" w:rsidP="008E055B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 xml:space="preserve">a) shitje, dhënie me qira, transferim, hipotekim, barrë ose çfarëdolloj disponimi tjetër të pajisjeve ose aseteve fikse të të licencuarit, të përdorura për kryerjen e veprimtarisë së prodhimit, transmetimit, shpërndarjes së energjisë elektrike </w:t>
      </w:r>
    </w:p>
    <w:p w:rsidR="008E055B" w:rsidRPr="00E746B3" w:rsidRDefault="008E055B" w:rsidP="008E055B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 xml:space="preserve">b) shitje, dhënie me qira, transferim, hipotekim, barrë ose çfarëdolloj disponimi tjetër të pajisjeve ose aseteve fikse të të licencuarit, të përdorura për kryerjen e veprimtarive të transmetimit, shpërndarjes dhe operimit të GNL-së ose depozitave të gazit natyror. </w:t>
      </w:r>
    </w:p>
    <w:p w:rsidR="008E055B" w:rsidRPr="00E746B3" w:rsidRDefault="008E055B" w:rsidP="008E055B">
      <w:pPr>
        <w:pStyle w:val="Paragrafi"/>
        <w:rPr>
          <w:spacing w:val="-4"/>
          <w:sz w:val="14"/>
          <w:lang w:val="sq-AL"/>
        </w:rPr>
      </w:pPr>
      <w:r w:rsidRPr="00E746B3">
        <w:rPr>
          <w:spacing w:val="-4"/>
          <w:lang w:val="sq-AL"/>
        </w:rPr>
        <w:t xml:space="preserve"> </w:t>
      </w:r>
    </w:p>
    <w:p w:rsidR="008E055B" w:rsidRPr="00E746B3" w:rsidRDefault="008E055B" w:rsidP="008E055B">
      <w:pPr>
        <w:pStyle w:val="NeniNr"/>
        <w:rPr>
          <w:spacing w:val="-4"/>
          <w:lang w:val="sq-AL"/>
        </w:rPr>
      </w:pPr>
      <w:r w:rsidRPr="00E746B3">
        <w:rPr>
          <w:spacing w:val="-4"/>
          <w:lang w:val="sq-AL"/>
        </w:rPr>
        <w:t>Neni 3</w:t>
      </w:r>
    </w:p>
    <w:p w:rsidR="008E055B" w:rsidRPr="00E746B3" w:rsidRDefault="008E055B" w:rsidP="008E055B">
      <w:pPr>
        <w:pStyle w:val="NeniNr"/>
        <w:rPr>
          <w:b/>
          <w:spacing w:val="-4"/>
          <w:lang w:val="sq-AL"/>
        </w:rPr>
      </w:pPr>
      <w:r w:rsidRPr="00E746B3">
        <w:rPr>
          <w:b/>
          <w:spacing w:val="-4"/>
          <w:lang w:val="sq-AL"/>
        </w:rPr>
        <w:t>Objekti</w:t>
      </w:r>
    </w:p>
    <w:p w:rsidR="008E055B" w:rsidRPr="00E746B3" w:rsidRDefault="008E055B" w:rsidP="008E055B">
      <w:pPr>
        <w:pStyle w:val="Paragrafi"/>
        <w:rPr>
          <w:spacing w:val="-4"/>
          <w:sz w:val="14"/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E746B3">
        <w:rPr>
          <w:spacing w:val="-4"/>
          <w:lang w:val="sq-AL"/>
        </w:rPr>
        <w:t>Kjo rregullore përcakton procedurat që</w:t>
      </w:r>
      <w:r w:rsidRPr="00D159D2">
        <w:rPr>
          <w:lang w:val="sq-AL"/>
        </w:rPr>
        <w:t xml:space="preserve"> aplikohen nga ERE</w:t>
      </w:r>
      <w:r>
        <w:rPr>
          <w:lang w:val="sq-AL"/>
        </w:rPr>
        <w:t>,</w:t>
      </w:r>
      <w:r w:rsidRPr="00D159D2">
        <w:rPr>
          <w:lang w:val="sq-AL"/>
        </w:rPr>
        <w:t xml:space="preserve"> si dhe parimet për shqyrtimin e çdo kërkes</w:t>
      </w:r>
      <w:r>
        <w:rPr>
          <w:lang w:val="sq-AL"/>
        </w:rPr>
        <w:t>e</w:t>
      </w:r>
      <w:r w:rsidRPr="00D159D2">
        <w:rPr>
          <w:lang w:val="sq-AL"/>
        </w:rPr>
        <w:t xml:space="preserve"> për shi</w:t>
      </w:r>
      <w:r>
        <w:rPr>
          <w:lang w:val="sq-AL"/>
        </w:rPr>
        <w:t>tje, dhënie me qira, transferim</w:t>
      </w:r>
      <w:r w:rsidRPr="00D159D2">
        <w:rPr>
          <w:lang w:val="sq-AL"/>
        </w:rPr>
        <w:t>, hipotekim, barr</w:t>
      </w:r>
      <w:r>
        <w:rPr>
          <w:lang w:val="sq-AL"/>
        </w:rPr>
        <w:t>ë</w:t>
      </w:r>
      <w:r w:rsidRPr="00D159D2">
        <w:rPr>
          <w:lang w:val="sq-AL"/>
        </w:rPr>
        <w:t xml:space="preserve"> ose çfarëdolloj disponimi tjetër të pajisjeve ose aseteve fikse të të licencuarit sipas ligjit nr</w:t>
      </w:r>
      <w:r>
        <w:rPr>
          <w:lang w:val="sq-AL"/>
        </w:rPr>
        <w:t>.</w:t>
      </w:r>
      <w:r w:rsidRPr="00D159D2">
        <w:rPr>
          <w:lang w:val="sq-AL"/>
        </w:rPr>
        <w:t xml:space="preserve"> 43/2015</w:t>
      </w:r>
      <w:r>
        <w:rPr>
          <w:lang w:val="sq-AL"/>
        </w:rPr>
        <w:t xml:space="preserve">, </w:t>
      </w:r>
      <w:r w:rsidRPr="00D159D2">
        <w:rPr>
          <w:lang w:val="sq-AL"/>
        </w:rPr>
        <w:t xml:space="preserve">“Për sektorin e </w:t>
      </w:r>
      <w:r w:rsidRPr="00D159D2">
        <w:rPr>
          <w:lang w:val="sq-AL"/>
        </w:rPr>
        <w:lastRenderedPageBreak/>
        <w:t xml:space="preserve">energjisë elektrike” dhe sipas ligjit nr. 102/2015, “Për sektorin e gazit natyror”. 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4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Zbatimi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a) Kjo rregullore do të zbatohet për të gjithë t</w:t>
      </w:r>
      <w:r>
        <w:rPr>
          <w:lang w:val="sq-AL"/>
        </w:rPr>
        <w:t>ë</w:t>
      </w:r>
      <w:r w:rsidRPr="00D159D2">
        <w:rPr>
          <w:lang w:val="sq-AL"/>
        </w:rPr>
        <w:t xml:space="preserve"> licencuarit në sektorin e energjisë elektrike dhe </w:t>
      </w:r>
      <w:r>
        <w:rPr>
          <w:lang w:val="sq-AL"/>
        </w:rPr>
        <w:t xml:space="preserve">të </w:t>
      </w:r>
      <w:r w:rsidRPr="00D159D2">
        <w:rPr>
          <w:lang w:val="sq-AL"/>
        </w:rPr>
        <w:t>gazit natyror</w:t>
      </w:r>
      <w:r>
        <w:rPr>
          <w:lang w:val="sq-AL"/>
        </w:rPr>
        <w:t>,</w:t>
      </w:r>
      <w:r w:rsidRPr="00D159D2">
        <w:rPr>
          <w:lang w:val="sq-AL"/>
        </w:rPr>
        <w:t xml:space="preserve"> të cilët kërkojnë të transferojnë asetet</w:t>
      </w:r>
      <w:r>
        <w:rPr>
          <w:lang w:val="sq-AL"/>
        </w:rPr>
        <w:t xml:space="preserve"> e prodhimit, transmetimit </w:t>
      </w:r>
      <w:r w:rsidRPr="00D159D2">
        <w:rPr>
          <w:lang w:val="sq-AL"/>
        </w:rPr>
        <w:t>ose shpërndarjes</w:t>
      </w:r>
      <w:r>
        <w:rPr>
          <w:lang w:val="sq-AL"/>
        </w:rPr>
        <w:t>,</w:t>
      </w:r>
      <w:r w:rsidRPr="00D159D2">
        <w:rPr>
          <w:lang w:val="sq-AL"/>
        </w:rPr>
        <w:t xml:space="preserve"> sipas përcaktimeve të ligjeve respektive.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b) Për transferimin e aseteve të të licencuarve me kapacitet t</w:t>
      </w:r>
      <w:r>
        <w:rPr>
          <w:lang w:val="sq-AL"/>
        </w:rPr>
        <w:t>ë</w:t>
      </w:r>
      <w:r w:rsidRPr="00D159D2">
        <w:rPr>
          <w:lang w:val="sq-AL"/>
        </w:rPr>
        <w:t xml:space="preserve"> instaluar n</w:t>
      </w:r>
      <w:r>
        <w:rPr>
          <w:lang w:val="sq-AL"/>
        </w:rPr>
        <w:t>ë</w:t>
      </w:r>
      <w:r w:rsidRPr="00D159D2">
        <w:rPr>
          <w:lang w:val="sq-AL"/>
        </w:rPr>
        <w:t>n 1 mw, nuk ka nevojë për miratimin e ERE</w:t>
      </w:r>
      <w:r>
        <w:rPr>
          <w:lang w:val="sq-AL"/>
        </w:rPr>
        <w:t>-s</w:t>
      </w:r>
      <w:r w:rsidRPr="00D159D2">
        <w:rPr>
          <w:lang w:val="sq-AL"/>
        </w:rPr>
        <w:t>. P</w:t>
      </w:r>
      <w:r>
        <w:rPr>
          <w:lang w:val="sq-AL"/>
        </w:rPr>
        <w:t>ë</w:t>
      </w:r>
      <w:r w:rsidRPr="00D159D2">
        <w:rPr>
          <w:lang w:val="sq-AL"/>
        </w:rPr>
        <w:t>r t</w:t>
      </w:r>
      <w:r>
        <w:rPr>
          <w:lang w:val="sq-AL"/>
        </w:rPr>
        <w:t>ë</w:t>
      </w:r>
      <w:r w:rsidRPr="00D159D2">
        <w:rPr>
          <w:lang w:val="sq-AL"/>
        </w:rPr>
        <w:t xml:space="preserve"> gjith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licencuarit e tjerë do t</w:t>
      </w:r>
      <w:r>
        <w:rPr>
          <w:lang w:val="sq-AL"/>
        </w:rPr>
        <w:t>ë</w:t>
      </w:r>
      <w:r w:rsidRPr="00D159D2">
        <w:rPr>
          <w:lang w:val="sq-AL"/>
        </w:rPr>
        <w:t xml:space="preserve"> kërkohet miratimi i ERE-s për transferim t</w:t>
      </w:r>
      <w:r>
        <w:rPr>
          <w:lang w:val="sq-AL"/>
        </w:rPr>
        <w:t>ë</w:t>
      </w:r>
      <w:r w:rsidRPr="00D159D2">
        <w:rPr>
          <w:lang w:val="sq-AL"/>
        </w:rPr>
        <w:t xml:space="preserve"> aseteve</w:t>
      </w:r>
      <w:r>
        <w:rPr>
          <w:lang w:val="sq-AL"/>
        </w:rPr>
        <w:t>,</w:t>
      </w:r>
      <w:r w:rsidRPr="00D159D2">
        <w:rPr>
          <w:lang w:val="sq-AL"/>
        </w:rPr>
        <w:t xml:space="preserve"> kur vlera e asetit q</w:t>
      </w:r>
      <w:r>
        <w:rPr>
          <w:lang w:val="sq-AL"/>
        </w:rPr>
        <w:t>ë</w:t>
      </w:r>
      <w:r w:rsidRPr="00D159D2">
        <w:rPr>
          <w:lang w:val="sq-AL"/>
        </w:rPr>
        <w:t xml:space="preserve"> kërkohet t</w:t>
      </w:r>
      <w:r>
        <w:rPr>
          <w:lang w:val="sq-AL"/>
        </w:rPr>
        <w:t>ë</w:t>
      </w:r>
      <w:r w:rsidRPr="00D159D2">
        <w:rPr>
          <w:lang w:val="sq-AL"/>
        </w:rPr>
        <w:t xml:space="preserve"> transferohet është m</w:t>
      </w:r>
      <w:r>
        <w:rPr>
          <w:lang w:val="sq-AL"/>
        </w:rPr>
        <w:t>ë</w:t>
      </w:r>
      <w:r w:rsidRPr="00D159D2">
        <w:rPr>
          <w:lang w:val="sq-AL"/>
        </w:rPr>
        <w:t xml:space="preserve"> e madhe se 1.50.000.000 lek</w:t>
      </w:r>
      <w:r>
        <w:rPr>
          <w:lang w:val="sq-AL"/>
        </w:rPr>
        <w:t>ë (</w:t>
      </w:r>
      <w:r w:rsidRPr="00D159D2">
        <w:rPr>
          <w:lang w:val="sq-AL"/>
        </w:rPr>
        <w:t>njëqind e pesëdhjet</w:t>
      </w:r>
      <w:r>
        <w:rPr>
          <w:lang w:val="sq-AL"/>
        </w:rPr>
        <w:t>ë</w:t>
      </w:r>
      <w:r w:rsidRPr="00D159D2">
        <w:rPr>
          <w:lang w:val="sq-AL"/>
        </w:rPr>
        <w:t xml:space="preserve"> milion</w:t>
      </w:r>
      <w:r>
        <w:rPr>
          <w:lang w:val="sq-AL"/>
        </w:rPr>
        <w:t>ë</w:t>
      </w:r>
      <w:r w:rsidRPr="00D159D2">
        <w:rPr>
          <w:lang w:val="sq-AL"/>
        </w:rPr>
        <w:t>)</w:t>
      </w:r>
      <w:r>
        <w:rPr>
          <w:lang w:val="sq-AL"/>
        </w:rPr>
        <w:t>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c) Për transferimin e aseteve të të licencuarve që operojnë një linjë direkte në sektorin e gazit natyror, nuk ka nevojë për miratimin e ERE</w:t>
      </w:r>
      <w:r>
        <w:rPr>
          <w:lang w:val="sq-AL"/>
        </w:rPr>
        <w:t>-s</w:t>
      </w:r>
      <w:r w:rsidRPr="00D159D2">
        <w:rPr>
          <w:lang w:val="sq-AL"/>
        </w:rPr>
        <w:t>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d) Për transferimin e aseteve me vlerë totale m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vog</w:t>
      </w:r>
      <w:r>
        <w:rPr>
          <w:lang w:val="sq-AL"/>
        </w:rPr>
        <w:t>ë</w:t>
      </w:r>
      <w:r w:rsidRPr="00D159D2">
        <w:rPr>
          <w:lang w:val="sq-AL"/>
        </w:rPr>
        <w:t>l se 1.50.000.000 lek</w:t>
      </w:r>
      <w:r>
        <w:rPr>
          <w:lang w:val="sq-AL"/>
        </w:rPr>
        <w:t>ë</w:t>
      </w:r>
      <w:r w:rsidRPr="00D159D2">
        <w:rPr>
          <w:lang w:val="sq-AL"/>
        </w:rPr>
        <w:t xml:space="preserve"> (njëqind e pesëdhjetë milionë) apo aseteve që nuk lidhen ngushtësisht me veprimtarinë e licencuar, nuk është i nevojshëm miratimin i ERE</w:t>
      </w:r>
      <w:r>
        <w:rPr>
          <w:lang w:val="sq-AL"/>
        </w:rPr>
        <w:t>-s</w:t>
      </w:r>
      <w:r w:rsidRPr="00D159D2">
        <w:rPr>
          <w:lang w:val="sq-AL"/>
        </w:rPr>
        <w:t>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e) Për transferimin e aseteve q</w:t>
      </w:r>
      <w:r>
        <w:rPr>
          <w:lang w:val="sq-AL"/>
        </w:rPr>
        <w:t>ë</w:t>
      </w:r>
      <w:r w:rsidRPr="00D159D2">
        <w:rPr>
          <w:lang w:val="sq-AL"/>
        </w:rPr>
        <w:t xml:space="preserve"> realizohet n</w:t>
      </w:r>
      <w:r>
        <w:rPr>
          <w:lang w:val="sq-AL"/>
        </w:rPr>
        <w:t>ë</w:t>
      </w:r>
      <w:r w:rsidRPr="00D159D2">
        <w:rPr>
          <w:lang w:val="sq-AL"/>
        </w:rPr>
        <w:t xml:space="preserve"> kuadër t</w:t>
      </w:r>
      <w:r>
        <w:rPr>
          <w:lang w:val="sq-AL"/>
        </w:rPr>
        <w:t>ë</w:t>
      </w:r>
      <w:r w:rsidRPr="00D159D2">
        <w:rPr>
          <w:lang w:val="sq-AL"/>
        </w:rPr>
        <w:t xml:space="preserve"> procesit t</w:t>
      </w:r>
      <w:r>
        <w:rPr>
          <w:lang w:val="sq-AL"/>
        </w:rPr>
        <w:t>ë</w:t>
      </w:r>
      <w:r w:rsidRPr="00D159D2">
        <w:rPr>
          <w:lang w:val="sq-AL"/>
        </w:rPr>
        <w:t xml:space="preserve"> privatizimeve n</w:t>
      </w:r>
      <w:r>
        <w:rPr>
          <w:lang w:val="sq-AL"/>
        </w:rPr>
        <w:t>ë</w:t>
      </w:r>
      <w:r w:rsidRPr="00D159D2">
        <w:rPr>
          <w:lang w:val="sq-AL"/>
        </w:rPr>
        <w:t xml:space="preserve"> sektorin publik nuk do t</w:t>
      </w:r>
      <w:r>
        <w:rPr>
          <w:lang w:val="sq-AL"/>
        </w:rPr>
        <w:t>ë</w:t>
      </w:r>
      <w:r w:rsidRPr="00D159D2">
        <w:rPr>
          <w:lang w:val="sq-AL"/>
        </w:rPr>
        <w:t xml:space="preserve"> aplikohet kjo rregullore.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f) Kërkesa për transferim biznesi nga të licencuarit do të rregullohe</w:t>
      </w:r>
      <w:r>
        <w:rPr>
          <w:lang w:val="sq-AL"/>
        </w:rPr>
        <w:t>t</w:t>
      </w:r>
      <w:r w:rsidRPr="00D159D2">
        <w:rPr>
          <w:lang w:val="sq-AL"/>
        </w:rPr>
        <w:t xml:space="preserve"> sipas legjislacionit përkatës n</w:t>
      </w:r>
      <w:r>
        <w:rPr>
          <w:lang w:val="sq-AL"/>
        </w:rPr>
        <w:t>ë</w:t>
      </w:r>
      <w:r w:rsidRPr="00D159D2">
        <w:rPr>
          <w:lang w:val="sq-AL"/>
        </w:rPr>
        <w:t xml:space="preserve"> fuqi.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g) P</w:t>
      </w:r>
      <w:r>
        <w:rPr>
          <w:lang w:val="sq-AL"/>
        </w:rPr>
        <w:t>ë</w:t>
      </w:r>
      <w:r w:rsidRPr="00D159D2">
        <w:rPr>
          <w:lang w:val="sq-AL"/>
        </w:rPr>
        <w:t>r HEC-et me fuqi të instaluar m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vog</w:t>
      </w:r>
      <w:r>
        <w:rPr>
          <w:lang w:val="sq-AL"/>
        </w:rPr>
        <w:t>ë</w:t>
      </w:r>
      <w:r w:rsidRPr="00D159D2">
        <w:rPr>
          <w:lang w:val="sq-AL"/>
        </w:rPr>
        <w:t>l se 5 mw, kërkohet miratimi i ERE</w:t>
      </w:r>
      <w:r>
        <w:rPr>
          <w:lang w:val="sq-AL"/>
        </w:rPr>
        <w:t>-s</w:t>
      </w:r>
      <w:r w:rsidRPr="00D159D2">
        <w:rPr>
          <w:lang w:val="sq-AL"/>
        </w:rPr>
        <w:t xml:space="preserve"> nëse vlera e aseteve që transferohen është m</w:t>
      </w:r>
      <w:r>
        <w:rPr>
          <w:lang w:val="sq-AL"/>
        </w:rPr>
        <w:t>ë</w:t>
      </w:r>
      <w:r w:rsidRPr="00D159D2">
        <w:rPr>
          <w:lang w:val="sq-AL"/>
        </w:rPr>
        <w:t xml:space="preserve"> e madhe se 50.000.000 lek</w:t>
      </w:r>
      <w:r>
        <w:rPr>
          <w:lang w:val="sq-AL"/>
        </w:rPr>
        <w:t>ë</w:t>
      </w:r>
      <w:r w:rsidRPr="00D159D2">
        <w:rPr>
          <w:lang w:val="sq-AL"/>
        </w:rPr>
        <w:t xml:space="preserve"> (pesëdhjet</w:t>
      </w:r>
      <w:r>
        <w:rPr>
          <w:lang w:val="sq-AL"/>
        </w:rPr>
        <w:t>ë</w:t>
      </w:r>
      <w:r w:rsidRPr="00D159D2">
        <w:rPr>
          <w:lang w:val="sq-AL"/>
        </w:rPr>
        <w:t xml:space="preserve"> milionë).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5</w:t>
      </w: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b/>
          <w:lang w:val="sq-AL"/>
        </w:rPr>
        <w:t>Përkufizime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Fjalët dhe frazat e mëposhtme të përdorura në këtë rregullore do të kenë kuptimet e mëposhtme: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a) “Ligji për energjinë” do të thotë ligji nr</w:t>
      </w:r>
      <w:r>
        <w:rPr>
          <w:lang w:val="sq-AL"/>
        </w:rPr>
        <w:t>.</w:t>
      </w:r>
      <w:r w:rsidRPr="00D159D2">
        <w:rPr>
          <w:lang w:val="sq-AL"/>
        </w:rPr>
        <w:t xml:space="preserve"> 43/2015</w:t>
      </w:r>
      <w:r>
        <w:rPr>
          <w:lang w:val="sq-AL"/>
        </w:rPr>
        <w:t xml:space="preserve">, </w:t>
      </w:r>
      <w:r w:rsidRPr="00D159D2">
        <w:rPr>
          <w:lang w:val="sq-AL"/>
        </w:rPr>
        <w:t>“Për sektorin e energjisë elektrike”.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b) “Ligji për gazin natyror” do të thotë ligji nr. 102/2015, “Për sektorin e gazit natyror”.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 c) “Bordi i ERE</w:t>
      </w:r>
      <w:r>
        <w:rPr>
          <w:lang w:val="sq-AL"/>
        </w:rPr>
        <w:t>-s</w:t>
      </w:r>
      <w:r w:rsidRPr="00D159D2">
        <w:rPr>
          <w:lang w:val="sq-AL"/>
        </w:rPr>
        <w:t>” do të thotë organi ven</w:t>
      </w:r>
      <w:r>
        <w:rPr>
          <w:lang w:val="sq-AL"/>
        </w:rPr>
        <w:t>-</w:t>
      </w:r>
      <w:r w:rsidRPr="00D159D2">
        <w:rPr>
          <w:lang w:val="sq-AL"/>
        </w:rPr>
        <w:t>dimmarrës i ERE-s, i përbërë nga pesë anëtarë të emëruar sipas procedurave të parashikuara nga ligji nr</w:t>
      </w:r>
      <w:r>
        <w:rPr>
          <w:lang w:val="sq-AL"/>
        </w:rPr>
        <w:t>.</w:t>
      </w:r>
      <w:r w:rsidRPr="00D159D2">
        <w:rPr>
          <w:lang w:val="sq-AL"/>
        </w:rPr>
        <w:t xml:space="preserve"> 43/2015</w:t>
      </w:r>
      <w:r>
        <w:rPr>
          <w:lang w:val="sq-AL"/>
        </w:rPr>
        <w:t>,</w:t>
      </w:r>
      <w:r w:rsidRPr="00D159D2">
        <w:rPr>
          <w:lang w:val="sq-AL"/>
        </w:rPr>
        <w:t xml:space="preserve"> “Për sektorin e energjisë elektrike”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d) “ERE” do të thotë autoriteti rregullator i sektorit të energjisë elektrike dhe </w:t>
      </w:r>
      <w:r>
        <w:rPr>
          <w:lang w:val="sq-AL"/>
        </w:rPr>
        <w:t xml:space="preserve">të </w:t>
      </w:r>
      <w:r w:rsidRPr="00D159D2">
        <w:rPr>
          <w:lang w:val="sq-AL"/>
        </w:rPr>
        <w:t>gazit natyror, i cili funksionon në përputhje me ligjin 43/2015</w:t>
      </w:r>
      <w:r>
        <w:rPr>
          <w:lang w:val="sq-AL"/>
        </w:rPr>
        <w:t>,</w:t>
      </w:r>
      <w:r w:rsidRPr="00D159D2">
        <w:rPr>
          <w:lang w:val="sq-AL"/>
        </w:rPr>
        <w:t xml:space="preserve"> “Për sektorin e energjisë elektrike” dhe ligji</w:t>
      </w:r>
      <w:r>
        <w:rPr>
          <w:lang w:val="sq-AL"/>
        </w:rPr>
        <w:t>n</w:t>
      </w:r>
      <w:r w:rsidRPr="00D159D2">
        <w:rPr>
          <w:lang w:val="sq-AL"/>
        </w:rPr>
        <w:t xml:space="preserve"> nr. 102/2015, “Për sektorin e gazit natyror”.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e) “Licencë” është nj</w:t>
      </w:r>
      <w:r>
        <w:rPr>
          <w:lang w:val="sq-AL"/>
        </w:rPr>
        <w:t>ë</w:t>
      </w:r>
      <w:r w:rsidRPr="00D159D2">
        <w:rPr>
          <w:lang w:val="sq-AL"/>
        </w:rPr>
        <w:t xml:space="preserve"> e drejt</w:t>
      </w:r>
      <w:r>
        <w:rPr>
          <w:lang w:val="sq-AL"/>
        </w:rPr>
        <w:t>ë</w:t>
      </w:r>
      <w:r w:rsidRPr="00D159D2">
        <w:rPr>
          <w:lang w:val="sq-AL"/>
        </w:rPr>
        <w:t xml:space="preserve"> q</w:t>
      </w:r>
      <w:r>
        <w:rPr>
          <w:lang w:val="sq-AL"/>
        </w:rPr>
        <w:t>ë</w:t>
      </w:r>
      <w:r w:rsidRPr="00D159D2">
        <w:rPr>
          <w:lang w:val="sq-AL"/>
        </w:rPr>
        <w:t xml:space="preserve"> i jepet nj</w:t>
      </w:r>
      <w:r>
        <w:rPr>
          <w:lang w:val="sq-AL"/>
        </w:rPr>
        <w:t>ë</w:t>
      </w:r>
      <w:r w:rsidRPr="00D159D2">
        <w:rPr>
          <w:lang w:val="sq-AL"/>
        </w:rPr>
        <w:t xml:space="preserve"> personi p</w:t>
      </w:r>
      <w:r>
        <w:rPr>
          <w:lang w:val="sq-AL"/>
        </w:rPr>
        <w:t>ë</w:t>
      </w:r>
      <w:r w:rsidRPr="00D159D2">
        <w:rPr>
          <w:lang w:val="sq-AL"/>
        </w:rPr>
        <w:t>r ushtrimin e nj</w:t>
      </w:r>
      <w:r>
        <w:rPr>
          <w:lang w:val="sq-AL"/>
        </w:rPr>
        <w:t>ë</w:t>
      </w:r>
      <w:r w:rsidRPr="00D159D2">
        <w:rPr>
          <w:lang w:val="sq-AL"/>
        </w:rPr>
        <w:t xml:space="preserve"> veprimtarie n</w:t>
      </w:r>
      <w:r>
        <w:rPr>
          <w:lang w:val="sq-AL"/>
        </w:rPr>
        <w:t>ë</w:t>
      </w:r>
      <w:r w:rsidRPr="00D159D2">
        <w:rPr>
          <w:lang w:val="sq-AL"/>
        </w:rPr>
        <w:t xml:space="preserve"> sektorin e energjisë ele</w:t>
      </w:r>
      <w:r>
        <w:rPr>
          <w:lang w:val="sq-AL"/>
        </w:rPr>
        <w:t>ktrike</w:t>
      </w:r>
      <w:r w:rsidRPr="00D159D2">
        <w:rPr>
          <w:lang w:val="sq-AL"/>
        </w:rPr>
        <w:t xml:space="preserve"> dhe gazit natyror</w:t>
      </w:r>
      <w:r>
        <w:rPr>
          <w:lang w:val="sq-AL"/>
        </w:rPr>
        <w:t>,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përputhje me dispozitat e ligjit t</w:t>
      </w:r>
      <w:r>
        <w:rPr>
          <w:lang w:val="sq-AL"/>
        </w:rPr>
        <w:t>ë</w:t>
      </w:r>
      <w:r w:rsidRPr="00D159D2">
        <w:rPr>
          <w:lang w:val="sq-AL"/>
        </w:rPr>
        <w:t xml:space="preserve"> energjisë dhe ligjit të gazit natyror.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f) </w:t>
      </w:r>
      <w:r>
        <w:rPr>
          <w:lang w:val="sq-AL"/>
        </w:rPr>
        <w:t>“</w:t>
      </w:r>
      <w:r w:rsidRPr="00D159D2">
        <w:rPr>
          <w:lang w:val="sq-AL"/>
        </w:rPr>
        <w:t>I licencuar</w:t>
      </w:r>
      <w:r>
        <w:rPr>
          <w:lang w:val="sq-AL"/>
        </w:rPr>
        <w:t>”</w:t>
      </w:r>
      <w:r w:rsidRPr="00D159D2">
        <w:rPr>
          <w:lang w:val="sq-AL"/>
        </w:rPr>
        <w:t xml:space="preserve"> do t</w:t>
      </w:r>
      <w:r>
        <w:rPr>
          <w:lang w:val="sq-AL"/>
        </w:rPr>
        <w:t>ë</w:t>
      </w:r>
      <w:r w:rsidRPr="00D159D2">
        <w:rPr>
          <w:lang w:val="sq-AL"/>
        </w:rPr>
        <w:t xml:space="preserve"> thot</w:t>
      </w:r>
      <w:r>
        <w:rPr>
          <w:lang w:val="sq-AL"/>
        </w:rPr>
        <w:t>ë</w:t>
      </w:r>
      <w:r w:rsidRPr="00D159D2">
        <w:rPr>
          <w:lang w:val="sq-AL"/>
        </w:rPr>
        <w:t xml:space="preserve"> nj</w:t>
      </w:r>
      <w:r>
        <w:rPr>
          <w:lang w:val="sq-AL"/>
        </w:rPr>
        <w:t>ë</w:t>
      </w:r>
      <w:r w:rsidRPr="00D159D2">
        <w:rPr>
          <w:lang w:val="sq-AL"/>
        </w:rPr>
        <w:t xml:space="preserve"> person i cili gëzon të drejtën dhe është i pajisur me licencë për ushtrimin e një veprimtarie në sektorin e energjisë elektrike apo </w:t>
      </w:r>
      <w:r>
        <w:rPr>
          <w:lang w:val="sq-AL"/>
        </w:rPr>
        <w:t xml:space="preserve">të </w:t>
      </w:r>
      <w:r w:rsidRPr="00D159D2">
        <w:rPr>
          <w:lang w:val="sq-AL"/>
        </w:rPr>
        <w:t>gazit natyror n</w:t>
      </w:r>
      <w:r>
        <w:rPr>
          <w:lang w:val="sq-AL"/>
        </w:rPr>
        <w:t>ë</w:t>
      </w:r>
      <w:r w:rsidRPr="00D159D2">
        <w:rPr>
          <w:lang w:val="sq-AL"/>
        </w:rPr>
        <w:t xml:space="preserve"> përputhje me dispozitat e ligjit nr. 43/2015</w:t>
      </w:r>
      <w:r>
        <w:rPr>
          <w:lang w:val="sq-AL"/>
        </w:rPr>
        <w:t>,</w:t>
      </w:r>
      <w:r w:rsidRPr="00D159D2">
        <w:rPr>
          <w:lang w:val="sq-AL"/>
        </w:rPr>
        <w:t xml:space="preserve"> “P</w:t>
      </w:r>
      <w:r>
        <w:rPr>
          <w:lang w:val="sq-AL"/>
        </w:rPr>
        <w:t>ë</w:t>
      </w:r>
      <w:r w:rsidRPr="00D159D2">
        <w:rPr>
          <w:lang w:val="sq-AL"/>
        </w:rPr>
        <w:t>r sektorin e energjisë elektrike” dhe ligji</w:t>
      </w:r>
      <w:r>
        <w:rPr>
          <w:lang w:val="sq-AL"/>
        </w:rPr>
        <w:t>n</w:t>
      </w:r>
      <w:r w:rsidRPr="00D159D2">
        <w:rPr>
          <w:lang w:val="sq-AL"/>
        </w:rPr>
        <w:t xml:space="preserve"> nr. 102/2015, “Për sektorin e gazit natyror”</w:t>
      </w:r>
      <w:r>
        <w:rPr>
          <w:lang w:val="sq-AL"/>
        </w:rPr>
        <w:t>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g) </w:t>
      </w:r>
      <w:r>
        <w:rPr>
          <w:lang w:val="sq-AL"/>
        </w:rPr>
        <w:t>“</w:t>
      </w:r>
      <w:r w:rsidRPr="00D159D2">
        <w:rPr>
          <w:lang w:val="sq-AL"/>
        </w:rPr>
        <w:t>Procedur</w:t>
      </w:r>
      <w:r>
        <w:rPr>
          <w:lang w:val="sq-AL"/>
        </w:rPr>
        <w:t>ë”</w:t>
      </w:r>
      <w:r w:rsidRPr="00D159D2">
        <w:rPr>
          <w:lang w:val="sq-AL"/>
        </w:rPr>
        <w:t xml:space="preserve"> do të thotë tërësia e veprimeve që kryhen për zbatimin e legjislacionit në fuqi.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h) </w:t>
      </w:r>
      <w:r>
        <w:rPr>
          <w:lang w:val="sq-AL"/>
        </w:rPr>
        <w:t>“</w:t>
      </w:r>
      <w:r w:rsidRPr="00D159D2">
        <w:rPr>
          <w:lang w:val="sq-AL"/>
        </w:rPr>
        <w:t>Aset</w:t>
      </w:r>
      <w:r>
        <w:rPr>
          <w:lang w:val="sq-AL"/>
        </w:rPr>
        <w:t>”</w:t>
      </w:r>
      <w:r w:rsidRPr="00D159D2">
        <w:rPr>
          <w:lang w:val="sq-AL"/>
        </w:rPr>
        <w:t xml:space="preserve"> do të thotë aktivi afatgjatë material që trajtohet nga i licencuari dhe që i shërben realizimit të një </w:t>
      </w:r>
      <w:r>
        <w:rPr>
          <w:lang w:val="sq-AL"/>
        </w:rPr>
        <w:t>prej</w:t>
      </w:r>
      <w:r w:rsidRPr="00D159D2">
        <w:rPr>
          <w:lang w:val="sq-AL"/>
        </w:rPr>
        <w:t xml:space="preserve"> aktiviteteve të licencuara në sektorin e energjisë elektrike apo </w:t>
      </w:r>
      <w:r>
        <w:rPr>
          <w:lang w:val="sq-AL"/>
        </w:rPr>
        <w:t xml:space="preserve">të </w:t>
      </w:r>
      <w:r w:rsidRPr="00D159D2">
        <w:rPr>
          <w:lang w:val="sq-AL"/>
        </w:rPr>
        <w:t>gazit natyror nga ERE.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i) </w:t>
      </w:r>
      <w:r>
        <w:rPr>
          <w:lang w:val="sq-AL"/>
        </w:rPr>
        <w:t>“</w:t>
      </w:r>
      <w:r w:rsidRPr="00D159D2">
        <w:rPr>
          <w:lang w:val="sq-AL"/>
        </w:rPr>
        <w:t>Ditë</w:t>
      </w:r>
      <w:r>
        <w:rPr>
          <w:lang w:val="sq-AL"/>
        </w:rPr>
        <w:t>”</w:t>
      </w:r>
      <w:r w:rsidRPr="00D159D2">
        <w:rPr>
          <w:lang w:val="sq-AL"/>
        </w:rPr>
        <w:t xml:space="preserve"> do t</w:t>
      </w:r>
      <w:r>
        <w:rPr>
          <w:lang w:val="sq-AL"/>
        </w:rPr>
        <w:t>ë</w:t>
      </w:r>
      <w:r w:rsidRPr="00D159D2">
        <w:rPr>
          <w:lang w:val="sq-AL"/>
        </w:rPr>
        <w:t xml:space="preserve"> thot</w:t>
      </w:r>
      <w:r>
        <w:rPr>
          <w:lang w:val="sq-AL"/>
        </w:rPr>
        <w:t>ë</w:t>
      </w:r>
      <w:r w:rsidRPr="00D159D2">
        <w:rPr>
          <w:lang w:val="sq-AL"/>
        </w:rPr>
        <w:t xml:space="preserve"> dit</w:t>
      </w:r>
      <w:r>
        <w:rPr>
          <w:lang w:val="sq-AL"/>
        </w:rPr>
        <w:t>ë</w:t>
      </w:r>
      <w:r w:rsidRPr="00D159D2">
        <w:rPr>
          <w:lang w:val="sq-AL"/>
        </w:rPr>
        <w:t xml:space="preserve"> kalendarike.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j) Transferim asetesh do të thotë çdo veprim me anë të të cilit krijohet një marrëdhënie shitje</w:t>
      </w:r>
      <w:r>
        <w:rPr>
          <w:lang w:val="sq-AL"/>
        </w:rPr>
        <w:t>je</w:t>
      </w:r>
      <w:r w:rsidRPr="00D159D2">
        <w:rPr>
          <w:lang w:val="sq-AL"/>
        </w:rPr>
        <w:t>, dhënie</w:t>
      </w:r>
      <w:r>
        <w:rPr>
          <w:lang w:val="sq-AL"/>
        </w:rPr>
        <w:t>je</w:t>
      </w:r>
      <w:r w:rsidRPr="00D159D2">
        <w:rPr>
          <w:lang w:val="sq-AL"/>
        </w:rPr>
        <w:t xml:space="preserve"> me qira, transferimi, hipotekim</w:t>
      </w:r>
      <w:r>
        <w:rPr>
          <w:lang w:val="sq-AL"/>
        </w:rPr>
        <w:t>i</w:t>
      </w:r>
      <w:r w:rsidRPr="00D159D2">
        <w:rPr>
          <w:lang w:val="sq-AL"/>
        </w:rPr>
        <w:t>, barr</w:t>
      </w:r>
      <w:r>
        <w:rPr>
          <w:lang w:val="sq-AL"/>
        </w:rPr>
        <w:t>e</w:t>
      </w:r>
      <w:r w:rsidRPr="00D159D2">
        <w:rPr>
          <w:lang w:val="sq-AL"/>
        </w:rPr>
        <w:t xml:space="preserve"> ose çfarëdolloj disponimi tjetër të pajisjeve ose aseteve fikse të të licencuarit që i shërbejnë veprimtarisë së licencuar.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k) </w:t>
      </w:r>
      <w:r>
        <w:rPr>
          <w:lang w:val="sq-AL"/>
        </w:rPr>
        <w:t>“</w:t>
      </w:r>
      <w:r w:rsidRPr="00D159D2">
        <w:rPr>
          <w:lang w:val="sq-AL"/>
        </w:rPr>
        <w:t>Biznes</w:t>
      </w:r>
      <w:r>
        <w:rPr>
          <w:lang w:val="sq-AL"/>
        </w:rPr>
        <w:t>”</w:t>
      </w:r>
      <w:r w:rsidRPr="00D159D2">
        <w:rPr>
          <w:lang w:val="sq-AL"/>
        </w:rPr>
        <w:t xml:space="preserve"> do të thotë aktiviteti i licencuar nga ERE</w:t>
      </w:r>
      <w:r>
        <w:rPr>
          <w:lang w:val="sq-AL"/>
        </w:rPr>
        <w:t>,</w:t>
      </w:r>
      <w:r w:rsidRPr="00D159D2">
        <w:rPr>
          <w:lang w:val="sq-AL"/>
        </w:rPr>
        <w:t xml:space="preserve"> për: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lastRenderedPageBreak/>
        <w:t>i) kryerjen e veprimtarisë së prodhim</w:t>
      </w:r>
      <w:r>
        <w:rPr>
          <w:lang w:val="sq-AL"/>
        </w:rPr>
        <w:t>it</w:t>
      </w:r>
      <w:r w:rsidRPr="00D159D2">
        <w:rPr>
          <w:lang w:val="sq-AL"/>
        </w:rPr>
        <w:t>, transmetim</w:t>
      </w:r>
      <w:r>
        <w:rPr>
          <w:lang w:val="sq-AL"/>
        </w:rPr>
        <w:t>it</w:t>
      </w:r>
      <w:r w:rsidRPr="00D159D2">
        <w:rPr>
          <w:lang w:val="sq-AL"/>
        </w:rPr>
        <w:t>, shpërndarjes së energjisë elektrike</w:t>
      </w:r>
      <w:r>
        <w:rPr>
          <w:lang w:val="sq-AL"/>
        </w:rPr>
        <w:t>;</w:t>
      </w:r>
      <w:r w:rsidRPr="00D159D2">
        <w:rPr>
          <w:lang w:val="sq-AL"/>
        </w:rPr>
        <w:t xml:space="preserve">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ii) kryerjen e veprimtarive të transmetimit, shpërndarjes dhe operimit të GNL</w:t>
      </w:r>
      <w:r>
        <w:rPr>
          <w:lang w:val="sq-AL"/>
        </w:rPr>
        <w:t>-së</w:t>
      </w:r>
      <w:r w:rsidRPr="00D159D2">
        <w:rPr>
          <w:lang w:val="sq-AL"/>
        </w:rPr>
        <w:t xml:space="preserve"> ose depozitave të gazit natyror. </w:t>
      </w:r>
    </w:p>
    <w:p w:rsidR="008E055B" w:rsidRDefault="008E055B" w:rsidP="008E055B">
      <w:pPr>
        <w:pStyle w:val="Paragrafi"/>
        <w:rPr>
          <w:lang w:val="sq-AL"/>
        </w:rPr>
      </w:pPr>
    </w:p>
    <w:p w:rsidR="008E055B" w:rsidRDefault="008E055B" w:rsidP="008E055B">
      <w:pPr>
        <w:pStyle w:val="Paragrafi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PJESA E DYTË</w:t>
      </w: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PROCEDURAT E PARAQITJES SË NJË KËRKESE PËR TRANSFERIM ASETESH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6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Propozimi për fillimin e një procedure për transferim asetesh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Një procedurë për transferim asetesh fillon me paraqitjen nga një person mbajtës i një licence të dhënë nga ERE, të një kërkese për shi</w:t>
      </w:r>
      <w:r>
        <w:rPr>
          <w:lang w:val="sq-AL"/>
        </w:rPr>
        <w:t>tje, dhënie me qira, transferim</w:t>
      </w:r>
      <w:r w:rsidRPr="00D159D2">
        <w:rPr>
          <w:lang w:val="sq-AL"/>
        </w:rPr>
        <w:t>, hipotekim, barr</w:t>
      </w:r>
      <w:r>
        <w:rPr>
          <w:lang w:val="sq-AL"/>
        </w:rPr>
        <w:t>ë</w:t>
      </w:r>
      <w:r w:rsidRPr="00D159D2">
        <w:rPr>
          <w:lang w:val="sq-AL"/>
        </w:rPr>
        <w:t xml:space="preserve"> ose çfarëdolloj disponimi tjetër të pajisjeve ose aseteve fikse të të licencuarit që i shërbejnë veprimtarisë së licencuar. 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7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Përmbajtja e kërkesës për transferim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 Çdo i licencuar që paraqet në ERE kërkesën për transferim asetesh duhet të përfshijë në kërkesën e tij, në mënyrën dhe formën e kërkuar nga kjo rregullore, informacionin si më poshtë: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1. Një përshkrim </w:t>
      </w:r>
      <w:r>
        <w:rPr>
          <w:lang w:val="sq-AL"/>
        </w:rPr>
        <w:t>të</w:t>
      </w:r>
      <w:r w:rsidRPr="00D159D2">
        <w:rPr>
          <w:lang w:val="sq-AL"/>
        </w:rPr>
        <w:t xml:space="preserve"> të licencuarit që përmban informacion</w:t>
      </w:r>
      <w:r>
        <w:rPr>
          <w:lang w:val="sq-AL"/>
        </w:rPr>
        <w:t>,</w:t>
      </w:r>
      <w:r w:rsidRPr="00D159D2">
        <w:rPr>
          <w:lang w:val="sq-AL"/>
        </w:rPr>
        <w:t xml:space="preserve"> mbi: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a) një ekstrakt historik të shoqërisë tregtar</w:t>
      </w:r>
      <w:r>
        <w:rPr>
          <w:lang w:val="sq-AL"/>
        </w:rPr>
        <w:t>e</w:t>
      </w:r>
      <w:r w:rsidRPr="00D159D2">
        <w:rPr>
          <w:lang w:val="sq-AL"/>
        </w:rPr>
        <w:t xml:space="preserve"> të të licencuarit, t</w:t>
      </w:r>
      <w:r>
        <w:rPr>
          <w:lang w:val="sq-AL"/>
        </w:rPr>
        <w:t>ë</w:t>
      </w:r>
      <w:r w:rsidRPr="00D159D2">
        <w:rPr>
          <w:lang w:val="sq-AL"/>
        </w:rPr>
        <w:t xml:space="preserve"> lëshuar jo m</w:t>
      </w:r>
      <w:r>
        <w:rPr>
          <w:lang w:val="sq-AL"/>
        </w:rPr>
        <w:t>ë</w:t>
      </w:r>
      <w:r w:rsidRPr="00D159D2">
        <w:rPr>
          <w:lang w:val="sq-AL"/>
        </w:rPr>
        <w:t xml:space="preserve"> von</w:t>
      </w:r>
      <w:r>
        <w:rPr>
          <w:lang w:val="sq-AL"/>
        </w:rPr>
        <w:t>ë</w:t>
      </w:r>
      <w:r w:rsidRPr="00D159D2">
        <w:rPr>
          <w:lang w:val="sq-AL"/>
        </w:rPr>
        <w:t xml:space="preserve"> se 3 muaj nga data e aplikimit</w:t>
      </w:r>
      <w:r>
        <w:rPr>
          <w:lang w:val="sq-AL"/>
        </w:rPr>
        <w:t>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b) veprimtarinë e licencuar;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c) gjendjen financiare të kompanisë në kohën që paraqet kërkesën dhe efektin e pritshëm pas miratimit të transferimit të aseteve;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d) një përshkrim të kandidatit të propozuar për transferim aseti, që përfshin informacion të përgjithshëm mbi veprimtarinë e shoqërisë që përfshihet në transaksion të tr</w:t>
      </w:r>
      <w:r>
        <w:rPr>
          <w:lang w:val="sq-AL"/>
        </w:rPr>
        <w:t>i</w:t>
      </w:r>
      <w:r w:rsidRPr="00D159D2">
        <w:rPr>
          <w:lang w:val="sq-AL"/>
        </w:rPr>
        <w:t xml:space="preserve"> viteve të fundit dhe të vitit të fundit, kur shoqëria ka më pak se 3 vjet që është krijuar, gjendjen financiare;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e) arsyet e kërkesës për kryerjen e transferimit;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f) efektet e pritshme të transferimit </w:t>
      </w:r>
      <w:r>
        <w:rPr>
          <w:lang w:val="sq-AL"/>
        </w:rPr>
        <w:t>në aktivitetin e të licencuarit</w:t>
      </w:r>
      <w:r w:rsidRPr="00D159D2">
        <w:rPr>
          <w:lang w:val="sq-AL"/>
        </w:rPr>
        <w:t>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g) efekti në furnizimin e rregullt e të qëndrueshëm të klientëve të të licencuarit dhe në tarifat e aktivitetit të licencuar;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h) marrëveshje paraprake e nënshkruar midis palëve në një nga format e parashikuara nga ligji, për transferimin e aseteve. Marrëveshja duhet të përmbajë një listë të detajuar të aseteve që kërkohet të transferohen</w:t>
      </w:r>
      <w:r>
        <w:rPr>
          <w:lang w:val="sq-AL"/>
        </w:rPr>
        <w:t>;</w:t>
      </w:r>
      <w:r w:rsidRPr="00D159D2">
        <w:rPr>
          <w:lang w:val="sq-AL"/>
        </w:rPr>
        <w:t xml:space="preserve">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i) deklarat</w:t>
      </w:r>
      <w:r>
        <w:rPr>
          <w:lang w:val="sq-AL"/>
        </w:rPr>
        <w:t>ë</w:t>
      </w:r>
      <w:r w:rsidRPr="00D159D2">
        <w:rPr>
          <w:lang w:val="sq-AL"/>
        </w:rPr>
        <w:t xml:space="preserve"> me shkrim e personit tek i cili është propozuar të bëhet transferimi, ku të shpreh</w:t>
      </w:r>
      <w:r>
        <w:rPr>
          <w:lang w:val="sq-AL"/>
        </w:rPr>
        <w:t>ë</w:t>
      </w:r>
      <w:r w:rsidRPr="00D159D2">
        <w:rPr>
          <w:lang w:val="sq-AL"/>
        </w:rPr>
        <w:t xml:space="preserve"> gatishmërinë e tij për të garantuar vetë apo me pal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tjera veprimtarinë e licencuar pas kryerjes së transferimit;</w:t>
      </w:r>
    </w:p>
    <w:p w:rsidR="008E055B" w:rsidRPr="00D159D2" w:rsidRDefault="008E055B" w:rsidP="008E055B">
      <w:pPr>
        <w:pStyle w:val="Paragrafi"/>
        <w:rPr>
          <w:lang w:val="sq-AL"/>
        </w:rPr>
      </w:pPr>
      <w:r>
        <w:rPr>
          <w:lang w:val="sq-AL"/>
        </w:rPr>
        <w:t>j</w:t>
      </w:r>
      <w:r w:rsidRPr="00D159D2">
        <w:rPr>
          <w:lang w:val="sq-AL"/>
        </w:rPr>
        <w:t>) n</w:t>
      </w:r>
      <w:r>
        <w:rPr>
          <w:lang w:val="sq-AL"/>
        </w:rPr>
        <w:t>ë</w:t>
      </w:r>
      <w:r w:rsidRPr="00D159D2">
        <w:rPr>
          <w:lang w:val="sq-AL"/>
        </w:rPr>
        <w:t>se ka pa</w:t>
      </w:r>
      <w:r>
        <w:rPr>
          <w:lang w:val="sq-AL"/>
        </w:rPr>
        <w:t>sur</w:t>
      </w:r>
      <w:r w:rsidRPr="00D159D2">
        <w:rPr>
          <w:lang w:val="sq-AL"/>
        </w:rPr>
        <w:t xml:space="preserve"> listën e transferimeve t</w:t>
      </w:r>
      <w:r>
        <w:rPr>
          <w:lang w:val="sq-AL"/>
        </w:rPr>
        <w:t>ë</w:t>
      </w:r>
      <w:r w:rsidRPr="00D159D2">
        <w:rPr>
          <w:lang w:val="sq-AL"/>
        </w:rPr>
        <w:t xml:space="preserve"> kryera m</w:t>
      </w:r>
      <w:r>
        <w:rPr>
          <w:lang w:val="sq-AL"/>
        </w:rPr>
        <w:t>ë</w:t>
      </w:r>
      <w:r w:rsidRPr="00D159D2">
        <w:rPr>
          <w:lang w:val="sq-AL"/>
        </w:rPr>
        <w:t xml:space="preserve"> her</w:t>
      </w:r>
      <w:r>
        <w:rPr>
          <w:lang w:val="sq-AL"/>
        </w:rPr>
        <w:t>ë</w:t>
      </w:r>
      <w:r w:rsidRPr="00D159D2">
        <w:rPr>
          <w:lang w:val="sq-AL"/>
        </w:rPr>
        <w:t xml:space="preserve">t nga </w:t>
      </w:r>
      <w:r>
        <w:rPr>
          <w:lang w:val="sq-AL"/>
        </w:rPr>
        <w:t>i</w:t>
      </w:r>
      <w:r w:rsidRPr="00D159D2">
        <w:rPr>
          <w:lang w:val="sq-AL"/>
        </w:rPr>
        <w:t xml:space="preserve"> nj</w:t>
      </w:r>
      <w:r>
        <w:rPr>
          <w:lang w:val="sq-AL"/>
        </w:rPr>
        <w:t>ë</w:t>
      </w:r>
      <w:r w:rsidRPr="00D159D2">
        <w:rPr>
          <w:lang w:val="sq-AL"/>
        </w:rPr>
        <w:t>jti subjekt</w:t>
      </w:r>
      <w:r>
        <w:rPr>
          <w:lang w:val="sq-AL"/>
        </w:rPr>
        <w:t>.</w:t>
      </w:r>
    </w:p>
    <w:p w:rsidR="008E055B" w:rsidRPr="00D159D2" w:rsidRDefault="008E055B" w:rsidP="008E055B">
      <w:pPr>
        <w:pStyle w:val="Paragrafi"/>
        <w:rPr>
          <w:lang w:val="sq-AL"/>
        </w:rPr>
      </w:pPr>
      <w:r>
        <w:rPr>
          <w:lang w:val="sq-AL"/>
        </w:rPr>
        <w:t>2. Me transferimin e aseteve te</w:t>
      </w:r>
      <w:r w:rsidRPr="00D159D2">
        <w:rPr>
          <w:lang w:val="sq-AL"/>
        </w:rPr>
        <w:t xml:space="preserve"> personi q</w:t>
      </w:r>
      <w:r>
        <w:rPr>
          <w:lang w:val="sq-AL"/>
        </w:rPr>
        <w:t>ë</w:t>
      </w:r>
      <w:r w:rsidRPr="00D159D2">
        <w:rPr>
          <w:lang w:val="sq-AL"/>
        </w:rPr>
        <w:t xml:space="preserve"> </w:t>
      </w:r>
      <w:r>
        <w:rPr>
          <w:lang w:val="sq-AL"/>
        </w:rPr>
        <w:t>i</w:t>
      </w:r>
      <w:r w:rsidRPr="00D159D2">
        <w:rPr>
          <w:lang w:val="sq-AL"/>
        </w:rPr>
        <w:t xml:space="preserve"> përfiton, n</w:t>
      </w:r>
      <w:r>
        <w:rPr>
          <w:lang w:val="sq-AL"/>
        </w:rPr>
        <w:t>ë</w:t>
      </w:r>
      <w:r w:rsidRPr="00D159D2">
        <w:rPr>
          <w:lang w:val="sq-AL"/>
        </w:rPr>
        <w:t xml:space="preserve"> kushtet e mospërmbushje</w:t>
      </w:r>
      <w:r>
        <w:rPr>
          <w:lang w:val="sq-AL"/>
        </w:rPr>
        <w:t xml:space="preserve">s së </w:t>
      </w:r>
      <w:r w:rsidRPr="00D159D2">
        <w:rPr>
          <w:lang w:val="sq-AL"/>
        </w:rPr>
        <w:t>detyrimeve t</w:t>
      </w:r>
      <w:r>
        <w:rPr>
          <w:lang w:val="sq-AL"/>
        </w:rPr>
        <w:t>ë</w:t>
      </w:r>
      <w:r w:rsidRPr="00D159D2">
        <w:rPr>
          <w:lang w:val="sq-AL"/>
        </w:rPr>
        <w:t xml:space="preserve"> marrëveshjes, licenca e subjektit q</w:t>
      </w:r>
      <w:r>
        <w:rPr>
          <w:lang w:val="sq-AL"/>
        </w:rPr>
        <w:t>ë ka transferuar asete</w:t>
      </w:r>
      <w:r w:rsidRPr="00D159D2">
        <w:rPr>
          <w:lang w:val="sq-AL"/>
        </w:rPr>
        <w:t>t, b</w:t>
      </w:r>
      <w:r>
        <w:rPr>
          <w:lang w:val="sq-AL"/>
        </w:rPr>
        <w:t>ë</w:t>
      </w:r>
      <w:r w:rsidRPr="00D159D2">
        <w:rPr>
          <w:lang w:val="sq-AL"/>
        </w:rPr>
        <w:t>het e pavlefshme p</w:t>
      </w:r>
      <w:r>
        <w:rPr>
          <w:lang w:val="sq-AL"/>
        </w:rPr>
        <w:t>ë</w:t>
      </w:r>
      <w:r w:rsidRPr="00D159D2">
        <w:rPr>
          <w:lang w:val="sq-AL"/>
        </w:rPr>
        <w:t>r pjes</w:t>
      </w:r>
      <w:r>
        <w:rPr>
          <w:lang w:val="sq-AL"/>
        </w:rPr>
        <w:t>ë</w:t>
      </w:r>
      <w:r w:rsidRPr="00D159D2">
        <w:rPr>
          <w:lang w:val="sq-AL"/>
        </w:rPr>
        <w:t>n e aseteve q</w:t>
      </w:r>
      <w:r>
        <w:rPr>
          <w:lang w:val="sq-AL"/>
        </w:rPr>
        <w:t>ë</w:t>
      </w:r>
      <w:r w:rsidRPr="00D159D2">
        <w:rPr>
          <w:lang w:val="sq-AL"/>
        </w:rPr>
        <w:t xml:space="preserve"> transferohen</w:t>
      </w:r>
      <w:r>
        <w:rPr>
          <w:lang w:val="sq-AL"/>
        </w:rPr>
        <w:t>.</w:t>
      </w:r>
      <w:r w:rsidRPr="00D159D2">
        <w:rPr>
          <w:lang w:val="sq-AL"/>
        </w:rPr>
        <w:t xml:space="preserve">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3. Sub</w:t>
      </w:r>
      <w:r>
        <w:rPr>
          <w:lang w:val="sq-AL"/>
        </w:rPr>
        <w:t>jektet konces</w:t>
      </w:r>
      <w:r w:rsidRPr="00D159D2">
        <w:rPr>
          <w:lang w:val="sq-AL"/>
        </w:rPr>
        <w:t>ionare t</w:t>
      </w:r>
      <w:r>
        <w:rPr>
          <w:lang w:val="sq-AL"/>
        </w:rPr>
        <w:t>ë</w:t>
      </w:r>
      <w:r w:rsidRPr="00D159D2">
        <w:rPr>
          <w:lang w:val="sq-AL"/>
        </w:rPr>
        <w:t xml:space="preserve"> licencuar</w:t>
      </w:r>
      <w:r>
        <w:rPr>
          <w:lang w:val="sq-AL"/>
        </w:rPr>
        <w:t>a</w:t>
      </w:r>
      <w:r w:rsidRPr="00D159D2">
        <w:rPr>
          <w:lang w:val="sq-AL"/>
        </w:rPr>
        <w:t>, t</w:t>
      </w:r>
      <w:r>
        <w:rPr>
          <w:lang w:val="sq-AL"/>
        </w:rPr>
        <w:t>ë cila</w:t>
      </w:r>
      <w:r w:rsidRPr="00D159D2">
        <w:rPr>
          <w:lang w:val="sq-AL"/>
        </w:rPr>
        <w:t>t aplikojn</w:t>
      </w:r>
      <w:r>
        <w:rPr>
          <w:lang w:val="sq-AL"/>
        </w:rPr>
        <w:t>ë</w:t>
      </w:r>
      <w:r w:rsidRPr="00D159D2">
        <w:rPr>
          <w:lang w:val="sq-AL"/>
        </w:rPr>
        <w:t xml:space="preserve"> p</w:t>
      </w:r>
      <w:r>
        <w:rPr>
          <w:lang w:val="sq-AL"/>
        </w:rPr>
        <w:t>ë</w:t>
      </w:r>
      <w:r w:rsidRPr="00D159D2">
        <w:rPr>
          <w:lang w:val="sq-AL"/>
        </w:rPr>
        <w:t>r miratimin e transferimit t</w:t>
      </w:r>
      <w:r>
        <w:rPr>
          <w:lang w:val="sq-AL"/>
        </w:rPr>
        <w:t>ë</w:t>
      </w:r>
      <w:r w:rsidRPr="00D159D2">
        <w:rPr>
          <w:lang w:val="sq-AL"/>
        </w:rPr>
        <w:t xml:space="preserve"> aseteve n</w:t>
      </w:r>
      <w:r>
        <w:rPr>
          <w:lang w:val="sq-AL"/>
        </w:rPr>
        <w:t>ë</w:t>
      </w:r>
      <w:r w:rsidRPr="00D159D2">
        <w:rPr>
          <w:lang w:val="sq-AL"/>
        </w:rPr>
        <w:t xml:space="preserve"> ERE, duhet të shprehin në formë të shkruar në marrëveshjen e transferimit t</w:t>
      </w:r>
      <w:r>
        <w:rPr>
          <w:lang w:val="sq-AL"/>
        </w:rPr>
        <w:t>ë</w:t>
      </w:r>
      <w:r w:rsidRPr="00D159D2">
        <w:rPr>
          <w:lang w:val="sq-AL"/>
        </w:rPr>
        <w:t xml:space="preserve"> aseteve, detyrimet m</w:t>
      </w:r>
      <w:r>
        <w:rPr>
          <w:lang w:val="sq-AL"/>
        </w:rPr>
        <w:t>e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cilat ngarkohen p</w:t>
      </w:r>
      <w:r>
        <w:rPr>
          <w:lang w:val="sq-AL"/>
        </w:rPr>
        <w:t>ër</w:t>
      </w:r>
      <w:r w:rsidRPr="00D159D2">
        <w:rPr>
          <w:lang w:val="sq-AL"/>
        </w:rPr>
        <w:t xml:space="preserve"> shkak t</w:t>
      </w:r>
      <w:r>
        <w:rPr>
          <w:lang w:val="sq-AL"/>
        </w:rPr>
        <w:t>ë</w:t>
      </w:r>
      <w:r w:rsidRPr="00D159D2">
        <w:rPr>
          <w:lang w:val="sq-AL"/>
        </w:rPr>
        <w:t xml:space="preserve"> marrëveshjes s</w:t>
      </w:r>
      <w:r>
        <w:rPr>
          <w:lang w:val="sq-AL"/>
        </w:rPr>
        <w:t>ë</w:t>
      </w:r>
      <w:r w:rsidRPr="00D159D2">
        <w:rPr>
          <w:lang w:val="sq-AL"/>
        </w:rPr>
        <w:t xml:space="preserve"> koncesionit e pjesët që transferojnë</w:t>
      </w:r>
      <w:r>
        <w:rPr>
          <w:lang w:val="sq-AL"/>
        </w:rPr>
        <w:t xml:space="preserve"> te</w:t>
      </w:r>
      <w:r w:rsidRPr="00D159D2">
        <w:rPr>
          <w:lang w:val="sq-AL"/>
        </w:rPr>
        <w:t xml:space="preserve"> përfituesi. Kjo përfshin edhe informimin e autoriteti</w:t>
      </w:r>
      <w:r>
        <w:rPr>
          <w:lang w:val="sq-AL"/>
        </w:rPr>
        <w:t>t</w:t>
      </w:r>
      <w:r w:rsidRPr="00D159D2">
        <w:rPr>
          <w:lang w:val="sq-AL"/>
        </w:rPr>
        <w:t xml:space="preserve"> shtetëror, n</w:t>
      </w:r>
      <w:r>
        <w:rPr>
          <w:lang w:val="sq-AL"/>
        </w:rPr>
        <w:t>ë</w:t>
      </w:r>
      <w:r w:rsidRPr="00D159D2">
        <w:rPr>
          <w:lang w:val="sq-AL"/>
        </w:rPr>
        <w:t xml:space="preserve"> lidhje me qëllimin e transferimit t</w:t>
      </w:r>
      <w:r>
        <w:rPr>
          <w:lang w:val="sq-AL"/>
        </w:rPr>
        <w:t>ë</w:t>
      </w:r>
      <w:r w:rsidRPr="00D159D2">
        <w:rPr>
          <w:lang w:val="sq-AL"/>
        </w:rPr>
        <w:t xml:space="preserve"> aseteve.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4. Kërkesa, informacioni dhe dokumentacioni i bashkëlidhur kërkesës, duhet të jenë të nënshkruar nga personi ose personat e autorizuar nga shoqëria</w:t>
      </w:r>
      <w:r>
        <w:rPr>
          <w:lang w:val="sq-AL"/>
        </w:rPr>
        <w:t>,</w:t>
      </w:r>
      <w:r w:rsidRPr="00D159D2">
        <w:rPr>
          <w:lang w:val="sq-AL"/>
        </w:rPr>
        <w:t xml:space="preserve"> që kanë kompetencën për përfaqësimin e personit</w:t>
      </w:r>
      <w:r>
        <w:rPr>
          <w:lang w:val="sq-AL"/>
        </w:rPr>
        <w:t>,</w:t>
      </w:r>
      <w:r w:rsidRPr="00D159D2">
        <w:rPr>
          <w:lang w:val="sq-AL"/>
        </w:rPr>
        <w:t xml:space="preserve"> mbajtës licence apo të kandidatit të propozuar.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lastRenderedPageBreak/>
        <w:t>5. Nëse Bordi i ERE</w:t>
      </w:r>
      <w:r>
        <w:rPr>
          <w:lang w:val="sq-AL"/>
        </w:rPr>
        <w:t>-s</w:t>
      </w:r>
      <w:r w:rsidRPr="00D159D2">
        <w:rPr>
          <w:lang w:val="sq-AL"/>
        </w:rPr>
        <w:t xml:space="preserve"> gjykon të nevojshme, mund të kërkojë informacion shtesë nga i licencuari, i cili duhet ta dërgojë informacionin e kërkuar brenda 8 ditëve nga marrja e njoftimit.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6. Pjesë të dokumentacionit që i licencuari kërkon të mos jenë të hapura për publikim, duhet të specifikohen në kërkesën për transferim, së bashku me arsyet e mosbërjes publike të tyre.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8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Fillimi i shqyrtimit të kërkesës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Pasi</w:t>
      </w:r>
      <w:r>
        <w:rPr>
          <w:lang w:val="sq-AL"/>
        </w:rPr>
        <w:t xml:space="preserve"> shqyrton kërkesën e paraqitur </w:t>
      </w:r>
      <w:r w:rsidRPr="00D159D2">
        <w:rPr>
          <w:lang w:val="sq-AL"/>
        </w:rPr>
        <w:t>nga subjekti i licencuar në lidhje me trasferimin e aseteve, Bordi i ERE</w:t>
      </w:r>
      <w:r>
        <w:rPr>
          <w:lang w:val="sq-AL"/>
        </w:rPr>
        <w:t>-s</w:t>
      </w:r>
      <w:r w:rsidRPr="00D159D2">
        <w:rPr>
          <w:lang w:val="sq-AL"/>
        </w:rPr>
        <w:t xml:space="preserve"> shprehet me vendim për fillimin ose jo të procedurave, sipas </w:t>
      </w:r>
      <w:r>
        <w:rPr>
          <w:lang w:val="sq-AL"/>
        </w:rPr>
        <w:t>“</w:t>
      </w:r>
      <w:r w:rsidRPr="00D159D2">
        <w:rPr>
          <w:lang w:val="sq-AL"/>
        </w:rPr>
        <w:t>Rregullave të praktikës dhe procedurave të ERE</w:t>
      </w:r>
      <w:r>
        <w:rPr>
          <w:lang w:val="sq-AL"/>
        </w:rPr>
        <w:t>-s”</w:t>
      </w:r>
      <w:r w:rsidRPr="00D159D2">
        <w:rPr>
          <w:lang w:val="sq-AL"/>
        </w:rPr>
        <w:t xml:space="preserve"> dhe kësaj rregullore</w:t>
      </w:r>
      <w:r>
        <w:rPr>
          <w:lang w:val="sq-AL"/>
        </w:rPr>
        <w:t>je</w:t>
      </w:r>
      <w:r w:rsidRPr="00D159D2">
        <w:rPr>
          <w:lang w:val="sq-AL"/>
        </w:rPr>
        <w:t>.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9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Verifikimi i dokumentacionit dhe informacioni shtesë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1. Bordi i ERE</w:t>
      </w:r>
      <w:r>
        <w:rPr>
          <w:lang w:val="sq-AL"/>
        </w:rPr>
        <w:t>-s</w:t>
      </w:r>
      <w:r w:rsidRPr="00D159D2">
        <w:rPr>
          <w:lang w:val="sq-AL"/>
        </w:rPr>
        <w:t xml:space="preserve"> mund të ngarkojë një ose më shumë persona për verifikimin e vërtetësisë së të dhënave të paraqitura nga i licencuari, duke bërë inspektimin në vend.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2. ERE mund të kërkojë nga i licencuari çdo informacion apo dokumentacion shtesë që mund t</w:t>
      </w:r>
      <w:r>
        <w:rPr>
          <w:lang w:val="sq-AL"/>
        </w:rPr>
        <w:t>’</w:t>
      </w:r>
      <w:r w:rsidRPr="00D159D2">
        <w:rPr>
          <w:lang w:val="sq-AL"/>
        </w:rPr>
        <w:t>i shërbejë vendimmarrjes së Bordit për pranimin ose jo të kërke</w:t>
      </w:r>
      <w:r>
        <w:rPr>
          <w:lang w:val="sq-AL"/>
        </w:rPr>
        <w:t>sës së transferimit të aseteve.</w:t>
      </w: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10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Afati i shqyrtimit të kërkesës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1. Shqyrtimi i kërkesës për transferimin e aseteve, nëse i licencuari ka plotësuar tërësisht informacionin dhe dokumentacionin e kërkuar, do të bëhet brenda 45 ditëve pune nga marrja e vendimit për fillimin e procedurave të shqyrtimit.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2. Në rast se dokumentacioni nuk është dërguar konform nenit 7, por është marrë vendim për fillimin e procedurave të shqyrtimit, afati i përcaktuar në pikën 1 të këtij neni do të fillojë nga dita e paraqitjes së plotë të dokumentacionit të kërkuar nga ERE. Nëse</w:t>
      </w:r>
      <w:r>
        <w:rPr>
          <w:lang w:val="sq-AL"/>
        </w:rPr>
        <w:t>,</w:t>
      </w:r>
      <w:r w:rsidRPr="00D159D2">
        <w:rPr>
          <w:lang w:val="sq-AL"/>
        </w:rPr>
        <w:t xml:space="preserve"> pas marrjes së vendimit</w:t>
      </w:r>
      <w:r>
        <w:rPr>
          <w:lang w:val="sq-AL"/>
        </w:rPr>
        <w:t>,</w:t>
      </w:r>
      <w:r w:rsidRPr="00D159D2">
        <w:rPr>
          <w:lang w:val="sq-AL"/>
        </w:rPr>
        <w:t xml:space="preserve"> informacioni nuk dërgohet brenda 2 muajve, atëherë vendimi për fillimin e procedurave e humbet fuqinë juridike dhe i licencuari do të paraqesë një kërkesë të re në ERE.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3. Në rastin e transferimit të aseteve nga shoqëria e prodhimit të energjisë elektrike me kapacitet më të madh se 10 mw apo nga centralet n</w:t>
      </w:r>
      <w:r>
        <w:rPr>
          <w:lang w:val="sq-AL"/>
        </w:rPr>
        <w:t>ë</w:t>
      </w:r>
      <w:r w:rsidRPr="00D159D2">
        <w:rPr>
          <w:lang w:val="sq-AL"/>
        </w:rPr>
        <w:t xml:space="preserve"> sektorin e gazit me vler</w:t>
      </w:r>
      <w:r>
        <w:rPr>
          <w:lang w:val="sq-AL"/>
        </w:rPr>
        <w:t>ë</w:t>
      </w:r>
      <w:r w:rsidRPr="00D159D2">
        <w:rPr>
          <w:lang w:val="sq-AL"/>
        </w:rPr>
        <w:t xml:space="preserve"> m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madhe se 2.000.000.000 lek</w:t>
      </w:r>
      <w:r>
        <w:rPr>
          <w:lang w:val="sq-AL"/>
        </w:rPr>
        <w:t>ë,</w:t>
      </w:r>
      <w:r w:rsidRPr="00D159D2">
        <w:rPr>
          <w:lang w:val="sq-AL"/>
        </w:rPr>
        <w:t xml:space="preserve"> afati i përcaktuar në pikën 1 të këtij neni është 60 ditë. 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11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Parimet për miratimin e kërkesës për transferim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E746B3" w:rsidRDefault="008E055B" w:rsidP="008E055B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1. Pas skadimit të afatit të përcaktuar në nenin 7 të kësaj rregulloreje, Bordi i ERE-s do të marrë vendim për miratimin ose refuzimin e kërkesës për transferim, duke e bazuar vendimin e tij në parimet dhe kriteret si më poshtë:</w:t>
      </w:r>
    </w:p>
    <w:p w:rsidR="008E055B" w:rsidRPr="00E746B3" w:rsidRDefault="008E055B" w:rsidP="008E055B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a) dëmtimi i interesave publike nga transferimi;</w:t>
      </w:r>
    </w:p>
    <w:p w:rsidR="008E055B" w:rsidRPr="00E746B3" w:rsidRDefault="008E055B" w:rsidP="008E055B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b) gatishmëria e personit tek i cili është propozuar të bëhet transferimi për të vazhduar veprimtarinë e licencuar pas kryerjes së transferimit;</w:t>
      </w:r>
    </w:p>
    <w:p w:rsidR="008E055B" w:rsidRPr="00E746B3" w:rsidRDefault="008E055B" w:rsidP="008E055B">
      <w:pPr>
        <w:pStyle w:val="Paragrafi"/>
        <w:rPr>
          <w:spacing w:val="-4"/>
          <w:lang w:val="sq-AL"/>
        </w:rPr>
      </w:pPr>
      <w:r w:rsidRPr="00E746B3">
        <w:rPr>
          <w:spacing w:val="-4"/>
          <w:lang w:val="sq-AL"/>
        </w:rPr>
        <w:t>c) ndikimi i transferimit në gjendjen financiare të të licencuarit, si dhe të personit të propozuar për ndryshim (mban në të njëjtin nivel, përmirëson apo përkeqëson gjendjen financiare);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E746B3">
        <w:rPr>
          <w:spacing w:val="-4"/>
          <w:lang w:val="sq-AL"/>
        </w:rPr>
        <w:t xml:space="preserve">d) ndikimi i transferimit në përmirësimin e </w:t>
      </w:r>
      <w:r w:rsidRPr="00D159D2">
        <w:rPr>
          <w:lang w:val="sq-AL"/>
        </w:rPr>
        <w:t>cilësisë së shërbimit të aktivitetit të licencuar;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e) ndikimi i transferimit në tarifat e shërbimit për klientët tariforë dhe ndikimi në përfitimet për ata;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f) ndikimi i transferimit në ekonominë e komunitetit, në rastin e kompanive publike;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g) mundësia financiare dhe teknike e personit të propozuar për transferim, për të vazhduar operimin e aseteve dhe kryerjen e riparimeve të tyre, nëse janë të nevojshme;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 xml:space="preserve">h) mundësinë e personit të propozuar për transferim për të mbuluar efektin financiar në rritjen e tarifave që mund të shkaktohet nga transferimi i aseteve. </w:t>
      </w:r>
    </w:p>
    <w:p w:rsidR="008E055B" w:rsidRPr="007602BC" w:rsidRDefault="008E055B" w:rsidP="008E055B">
      <w:pPr>
        <w:pStyle w:val="NeniNr"/>
        <w:rPr>
          <w:sz w:val="14"/>
          <w:szCs w:val="14"/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12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Njoftimi për vendimin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1. Në përfundim të procedurës për transferim aseti, brenda 5 ditëve pune, ERE do të njoftojë të licencuarin mbi vendimin e Bordit, si dhe do t’i dërgojë atij një kopje të vendimit. Nj</w:t>
      </w:r>
      <w:r>
        <w:rPr>
          <w:lang w:val="sq-AL"/>
        </w:rPr>
        <w:t>ë</w:t>
      </w:r>
      <w:r w:rsidRPr="00D159D2">
        <w:rPr>
          <w:lang w:val="sq-AL"/>
        </w:rPr>
        <w:t xml:space="preserve"> kop</w:t>
      </w:r>
      <w:r>
        <w:rPr>
          <w:lang w:val="sq-AL"/>
        </w:rPr>
        <w:t>j</w:t>
      </w:r>
      <w:r w:rsidRPr="00D159D2">
        <w:rPr>
          <w:lang w:val="sq-AL"/>
        </w:rPr>
        <w:t>e e vendimit i shkon edhe autoritetit shtetëror përgjegjës</w:t>
      </w:r>
      <w:r>
        <w:rPr>
          <w:lang w:val="sq-AL"/>
        </w:rPr>
        <w:t>,</w:t>
      </w:r>
      <w:r w:rsidRPr="00D159D2">
        <w:rPr>
          <w:lang w:val="sq-AL"/>
        </w:rPr>
        <w:t xml:space="preserve"> në rastin e transferimit t</w:t>
      </w:r>
      <w:r>
        <w:rPr>
          <w:lang w:val="sq-AL"/>
        </w:rPr>
        <w:t>ë aseteve të një subjekti konce</w:t>
      </w:r>
      <w:r w:rsidRPr="00D159D2">
        <w:rPr>
          <w:lang w:val="sq-AL"/>
        </w:rPr>
        <w:t xml:space="preserve">sionar. </w:t>
      </w: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2. Vendimi i Bordit të ERE</w:t>
      </w:r>
      <w:r>
        <w:rPr>
          <w:lang w:val="sq-AL"/>
        </w:rPr>
        <w:t>-s</w:t>
      </w:r>
      <w:r w:rsidRPr="00D159D2">
        <w:rPr>
          <w:lang w:val="sq-AL"/>
        </w:rPr>
        <w:t xml:space="preserve"> për kërkesën për transferim asetesh do të publikohet në Fletoren Zyrtare. 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13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Ankimi gjyqësor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Kundër vendimit të Bordit të ERE</w:t>
      </w:r>
      <w:r>
        <w:rPr>
          <w:lang w:val="sq-AL"/>
        </w:rPr>
        <w:t>-s</w:t>
      </w:r>
      <w:r w:rsidRPr="00D159D2">
        <w:rPr>
          <w:lang w:val="sq-AL"/>
        </w:rPr>
        <w:t xml:space="preserve"> për miratimin apo refuzimin e transferimit t</w:t>
      </w:r>
      <w:r>
        <w:rPr>
          <w:lang w:val="sq-AL"/>
        </w:rPr>
        <w:t>ë</w:t>
      </w:r>
      <w:r w:rsidRPr="00D159D2">
        <w:rPr>
          <w:lang w:val="sq-AL"/>
        </w:rPr>
        <w:t xml:space="preserve"> aseteve, mund të bëhet ankim në gjykatë brenda 30 ditëve nga botimi i vendimit në Fletoren Zyrtare. 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PJESA E TRETË</w:t>
      </w: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DISPOZITA TË FUNDIT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14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Amendamente të rregullores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Këto rregulla janë objekt rishikimi dhe ndryshimi me vendim të Bordit të ERE</w:t>
      </w:r>
      <w:r>
        <w:rPr>
          <w:lang w:val="sq-AL"/>
        </w:rPr>
        <w:t>-s</w:t>
      </w:r>
      <w:r w:rsidRPr="00D159D2">
        <w:rPr>
          <w:lang w:val="sq-AL"/>
        </w:rPr>
        <w:t>, në përputhje me “Rregulloren e organizimit,</w:t>
      </w:r>
      <w:r>
        <w:rPr>
          <w:lang w:val="sq-AL"/>
        </w:rPr>
        <w:t xml:space="preserve"> </w:t>
      </w:r>
      <w:r w:rsidRPr="00D159D2">
        <w:rPr>
          <w:lang w:val="sq-AL"/>
        </w:rPr>
        <w:t>funksionimit dhe procedurave t</w:t>
      </w:r>
      <w:r>
        <w:rPr>
          <w:lang w:val="sq-AL"/>
        </w:rPr>
        <w:t>ë</w:t>
      </w:r>
      <w:r w:rsidRPr="00D159D2">
        <w:rPr>
          <w:lang w:val="sq-AL"/>
        </w:rPr>
        <w:t xml:space="preserve"> ERE</w:t>
      </w:r>
      <w:r>
        <w:rPr>
          <w:lang w:val="sq-AL"/>
        </w:rPr>
        <w:t>-s</w:t>
      </w:r>
      <w:r w:rsidRPr="00D159D2">
        <w:rPr>
          <w:lang w:val="sq-AL"/>
        </w:rPr>
        <w:t xml:space="preserve">”. 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NeniNr"/>
        <w:rPr>
          <w:lang w:val="sq-AL"/>
        </w:rPr>
      </w:pPr>
      <w:r w:rsidRPr="00D159D2">
        <w:rPr>
          <w:lang w:val="sq-AL"/>
        </w:rPr>
        <w:t>Neni 15</w:t>
      </w:r>
    </w:p>
    <w:p w:rsidR="008E055B" w:rsidRPr="00D159D2" w:rsidRDefault="008E055B" w:rsidP="008E055B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Hyrja në fuqi</w:t>
      </w:r>
    </w:p>
    <w:p w:rsidR="008E055B" w:rsidRPr="00D159D2" w:rsidRDefault="008E055B" w:rsidP="008E055B">
      <w:pPr>
        <w:pStyle w:val="Hapesira7"/>
        <w:rPr>
          <w:lang w:val="sq-AL"/>
        </w:rPr>
      </w:pPr>
    </w:p>
    <w:p w:rsidR="008E055B" w:rsidRPr="00D159D2" w:rsidRDefault="008E055B" w:rsidP="008E055B">
      <w:pPr>
        <w:pStyle w:val="Paragrafi"/>
        <w:rPr>
          <w:lang w:val="sq-AL"/>
        </w:rPr>
      </w:pPr>
      <w:r w:rsidRPr="00D159D2">
        <w:rPr>
          <w:lang w:val="sq-AL"/>
        </w:rPr>
        <w:t>Kjo rregullore hyn në fuqi menjëherë d</w:t>
      </w:r>
      <w:r>
        <w:rPr>
          <w:lang w:val="sq-AL"/>
        </w:rPr>
        <w:t>he botohet në Fletoren Zyrtare.</w:t>
      </w:r>
    </w:p>
    <w:p w:rsidR="009B396F" w:rsidRDefault="009B396F"/>
    <w:sectPr w:rsidR="009B39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5B"/>
    <w:rsid w:val="008E055B"/>
    <w:rsid w:val="009B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05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055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E05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05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055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E055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05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055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E05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05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055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E055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2016-08-18T11:00:00Z</dcterms:created>
  <dcterms:modified xsi:type="dcterms:W3CDTF">2016-08-18T11:00:00Z</dcterms:modified>
</cp:coreProperties>
</file>