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13C7F" w:rsidRPr="00C77849" w:rsidRDefault="00913C7F" w:rsidP="00913C7F">
      <w:pPr>
        <w:pStyle w:val="NeniTitull"/>
        <w:rPr>
          <w:spacing w:val="-4"/>
          <w:lang w:val="sq-AL"/>
        </w:rPr>
      </w:pPr>
      <w:r w:rsidRPr="00C77849">
        <w:rPr>
          <w:spacing w:val="-4"/>
          <w:lang w:val="sq-AL"/>
        </w:rPr>
        <w:t>VENDIM</w:t>
      </w:r>
    </w:p>
    <w:p w:rsidR="00913C7F" w:rsidRPr="00C77849" w:rsidRDefault="00913C7F" w:rsidP="00913C7F">
      <w:pPr>
        <w:pStyle w:val="NeniTitull"/>
        <w:rPr>
          <w:spacing w:val="-4"/>
          <w:lang w:val="sq-AL"/>
        </w:rPr>
      </w:pPr>
      <w:bookmarkStart w:id="0" w:name="_GoBack"/>
      <w:r w:rsidRPr="00C77849">
        <w:rPr>
          <w:spacing w:val="-4"/>
          <w:lang w:val="sq-AL"/>
        </w:rPr>
        <w:t>Nr. 126, datë</w:t>
      </w:r>
      <w:r w:rsidRPr="00C77849">
        <w:rPr>
          <w:rFonts w:ascii="Times New Roman" w:hAnsi="Times New Roman" w:cs="Times New Roman"/>
          <w:spacing w:val="-4"/>
          <w:lang w:val="sq-AL"/>
        </w:rPr>
        <w:t xml:space="preserve"> </w:t>
      </w:r>
      <w:r w:rsidRPr="00C77849">
        <w:rPr>
          <w:spacing w:val="-4"/>
          <w:lang w:val="sq-AL"/>
        </w:rPr>
        <w:t>29.7.2016</w:t>
      </w:r>
    </w:p>
    <w:bookmarkEnd w:id="0"/>
    <w:p w:rsidR="00913C7F" w:rsidRPr="00C77849" w:rsidRDefault="00913C7F" w:rsidP="00913C7F">
      <w:pPr>
        <w:pStyle w:val="NeniTitull"/>
        <w:rPr>
          <w:spacing w:val="-4"/>
          <w:sz w:val="14"/>
          <w:lang w:val="sq-AL"/>
        </w:rPr>
      </w:pPr>
    </w:p>
    <w:p w:rsidR="00913C7F" w:rsidRPr="00C77849" w:rsidRDefault="00913C7F" w:rsidP="00913C7F">
      <w:pPr>
        <w:pStyle w:val="NeniTitull"/>
        <w:rPr>
          <w:spacing w:val="-4"/>
          <w:lang w:val="sq-AL"/>
        </w:rPr>
      </w:pPr>
      <w:r w:rsidRPr="00C77849">
        <w:rPr>
          <w:spacing w:val="-4"/>
          <w:lang w:val="sq-AL"/>
        </w:rPr>
        <w:t>MBI FILLIMIN E PROCEDURËS PËR MIRATIMIN E MARRËVESHJES SË SHËRBIMIT TË TRANSMETIMIT TË ENERGJISË ELEKTRIKE NDËRMJET OST SHA DHE FURNIZUESIT</w:t>
      </w:r>
    </w:p>
    <w:p w:rsidR="00913C7F" w:rsidRPr="00C77849" w:rsidRDefault="00913C7F" w:rsidP="00913C7F">
      <w:pPr>
        <w:pStyle w:val="Paragrafi"/>
        <w:rPr>
          <w:spacing w:val="-4"/>
          <w:sz w:val="16"/>
          <w:lang w:val="sq-AL"/>
        </w:rPr>
      </w:pPr>
    </w:p>
    <w:p w:rsidR="00913C7F" w:rsidRPr="00C77849" w:rsidRDefault="00913C7F" w:rsidP="00913C7F">
      <w:pPr>
        <w:pStyle w:val="Paragrafi"/>
        <w:rPr>
          <w:spacing w:val="-4"/>
          <w:lang w:val="sq-AL"/>
        </w:rPr>
      </w:pPr>
      <w:r w:rsidRPr="00C77849">
        <w:rPr>
          <w:spacing w:val="-4"/>
          <w:lang w:val="sq-AL"/>
        </w:rPr>
        <w:t>Në mbështetje të nenit 16, të seksionit IV, të ligjit nr. 43/2015, “Për sektorin e energjisë elektrike”, VKM-së nr. 244, datë 30.3.2016, “Për miratimin e kushteve për vendosjen e detyrimit të shërbimit publik, që do të zbatohen ndaj të licencuarve në sektorin e energjisë elektrike, të cilët ushtrojnë aktivitetin e prodhimit, transmetimit, shpërndarjes dhe furnizimit me energji elektrike” dhe nenit 26 të “Rregullave të organizimit, funksionimit dhe procedurave të ERE-s”, miratuar me vendimin e Bordit të ERE-s nr. 96, datë 17.6.2016, Bordi i ERE-s, në mbledhjen e tij, të datës 29.7.2016, pasi shqyrtoi relacionin e përga-titur nga drejtoritë teknike të ERE-s, për miratimin e marrëveshjes së shërbimit të transmetimit të energjisë elektrike ndërmjet OST sh.a. dhe furnizuesit,</w:t>
      </w:r>
    </w:p>
    <w:p w:rsidR="00913C7F" w:rsidRPr="00C77849" w:rsidRDefault="00913C7F" w:rsidP="00913C7F">
      <w:pPr>
        <w:pStyle w:val="Paragrafi"/>
        <w:rPr>
          <w:spacing w:val="-4"/>
          <w:sz w:val="16"/>
          <w:lang w:val="sq-AL"/>
        </w:rPr>
      </w:pPr>
    </w:p>
    <w:p w:rsidR="00913C7F" w:rsidRPr="00C77849" w:rsidRDefault="00913C7F" w:rsidP="00913C7F">
      <w:pPr>
        <w:pStyle w:val="NeniNr"/>
        <w:rPr>
          <w:spacing w:val="-4"/>
          <w:lang w:val="sq-AL"/>
        </w:rPr>
      </w:pPr>
      <w:r w:rsidRPr="00C77849">
        <w:rPr>
          <w:spacing w:val="-4"/>
          <w:lang w:val="sq-AL"/>
        </w:rPr>
        <w:t>VENDOSI:</w:t>
      </w:r>
    </w:p>
    <w:p w:rsidR="00913C7F" w:rsidRPr="00C77849" w:rsidRDefault="00913C7F" w:rsidP="00913C7F">
      <w:pPr>
        <w:pStyle w:val="Paragrafi"/>
        <w:rPr>
          <w:spacing w:val="-4"/>
          <w:sz w:val="16"/>
          <w:lang w:val="sq-AL"/>
        </w:rPr>
      </w:pPr>
    </w:p>
    <w:p w:rsidR="00913C7F" w:rsidRPr="00C77849" w:rsidRDefault="00913C7F" w:rsidP="00913C7F">
      <w:pPr>
        <w:pStyle w:val="Paragrafi"/>
        <w:rPr>
          <w:spacing w:val="-4"/>
          <w:lang w:val="sq-AL"/>
        </w:rPr>
      </w:pPr>
      <w:r w:rsidRPr="00C77849">
        <w:rPr>
          <w:spacing w:val="-4"/>
          <w:lang w:val="sq-AL"/>
        </w:rPr>
        <w:t xml:space="preserve">1. Të fillojë procedurat për miratimin e marrëveshjes së shërbimit të transmetimit të energjisë elektrike ndërmjet OST sh.a. dhe furnizuesit. </w:t>
      </w:r>
    </w:p>
    <w:p w:rsidR="00913C7F" w:rsidRPr="00C77849" w:rsidRDefault="00913C7F" w:rsidP="00913C7F">
      <w:pPr>
        <w:pStyle w:val="Paragrafi"/>
        <w:rPr>
          <w:spacing w:val="-4"/>
          <w:lang w:val="sq-AL"/>
        </w:rPr>
      </w:pPr>
      <w:r w:rsidRPr="00C77849">
        <w:rPr>
          <w:spacing w:val="-4"/>
          <w:lang w:val="sq-AL"/>
        </w:rPr>
        <w:t xml:space="preserve">2. Drejtoria Juridike dhe e Mbrojtjes së Konsumatorit të njoftojë </w:t>
      </w:r>
      <w:r w:rsidRPr="00C77849">
        <w:rPr>
          <w:lang w:val="sq-AL"/>
        </w:rPr>
        <w:t>palët</w:t>
      </w:r>
      <w:r w:rsidRPr="00C77849">
        <w:rPr>
          <w:spacing w:val="-4"/>
          <w:lang w:val="sq-AL"/>
        </w:rPr>
        <w:t xml:space="preserve"> e interesuara </w:t>
      </w:r>
      <w:r w:rsidRPr="00C77849">
        <w:rPr>
          <w:lang w:val="sq-AL"/>
        </w:rPr>
        <w:t>për</w:t>
      </w:r>
      <w:r w:rsidRPr="00C77849">
        <w:rPr>
          <w:spacing w:val="-4"/>
          <w:lang w:val="sq-AL"/>
        </w:rPr>
        <w:t xml:space="preserve"> vendimin e Bordit të ERE-s. </w:t>
      </w:r>
    </w:p>
    <w:p w:rsidR="00913C7F" w:rsidRPr="00C77849" w:rsidRDefault="00913C7F" w:rsidP="00913C7F">
      <w:pPr>
        <w:pStyle w:val="Paragrafi"/>
        <w:rPr>
          <w:spacing w:val="-4"/>
          <w:lang w:val="sq-AL"/>
        </w:rPr>
      </w:pPr>
      <w:r w:rsidRPr="00C77849">
        <w:rPr>
          <w:spacing w:val="-4"/>
          <w:lang w:val="sq-AL"/>
        </w:rPr>
        <w:t>Ky vendim hyn në fuqi menjëherë.</w:t>
      </w:r>
    </w:p>
    <w:p w:rsidR="00913C7F" w:rsidRPr="00C77849" w:rsidRDefault="00913C7F" w:rsidP="00913C7F">
      <w:pPr>
        <w:pStyle w:val="Paragrafi"/>
        <w:rPr>
          <w:spacing w:val="-4"/>
          <w:lang w:val="sq-AL"/>
        </w:rPr>
      </w:pPr>
      <w:r w:rsidRPr="00C77849">
        <w:rPr>
          <w:spacing w:val="-4"/>
          <w:lang w:val="sq-AL"/>
        </w:rPr>
        <w:t>Ky vendim botohet në Fletoren Zyrtare.</w:t>
      </w:r>
    </w:p>
    <w:p w:rsidR="00913C7F" w:rsidRPr="00C77849" w:rsidRDefault="00913C7F" w:rsidP="00913C7F">
      <w:pPr>
        <w:pStyle w:val="Paragrafi"/>
        <w:jc w:val="right"/>
        <w:rPr>
          <w:spacing w:val="-4"/>
          <w:sz w:val="16"/>
          <w:lang w:val="sq-AL"/>
        </w:rPr>
      </w:pPr>
    </w:p>
    <w:p w:rsidR="00913C7F" w:rsidRPr="00C77849" w:rsidRDefault="00913C7F" w:rsidP="00913C7F">
      <w:pPr>
        <w:pStyle w:val="Paragrafi"/>
        <w:jc w:val="right"/>
        <w:rPr>
          <w:spacing w:val="-4"/>
          <w:lang w:val="sq-AL"/>
        </w:rPr>
      </w:pPr>
      <w:r w:rsidRPr="00C77849">
        <w:rPr>
          <w:spacing w:val="-4"/>
          <w:lang w:val="sq-AL"/>
        </w:rPr>
        <w:t>KRYETARI</w:t>
      </w:r>
    </w:p>
    <w:p w:rsidR="00913C7F" w:rsidRPr="00C77849" w:rsidRDefault="00913C7F" w:rsidP="00913C7F">
      <w:pPr>
        <w:pStyle w:val="Paragrafi"/>
        <w:jc w:val="right"/>
        <w:rPr>
          <w:b/>
          <w:spacing w:val="-4"/>
          <w:lang w:val="sq-AL"/>
        </w:rPr>
      </w:pPr>
      <w:r w:rsidRPr="00C77849">
        <w:rPr>
          <w:b/>
          <w:spacing w:val="-4"/>
          <w:lang w:val="sq-AL"/>
        </w:rPr>
        <w:t>Petrit Ahmeti</w:t>
      </w:r>
    </w:p>
    <w:p w:rsidR="00913C7F" w:rsidRPr="00C77849" w:rsidRDefault="00913C7F" w:rsidP="00913C7F">
      <w:pPr>
        <w:pStyle w:val="Paragrafi"/>
        <w:rPr>
          <w:spacing w:val="-4"/>
          <w:sz w:val="10"/>
          <w:lang w:val="sq-AL"/>
        </w:rPr>
      </w:pPr>
    </w:p>
    <w:p w:rsidR="00930874" w:rsidRDefault="00930874"/>
    <w:sectPr w:rsidR="00930874"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13C7F"/>
    <w:rsid w:val="00913C7F"/>
    <w:rsid w:val="009308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rsid w:val="00913C7F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  <w:lang w:val="en-US"/>
    </w:rPr>
  </w:style>
  <w:style w:type="character" w:customStyle="1" w:styleId="ParagrafiChar">
    <w:name w:val="Paragrafi Char"/>
    <w:basedOn w:val="DefaultParagraphFont"/>
    <w:link w:val="Paragrafi"/>
    <w:locked/>
    <w:rsid w:val="00913C7F"/>
    <w:rPr>
      <w:rFonts w:ascii="Garamond" w:eastAsia="MS Mincho" w:hAnsi="Garamond" w:cs="CG Times"/>
      <w:sz w:val="24"/>
      <w:lang w:val="en-US"/>
    </w:rPr>
  </w:style>
  <w:style w:type="paragraph" w:customStyle="1" w:styleId="NeniNr">
    <w:name w:val="Neni_Nr"/>
    <w:next w:val="Normal"/>
    <w:link w:val="NeniNrChar"/>
    <w:rsid w:val="00913C7F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paragraph" w:customStyle="1" w:styleId="NeniTitull">
    <w:name w:val="Neni_Titull"/>
    <w:next w:val="Normal"/>
    <w:rsid w:val="00913C7F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eniNrChar">
    <w:name w:val="Neni_Nr Char"/>
    <w:basedOn w:val="DefaultParagraphFont"/>
    <w:link w:val="NeniNr"/>
    <w:rsid w:val="00913C7F"/>
    <w:rPr>
      <w:rFonts w:ascii="Garamond" w:eastAsia="MS Mincho" w:hAnsi="Garamond" w:cs="CG Times"/>
      <w:sz w:val="24"/>
      <w:lang w:val="en-GB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rsid w:val="00913C7F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  <w:lang w:val="en-US"/>
    </w:rPr>
  </w:style>
  <w:style w:type="character" w:customStyle="1" w:styleId="ParagrafiChar">
    <w:name w:val="Paragrafi Char"/>
    <w:basedOn w:val="DefaultParagraphFont"/>
    <w:link w:val="Paragrafi"/>
    <w:locked/>
    <w:rsid w:val="00913C7F"/>
    <w:rPr>
      <w:rFonts w:ascii="Garamond" w:eastAsia="MS Mincho" w:hAnsi="Garamond" w:cs="CG Times"/>
      <w:sz w:val="24"/>
      <w:lang w:val="en-US"/>
    </w:rPr>
  </w:style>
  <w:style w:type="paragraph" w:customStyle="1" w:styleId="NeniNr">
    <w:name w:val="Neni_Nr"/>
    <w:next w:val="Normal"/>
    <w:link w:val="NeniNrChar"/>
    <w:rsid w:val="00913C7F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paragraph" w:customStyle="1" w:styleId="NeniTitull">
    <w:name w:val="Neni_Titull"/>
    <w:next w:val="Normal"/>
    <w:rsid w:val="00913C7F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eniNrChar">
    <w:name w:val="Neni_Nr Char"/>
    <w:basedOn w:val="DefaultParagraphFont"/>
    <w:link w:val="NeniNr"/>
    <w:rsid w:val="00913C7F"/>
    <w:rPr>
      <w:rFonts w:ascii="Garamond" w:eastAsia="MS Mincho" w:hAnsi="Garamond" w:cs="CG Times"/>
      <w:sz w:val="24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197</Words>
  <Characters>1129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Vjollca Pacrami</dc:creator>
  <cp:lastModifiedBy>Vjollca Pacrami</cp:lastModifiedBy>
  <cp:revision>1</cp:revision>
  <dcterms:created xsi:type="dcterms:W3CDTF">2016-08-18T11:45:00Z</dcterms:created>
  <dcterms:modified xsi:type="dcterms:W3CDTF">2016-08-18T11:46:00Z</dcterms:modified>
</cp:coreProperties>
</file>