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A6" w:rsidRPr="009D0BDB" w:rsidRDefault="00B902A6" w:rsidP="00B902A6">
      <w:pPr>
        <w:pStyle w:val="NeniTitull"/>
        <w:rPr>
          <w:spacing w:val="-4"/>
          <w:lang w:val="sq-AL"/>
        </w:rPr>
      </w:pPr>
      <w:bookmarkStart w:id="0" w:name="_GoBack"/>
      <w:bookmarkEnd w:id="0"/>
      <w:r w:rsidRPr="009D0BDB">
        <w:rPr>
          <w:spacing w:val="-4"/>
          <w:lang w:val="sq-AL"/>
        </w:rPr>
        <w:t>VENDIM</w:t>
      </w:r>
    </w:p>
    <w:p w:rsidR="00B902A6" w:rsidRPr="009D0BDB" w:rsidRDefault="00B902A6" w:rsidP="00B902A6">
      <w:pPr>
        <w:pStyle w:val="NeniTitull"/>
        <w:rPr>
          <w:spacing w:val="-4"/>
          <w:lang w:val="sq-AL"/>
        </w:rPr>
      </w:pPr>
      <w:r w:rsidRPr="009D0BDB">
        <w:rPr>
          <w:spacing w:val="-4"/>
          <w:lang w:val="sq-AL"/>
        </w:rPr>
        <w:t xml:space="preserve"> Nr. 131, datë 15.8.2016</w:t>
      </w:r>
    </w:p>
    <w:p w:rsidR="00B902A6" w:rsidRPr="008277FD" w:rsidRDefault="00B902A6" w:rsidP="00B902A6">
      <w:pPr>
        <w:pStyle w:val="Hapesira7"/>
        <w:rPr>
          <w:spacing w:val="-4"/>
          <w:lang w:val="sq-AL"/>
        </w:rPr>
      </w:pPr>
    </w:p>
    <w:p w:rsidR="00B902A6" w:rsidRPr="009D0BDB" w:rsidRDefault="00B902A6" w:rsidP="00B902A6">
      <w:pPr>
        <w:pStyle w:val="NeniTitull"/>
        <w:rPr>
          <w:spacing w:val="-4"/>
          <w:lang w:val="sq-AL"/>
        </w:rPr>
      </w:pPr>
      <w:r w:rsidRPr="009D0BDB">
        <w:rPr>
          <w:spacing w:val="-4"/>
          <w:lang w:val="sq-AL"/>
        </w:rPr>
        <w:t>MBI NDËRPRERJEN E PROCEDURËS SË SHPALLUR NGA SHOQËRIA KESH SHA “FTESË PËR SHPREHJE INTERESI PËR MARRËVESHJEN KUADËR PËR DEPOZITIMIN E ENERGJISË ELEKTRIKE</w:t>
      </w:r>
      <w:r>
        <w:rPr>
          <w:spacing w:val="-4"/>
          <w:lang w:val="sq-AL"/>
        </w:rPr>
        <w:t>”</w:t>
      </w:r>
    </w:p>
    <w:p w:rsidR="00B902A6" w:rsidRPr="008277FD" w:rsidRDefault="00B902A6" w:rsidP="00B902A6">
      <w:pPr>
        <w:pStyle w:val="Hapesira7"/>
        <w:rPr>
          <w:spacing w:val="-4"/>
          <w:lang w:val="sq-AL"/>
        </w:rPr>
      </w:pPr>
    </w:p>
    <w:p w:rsidR="00B902A6" w:rsidRPr="001B1D77" w:rsidRDefault="00B902A6" w:rsidP="00B902A6">
      <w:pPr>
        <w:pStyle w:val="Paragrafi"/>
        <w:rPr>
          <w:lang w:val="sq-AL"/>
        </w:rPr>
      </w:pPr>
      <w:r w:rsidRPr="001B1D77">
        <w:rPr>
          <w:lang w:val="sq-AL"/>
        </w:rPr>
        <w:t>Në mbështetje të nenit 16, të ligjit nr. 43/2015, “Për sektorin e energjisë elektrike”, Bordi i ERE-s, në mbledhjen e tij të datës 15.8.2016, mbasi shqyrtoi relacionin e përgatitur nga drejtoritë teknike, në lidhje me ndërprerjen e procedurës së shpallur nga shoqëria KESH sh.a. “Ftesë për shprehje interesi për marrëveshjen kuadër për depozitimin e energjisë elektrike”,</w:t>
      </w:r>
    </w:p>
    <w:p w:rsidR="00B902A6" w:rsidRPr="001B1D77" w:rsidRDefault="00B902A6" w:rsidP="00B902A6">
      <w:pPr>
        <w:pStyle w:val="Paragrafi"/>
        <w:rPr>
          <w:lang w:val="sq-AL"/>
        </w:rPr>
      </w:pPr>
      <w:r w:rsidRPr="001B1D77">
        <w:rPr>
          <w:lang w:val="sq-AL"/>
        </w:rPr>
        <w:t>konstatoi se:</w:t>
      </w:r>
    </w:p>
    <w:p w:rsidR="00B902A6" w:rsidRPr="001B1D77" w:rsidRDefault="00B902A6" w:rsidP="00B902A6">
      <w:pPr>
        <w:pStyle w:val="Paragrafi"/>
        <w:rPr>
          <w:lang w:val="sq-AL"/>
        </w:rPr>
      </w:pPr>
      <w:r w:rsidRPr="001B1D77">
        <w:rPr>
          <w:lang w:val="sq-AL"/>
        </w:rPr>
        <w:t>- Në faqen zyrtare të KESH sh.a., është publikuar ftesa për shprehje interesi për “Marrëveshjen kuadër për depozitimin e energjisë elektrike”.</w:t>
      </w:r>
    </w:p>
    <w:p w:rsidR="00B902A6" w:rsidRPr="001B1D77" w:rsidRDefault="00B902A6" w:rsidP="00B902A6">
      <w:pPr>
        <w:pStyle w:val="Paragrafi"/>
        <w:rPr>
          <w:lang w:val="sq-AL"/>
        </w:rPr>
      </w:pPr>
      <w:r w:rsidRPr="001B1D77">
        <w:rPr>
          <w:lang w:val="sq-AL"/>
        </w:rPr>
        <w:t>- Subjektet GEN-I Tirana sh.p.k., AXPO Trading AG dhe AAES kanë dërguar ankimet e tyre në ERE, me shkresat respektive nr. 490/4 prot., datë 8.7.2016, nr. 490/8 prot., datë 26.7.2016 dhe nr. 13 prot., datë 29.6.2016.</w:t>
      </w:r>
    </w:p>
    <w:p w:rsidR="00B902A6" w:rsidRPr="001B1D77" w:rsidRDefault="00B902A6" w:rsidP="00B902A6">
      <w:pPr>
        <w:pStyle w:val="Paragrafi"/>
        <w:rPr>
          <w:lang w:val="sq-AL"/>
        </w:rPr>
      </w:pPr>
      <w:r w:rsidRPr="001B1D77">
        <w:rPr>
          <w:lang w:val="sq-AL"/>
        </w:rPr>
        <w:t xml:space="preserve">- KESH sh.a., në datën 20.7.2016, nëpërmjet shkresës nr. 5960/1 prot., i ka bërë me dije subjekteve si më sipër se: “Ky produkt i prezantuar nga KESH sh.a. nuk është subjekt i rregullimit nga “Rregullat e shitjes, blerjes dhe shkëmbimit të energjisë elektrike”, të miratuar nga ERE. KESH sh.a. funksionon si një shoqëri tregtare me kapital 100% shtetëror bazuar në përcaktimet e ligjit “Për tregtarët dhe shoqëritë tregtare”. </w:t>
      </w:r>
    </w:p>
    <w:p w:rsidR="00B902A6" w:rsidRPr="001B1D77" w:rsidRDefault="00B902A6" w:rsidP="00B902A6">
      <w:pPr>
        <w:pStyle w:val="Paragrafi"/>
        <w:rPr>
          <w:lang w:val="sq-AL"/>
        </w:rPr>
      </w:pPr>
      <w:r w:rsidRPr="001B1D77">
        <w:rPr>
          <w:lang w:val="sq-AL"/>
        </w:rPr>
        <w:t xml:space="preserve">- I licencuari KESH sh.a., është një person juridik i pajisur me licencë në aktivitetin e prodhimit të energjisë elektrike, me vendimin e Bordit të Komisionerëve të ERE-s nr. 23, datë 25.3.2009, i cili zbaton legjislacionin në fuqi, përfshirë dhe detyrimet e shërbimit publik, të caktuara në përputhje me ligjin nr. 43/2015, “Për sektorin e energjisë elektrike”, si dhe ushtron aktivitet në përputhje me dispozitat e ligjit nr. 43/2015, “Për sektorin e energjisë elektrike”. </w:t>
      </w:r>
    </w:p>
    <w:p w:rsidR="00B902A6" w:rsidRPr="009D0BDB" w:rsidRDefault="00B902A6" w:rsidP="00B902A6">
      <w:pPr>
        <w:pStyle w:val="Paragrafi"/>
        <w:rPr>
          <w:spacing w:val="-4"/>
          <w:lang w:val="sq-AL"/>
        </w:rPr>
      </w:pPr>
      <w:r w:rsidRPr="001B1D77">
        <w:rPr>
          <w:lang w:val="sq-AL"/>
        </w:rPr>
        <w:t>- Është konstatuar se KESH sh.a. nuk ka respektuar dispozitat e ligjit nr. 43/2015, “Për sektorin e energjisë elektrike”, i cili parashikon si transaksione të energjisë elektrike, blerjen, shitjen</w:t>
      </w:r>
      <w:r w:rsidRPr="009D0BDB">
        <w:rPr>
          <w:spacing w:val="-4"/>
          <w:lang w:val="sq-AL"/>
        </w:rPr>
        <w:t xml:space="preserve"> dhe shkëmbimin.</w:t>
      </w:r>
    </w:p>
    <w:p w:rsidR="00B902A6" w:rsidRPr="009D0BDB" w:rsidRDefault="00B902A6" w:rsidP="00B902A6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>- KESH sh.a. nuk ka respektuar parashikimet e “Rregullave dhe procedurave të shkëmbimit të energjisë elektrike”, miratuar me vendimin e Bordit të Komisionerëve të ERE-s nr. 100, datë 27.12.2006.</w:t>
      </w:r>
    </w:p>
    <w:p w:rsidR="00B902A6" w:rsidRPr="009D0BDB" w:rsidRDefault="00B902A6" w:rsidP="00B902A6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 xml:space="preserve">Për gjithë sa më sipër cituar, Bordi i ERE-s </w:t>
      </w:r>
    </w:p>
    <w:p w:rsidR="00B902A6" w:rsidRPr="009D0BDB" w:rsidRDefault="00B902A6" w:rsidP="00B902A6">
      <w:pPr>
        <w:pStyle w:val="NeniNr"/>
        <w:rPr>
          <w:spacing w:val="-4"/>
          <w:sz w:val="14"/>
          <w:lang w:val="sq-AL"/>
        </w:rPr>
      </w:pPr>
    </w:p>
    <w:p w:rsidR="00B902A6" w:rsidRPr="009D0BDB" w:rsidRDefault="00B902A6" w:rsidP="00B902A6">
      <w:pPr>
        <w:pStyle w:val="NeniNr"/>
        <w:rPr>
          <w:spacing w:val="-4"/>
          <w:lang w:val="sq-AL"/>
        </w:rPr>
      </w:pPr>
      <w:r w:rsidRPr="009D0BDB">
        <w:rPr>
          <w:spacing w:val="-4"/>
          <w:lang w:val="sq-AL"/>
        </w:rPr>
        <w:t>VENDOSI:</w:t>
      </w:r>
    </w:p>
    <w:p w:rsidR="00B902A6" w:rsidRPr="009D0BDB" w:rsidRDefault="00B902A6" w:rsidP="00B902A6">
      <w:pPr>
        <w:pStyle w:val="Hapesira7"/>
        <w:rPr>
          <w:spacing w:val="-4"/>
          <w:lang w:val="sq-AL"/>
        </w:rPr>
      </w:pPr>
    </w:p>
    <w:p w:rsidR="00B902A6" w:rsidRPr="009D0BDB" w:rsidRDefault="00B902A6" w:rsidP="00B902A6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 xml:space="preserve">1. KESH sh.a. të ndërpresë menjëherë çdo veprim të mëtejshëm për finalizimin e procedurës së shpallur “Ftesë për shprehje interesi për </w:t>
      </w:r>
      <w:r>
        <w:rPr>
          <w:spacing w:val="-4"/>
          <w:lang w:val="sq-AL"/>
        </w:rPr>
        <w:t>m</w:t>
      </w:r>
      <w:r w:rsidRPr="009D0BDB">
        <w:rPr>
          <w:spacing w:val="-4"/>
          <w:lang w:val="sq-AL"/>
        </w:rPr>
        <w:t>arrëveshjen kuadër për depozitimin e energjisë elektrike”.</w:t>
      </w:r>
    </w:p>
    <w:p w:rsidR="00B902A6" w:rsidRPr="009D0BDB" w:rsidRDefault="00B902A6" w:rsidP="00B902A6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>2. KESH. sh.a. të publikojë në faqen e tij zyrtare të internetit, njoftimin për ndërprerjen e procedurës ftesë për shprehje interesi për marrëveshjen kuadër për depozitimin e energjisë elektrike.</w:t>
      </w:r>
    </w:p>
    <w:p w:rsidR="00B902A6" w:rsidRPr="009D0BDB" w:rsidRDefault="00B902A6" w:rsidP="00B902A6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>3. Drejtoria Juridike dhe e Mbrojtjes së Konsumatorit të njoftojë KESH sh.a., Ministrinë e Industrisë dhe Energjisë, Autoritetin e Konku</w:t>
      </w:r>
      <w:r>
        <w:rPr>
          <w:spacing w:val="-4"/>
          <w:lang w:val="sq-AL"/>
        </w:rPr>
        <w:t>-</w:t>
      </w:r>
      <w:r w:rsidRPr="009D0BDB">
        <w:rPr>
          <w:spacing w:val="-4"/>
          <w:lang w:val="sq-AL"/>
        </w:rPr>
        <w:t>rrencës dhe palët e interesuara për vendimin e Bordit të ERE-s.</w:t>
      </w:r>
    </w:p>
    <w:p w:rsidR="00B902A6" w:rsidRPr="009D0BDB" w:rsidRDefault="00B902A6" w:rsidP="00B902A6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 xml:space="preserve">Ky vendim hyn në fuqi menjëherë. </w:t>
      </w:r>
    </w:p>
    <w:p w:rsidR="00B902A6" w:rsidRPr="009D0BDB" w:rsidRDefault="00B902A6" w:rsidP="00B902A6">
      <w:pPr>
        <w:pStyle w:val="Paragrafi"/>
        <w:rPr>
          <w:spacing w:val="-4"/>
          <w:lang w:val="sq-AL"/>
        </w:rPr>
      </w:pPr>
      <w:r w:rsidRPr="009D0BDB">
        <w:rPr>
          <w:spacing w:val="-4"/>
          <w:lang w:val="sq-AL"/>
        </w:rPr>
        <w:t>Ky vendim botohet në Fletoren Zyrtare.</w:t>
      </w:r>
    </w:p>
    <w:p w:rsidR="00B902A6" w:rsidRPr="009D0BDB" w:rsidRDefault="00B902A6" w:rsidP="00B902A6">
      <w:pPr>
        <w:pStyle w:val="Hapesira7"/>
        <w:rPr>
          <w:spacing w:val="-4"/>
          <w:lang w:val="sq-AL"/>
        </w:rPr>
      </w:pPr>
    </w:p>
    <w:p w:rsidR="00B902A6" w:rsidRPr="009D0BDB" w:rsidRDefault="00B902A6" w:rsidP="00B902A6">
      <w:pPr>
        <w:pStyle w:val="Paragrafi"/>
        <w:jc w:val="right"/>
        <w:rPr>
          <w:spacing w:val="-4"/>
          <w:lang w:val="sq-AL"/>
        </w:rPr>
      </w:pPr>
      <w:r w:rsidRPr="009D0BDB">
        <w:rPr>
          <w:spacing w:val="-4"/>
          <w:lang w:val="sq-AL"/>
        </w:rPr>
        <w:t>KRYETARI</w:t>
      </w:r>
    </w:p>
    <w:p w:rsidR="00B902A6" w:rsidRPr="009D0BDB" w:rsidRDefault="00B902A6" w:rsidP="00B902A6">
      <w:pPr>
        <w:pStyle w:val="Paragrafi"/>
        <w:jc w:val="right"/>
        <w:rPr>
          <w:b/>
          <w:spacing w:val="-4"/>
          <w:lang w:val="sq-AL"/>
        </w:rPr>
      </w:pPr>
      <w:r w:rsidRPr="009D0BDB">
        <w:rPr>
          <w:b/>
          <w:spacing w:val="-4"/>
          <w:lang w:val="sq-AL"/>
        </w:rPr>
        <w:t>Petrit Ahmeti</w:t>
      </w:r>
    </w:p>
    <w:p w:rsidR="00CE1CA2" w:rsidRDefault="00CE1CA2"/>
    <w:sectPr w:rsidR="00CE1C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A6"/>
    <w:rsid w:val="00A201D2"/>
    <w:rsid w:val="00B902A6"/>
    <w:rsid w:val="00CE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902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902A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902A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902A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902A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902A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902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902A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902A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902A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902A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902A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2019-02-04T13:33:00Z</cp:lastPrinted>
  <dcterms:created xsi:type="dcterms:W3CDTF">2016-08-30T11:04:00Z</dcterms:created>
  <dcterms:modified xsi:type="dcterms:W3CDTF">2019-02-04T13:33:00Z</dcterms:modified>
</cp:coreProperties>
</file>