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21A" w:rsidRPr="006D2F72" w:rsidRDefault="0042521A" w:rsidP="0042521A">
      <w:pPr>
        <w:pStyle w:val="NeniTitull"/>
        <w:rPr>
          <w:spacing w:val="-4"/>
          <w:lang w:val="sq-AL"/>
        </w:rPr>
      </w:pPr>
      <w:bookmarkStart w:id="0" w:name="_GoBack"/>
      <w:bookmarkEnd w:id="0"/>
      <w:r w:rsidRPr="006D2F72">
        <w:rPr>
          <w:spacing w:val="-4"/>
          <w:lang w:val="sq-AL"/>
        </w:rPr>
        <w:t>VENDIM</w:t>
      </w:r>
    </w:p>
    <w:p w:rsidR="0042521A" w:rsidRPr="006D2F72" w:rsidRDefault="0042521A" w:rsidP="0042521A">
      <w:pPr>
        <w:pStyle w:val="NeniTitull"/>
        <w:rPr>
          <w:spacing w:val="-4"/>
          <w:lang w:val="sq-AL"/>
        </w:rPr>
      </w:pPr>
      <w:r w:rsidRPr="006D2F72">
        <w:rPr>
          <w:spacing w:val="-4"/>
          <w:lang w:val="sq-AL"/>
        </w:rPr>
        <w:t>Nr. 137, datë 15.8.2016</w:t>
      </w:r>
    </w:p>
    <w:p w:rsidR="0042521A" w:rsidRPr="006D2F72" w:rsidRDefault="0042521A" w:rsidP="0042521A">
      <w:pPr>
        <w:pStyle w:val="Hapesira7"/>
        <w:rPr>
          <w:spacing w:val="-4"/>
          <w:lang w:val="sq-AL"/>
        </w:rPr>
      </w:pPr>
    </w:p>
    <w:p w:rsidR="0042521A" w:rsidRPr="006D2F72" w:rsidRDefault="0042521A" w:rsidP="0042521A">
      <w:pPr>
        <w:pStyle w:val="NeniTitull"/>
        <w:rPr>
          <w:spacing w:val="-4"/>
          <w:lang w:val="sq-AL"/>
        </w:rPr>
      </w:pPr>
      <w:r w:rsidRPr="006D2F72">
        <w:rPr>
          <w:spacing w:val="-4"/>
          <w:lang w:val="sq-AL"/>
        </w:rPr>
        <w:t>MBI KËRKESËN E OST SHA LIDHUR ME MBULIMIN E HUMBJEVE NË RRJETIN E TRANSMETIMIT PËR PERIUDHËN E MBETUR TË VITIT 2016</w:t>
      </w:r>
    </w:p>
    <w:p w:rsidR="0042521A" w:rsidRPr="006D2F72" w:rsidRDefault="0042521A" w:rsidP="0042521A">
      <w:pPr>
        <w:pStyle w:val="Hapesira7"/>
        <w:rPr>
          <w:spacing w:val="-4"/>
          <w:lang w:val="sq-AL"/>
        </w:rPr>
      </w:pPr>
    </w:p>
    <w:p w:rsidR="0042521A" w:rsidRPr="006D2F72" w:rsidRDefault="0042521A" w:rsidP="0042521A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 xml:space="preserve">Në mbështetje të nenit 10, pika 2, dhe 16, të ligjit nr. 43/2015, “Për sektorin e energjisë elektrike”, Bordi i ERE-s, në mbledhjen e tij të datës 15.8.2016, mbasi shqyrtoi relacionin e përgatitur nga drejtoritë teknike mbi kërkesën e OST sh.a., lidhur me mbulimin e humbjeve në rrjetin e transmetimit për periudhën e mbetur të vitit 2016, </w:t>
      </w:r>
    </w:p>
    <w:p w:rsidR="0042521A" w:rsidRPr="006D2F72" w:rsidRDefault="0042521A" w:rsidP="0042521A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 xml:space="preserve"> konstatoi se:</w:t>
      </w:r>
    </w:p>
    <w:p w:rsidR="0042521A" w:rsidRPr="006D2F72" w:rsidRDefault="0042521A" w:rsidP="0042521A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 xml:space="preserve">- Shoqëria OST sh.a., me anë të shkresës nr. 4207 prot., datë 17.7.2016, i është drejtuar ERE-s, lidhur me trajtimin e mbulimit të humbjeve në rrjetin e transmetimit, për periudhën e mbetur të vitit 2016. </w:t>
      </w:r>
    </w:p>
    <w:p w:rsidR="0042521A" w:rsidRPr="006D2F72" w:rsidRDefault="0042521A" w:rsidP="0042521A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 xml:space="preserve">- MEI, me shkresën nr. 4514/1 prot., datë 3.8.2016, ka dërguar në ERE qëndrimin e saj lidhur me kërkesën e OST sh.a. për lënien të pandryshuar edhe për 6-mujorin e dytë të vitit 2016 të çmimit të energjisë elektrike që OST sh.a. i paguan KESH </w:t>
      </w:r>
      <w:r>
        <w:rPr>
          <w:spacing w:val="-4"/>
          <w:lang w:val="sq-AL"/>
        </w:rPr>
        <w:t>sh.a.</w:t>
      </w:r>
      <w:r w:rsidRPr="006D2F72">
        <w:rPr>
          <w:spacing w:val="-4"/>
          <w:lang w:val="sq-AL"/>
        </w:rPr>
        <w:t xml:space="preserve"> për mbulimin e humbjeve në sistemin e transmetimit. </w:t>
      </w:r>
    </w:p>
    <w:p w:rsidR="0042521A" w:rsidRPr="006D2F72" w:rsidRDefault="0042521A" w:rsidP="0042521A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>- ERE bashkëpunon me ministrinë përgjegjëse për energjinë dhe me institucionet e tjera publike, për sa u takon çështjeve objekt të ligjit nr. 43/2015, “Për sektorin e energjisë elektrike”, që janë në fushën e përgjegjësisë së tyre.</w:t>
      </w:r>
    </w:p>
    <w:p w:rsidR="0042521A" w:rsidRPr="006D2F72" w:rsidRDefault="0042521A" w:rsidP="0042521A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>Për gjithë sa më sipër, Bordi i ERE-s</w:t>
      </w:r>
    </w:p>
    <w:p w:rsidR="0042521A" w:rsidRPr="006D2F72" w:rsidRDefault="0042521A" w:rsidP="0042521A">
      <w:pPr>
        <w:pStyle w:val="Hapesira7"/>
        <w:rPr>
          <w:spacing w:val="-4"/>
          <w:lang w:val="sq-AL"/>
        </w:rPr>
      </w:pPr>
    </w:p>
    <w:p w:rsidR="0042521A" w:rsidRPr="006D2F72" w:rsidRDefault="0042521A" w:rsidP="0042521A">
      <w:pPr>
        <w:pStyle w:val="NeniNr"/>
        <w:rPr>
          <w:spacing w:val="-4"/>
          <w:lang w:val="sq-AL"/>
        </w:rPr>
      </w:pPr>
      <w:r w:rsidRPr="006D2F72">
        <w:rPr>
          <w:spacing w:val="-4"/>
          <w:lang w:val="sq-AL"/>
        </w:rPr>
        <w:t>VENDOSI:</w:t>
      </w:r>
    </w:p>
    <w:p w:rsidR="0042521A" w:rsidRPr="006D2F72" w:rsidRDefault="0042521A" w:rsidP="0042521A">
      <w:pPr>
        <w:pStyle w:val="Hapesira7"/>
        <w:rPr>
          <w:spacing w:val="-4"/>
          <w:lang w:val="sq-AL"/>
        </w:rPr>
      </w:pPr>
    </w:p>
    <w:p w:rsidR="0042521A" w:rsidRPr="006D2F72" w:rsidRDefault="0042521A" w:rsidP="0042521A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>1. Për qëllime të prokurimit të humbjeve në rrjetin e transmetimit të energjisë elektrike</w:t>
      </w:r>
      <w:r>
        <w:rPr>
          <w:spacing w:val="-4"/>
          <w:lang w:val="sq-AL"/>
        </w:rPr>
        <w:t>,</w:t>
      </w:r>
      <w:r w:rsidRPr="006D2F72">
        <w:rPr>
          <w:spacing w:val="-4"/>
          <w:lang w:val="sq-AL"/>
        </w:rPr>
        <w:t xml:space="preserve"> për periudhën e mbetur të vitit 2016, duke filluar nga 1.</w:t>
      </w:r>
      <w:r>
        <w:rPr>
          <w:spacing w:val="-4"/>
          <w:lang w:val="sq-AL"/>
        </w:rPr>
        <w:t>8.2016–</w:t>
      </w:r>
      <w:r w:rsidRPr="006D2F72">
        <w:rPr>
          <w:spacing w:val="-4"/>
          <w:lang w:val="sq-AL"/>
        </w:rPr>
        <w:t>31.12.2016, OST sh.a. të sigurojë humbjet nga KESH sh.a. në përputhje me përcaktimet e kontratës “P</w:t>
      </w:r>
      <w:r>
        <w:rPr>
          <w:spacing w:val="-4"/>
          <w:lang w:val="sq-AL"/>
        </w:rPr>
        <w:t>ër shit</w:t>
      </w:r>
      <w:r w:rsidRPr="006D2F72">
        <w:rPr>
          <w:spacing w:val="-4"/>
          <w:lang w:val="sq-AL"/>
        </w:rPr>
        <w:t>blerjen e energjisë elektrike për mbulimin e humbjeve teknike në sistemin e transmetimit”, miratuar me vendimin nr. 78, datë 7.6.2016, të Bordit të ERE-s.</w:t>
      </w:r>
    </w:p>
    <w:p w:rsidR="0042521A" w:rsidRPr="006D2F72" w:rsidRDefault="0042521A" w:rsidP="0042521A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 xml:space="preserve">2. Pika 3 e vendimit nr. 102, datë 23.6.2016, të Bordit të ERE-s, “Për miratimin e kërkesës së shoqërisë OST sh.a. lidhur me mbulimin e humbjeve në rrjetin e transmetimit, shërbimet ndihmëse dhe disbalancat”, shfuqizohet. </w:t>
      </w:r>
    </w:p>
    <w:p w:rsidR="0042521A" w:rsidRPr="006D2F72" w:rsidRDefault="0042521A" w:rsidP="0042521A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>3. Drejtoria Juridike dhe e Mbrojtjes së Konsumatorit të njoftojë shoqërinë OST sh.a. dhe KESH sh.a., për vendimin e Bordit të ERE-s. </w:t>
      </w:r>
    </w:p>
    <w:p w:rsidR="0042521A" w:rsidRDefault="0042521A" w:rsidP="0042521A">
      <w:pPr>
        <w:pStyle w:val="Paragrafi"/>
        <w:rPr>
          <w:spacing w:val="-4"/>
          <w:lang w:val="sq-AL"/>
        </w:rPr>
      </w:pPr>
    </w:p>
    <w:p w:rsidR="0042521A" w:rsidRDefault="0042521A" w:rsidP="0042521A">
      <w:pPr>
        <w:pStyle w:val="Paragrafi"/>
        <w:rPr>
          <w:spacing w:val="-4"/>
          <w:lang w:val="sq-AL"/>
        </w:rPr>
      </w:pPr>
    </w:p>
    <w:p w:rsidR="0042521A" w:rsidRPr="006D2F72" w:rsidRDefault="0042521A" w:rsidP="0042521A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>Ky vendim hyn në fuqi menjëherë.</w:t>
      </w:r>
    </w:p>
    <w:p w:rsidR="0042521A" w:rsidRPr="006D2F72" w:rsidRDefault="0042521A" w:rsidP="0042521A">
      <w:pPr>
        <w:pStyle w:val="Paragrafi"/>
        <w:rPr>
          <w:spacing w:val="-4"/>
          <w:lang w:val="sq-AL"/>
        </w:rPr>
      </w:pPr>
      <w:r w:rsidRPr="006D2F72">
        <w:rPr>
          <w:spacing w:val="-4"/>
          <w:lang w:val="sq-AL"/>
        </w:rPr>
        <w:t>Ky vendim botohet në Fletoren Zyrtare.</w:t>
      </w:r>
    </w:p>
    <w:p w:rsidR="0042521A" w:rsidRPr="006D2F72" w:rsidRDefault="0042521A" w:rsidP="0042521A">
      <w:pPr>
        <w:pStyle w:val="Hapesira7"/>
        <w:rPr>
          <w:spacing w:val="-4"/>
          <w:lang w:val="sq-AL"/>
        </w:rPr>
      </w:pPr>
    </w:p>
    <w:p w:rsidR="0042521A" w:rsidRPr="006D2F72" w:rsidRDefault="0042521A" w:rsidP="0042521A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6D2F72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42521A" w:rsidRPr="006D2F72" w:rsidRDefault="0042521A" w:rsidP="0042521A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6D2F72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42521A" w:rsidRDefault="0042521A" w:rsidP="0042521A">
      <w:pPr>
        <w:rPr>
          <w:rFonts w:ascii="Garamond" w:hAnsi="Garamond"/>
          <w:sz w:val="28"/>
          <w:szCs w:val="28"/>
          <w:lang w:val="sq-AL"/>
        </w:rPr>
        <w:sectPr w:rsidR="0042521A" w:rsidSect="0015094E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E1CA2" w:rsidRDefault="00CE1CA2"/>
    <w:sectPr w:rsidR="00CE1C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21A"/>
    <w:rsid w:val="0015094E"/>
    <w:rsid w:val="003C0188"/>
    <w:rsid w:val="0042521A"/>
    <w:rsid w:val="00CE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21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252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2521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2521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2521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2521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2521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21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252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2521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2521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2521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2521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2521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2019-02-04T13:37:00Z</cp:lastPrinted>
  <dcterms:created xsi:type="dcterms:W3CDTF">2016-08-30T11:07:00Z</dcterms:created>
  <dcterms:modified xsi:type="dcterms:W3CDTF">2019-02-04T13:37:00Z</dcterms:modified>
</cp:coreProperties>
</file>