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84F" w:rsidRPr="006023F4" w:rsidRDefault="00D9384F" w:rsidP="00D9384F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6023F4">
        <w:rPr>
          <w:rFonts w:ascii="Garamond" w:hAnsi="Garamond"/>
          <w:spacing w:val="-4"/>
          <w:sz w:val="24"/>
          <w:szCs w:val="24"/>
          <w:lang w:val="sq-AL"/>
        </w:rPr>
        <w:t>VENDIM</w:t>
      </w:r>
    </w:p>
    <w:p w:rsidR="00D9384F" w:rsidRPr="006023F4" w:rsidRDefault="00D9384F" w:rsidP="00D9384F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150, datë 30.9.2016</w:t>
      </w:r>
    </w:p>
    <w:p w:rsidR="00D9384F" w:rsidRPr="006023F4" w:rsidRDefault="00D9384F" w:rsidP="00D9384F">
      <w:pPr>
        <w:pStyle w:val="Hapesira7"/>
        <w:rPr>
          <w:lang w:val="sq-AL"/>
        </w:rPr>
      </w:pPr>
    </w:p>
    <w:p w:rsidR="00D9384F" w:rsidRPr="006023F4" w:rsidRDefault="00D9384F" w:rsidP="00D9384F">
      <w:pPr>
        <w:widowControl w:val="0"/>
        <w:spacing w:after="0" w:line="240" w:lineRule="auto"/>
        <w:jc w:val="center"/>
        <w:rPr>
          <w:rFonts w:ascii="Garamond" w:eastAsia="Batang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eastAsia="Batang" w:hAnsi="Garamond"/>
          <w:b/>
          <w:spacing w:val="-4"/>
          <w:sz w:val="24"/>
          <w:szCs w:val="24"/>
          <w:lang w:val="sq-AL"/>
        </w:rPr>
        <w:t>MBI KËRKESAT E KESH SHA DHE MINISTRISË SË ENERGJISË DHE INDUSTRISË PËR RISHIKIMIN E VENDIMIT NR. 144, DATË 25.8.2016, TË BORDIT TË ERE-s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, </w:t>
      </w:r>
      <w:r w:rsidRPr="006023F4">
        <w:rPr>
          <w:rFonts w:ascii="Garamond" w:hAnsi="Garamond"/>
          <w:b/>
          <w:bCs/>
          <w:spacing w:val="-4"/>
          <w:sz w:val="24"/>
          <w:szCs w:val="24"/>
          <w:lang w:val="sq-AL"/>
        </w:rPr>
        <w:t>“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PËR MIRATIMIN E KONTRAT</w:t>
      </w:r>
      <w:r w:rsidRPr="006023F4">
        <w:rPr>
          <w:rFonts w:ascii="Garamond" w:eastAsia="Batang" w:hAnsi="Garamond"/>
          <w:b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S TIP PËR SHITBLERJE TË ENERGJISË ELEKTRIKE NDËRMJET SHOQËRISË S</w:t>
      </w:r>
      <w:r w:rsidRPr="006023F4">
        <w:rPr>
          <w:rFonts w:ascii="Garamond" w:eastAsia="Batang" w:hAnsi="Garamond"/>
          <w:b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 PRODHIMIT TË ENERGJISË ELEKTRIKE, AKSIONET E SË CILËS KONTROLLOHEN PLOT</w:t>
      </w:r>
      <w:r w:rsidRPr="006023F4">
        <w:rPr>
          <w:rFonts w:ascii="Garamond" w:eastAsia="Batang" w:hAnsi="Garamond"/>
          <w:b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SISHT APO PJESËRISHT NGA SHTETI/KESH SHA DHE FURNIZUESIT T</w:t>
      </w:r>
      <w:r w:rsidRPr="006023F4">
        <w:rPr>
          <w:rFonts w:ascii="Garamond" w:eastAsia="Batang" w:hAnsi="Garamond"/>
          <w:b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 SH</w:t>
      </w:r>
      <w:r w:rsidRPr="006023F4">
        <w:rPr>
          <w:rFonts w:ascii="Garamond" w:eastAsia="Batang" w:hAnsi="Garamond"/>
          <w:b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RBIMIT UNIVERSAL/OSHEE SHA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,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 PËR PERIUDHËN 1.7.2016–31.12.2016”</w:t>
      </w:r>
    </w:p>
    <w:p w:rsidR="00D9384F" w:rsidRPr="006023F4" w:rsidRDefault="00D9384F" w:rsidP="00D9384F">
      <w:pPr>
        <w:pStyle w:val="Hapesira7"/>
        <w:rPr>
          <w:lang w:val="sq-AL"/>
        </w:rPr>
      </w:pPr>
    </w:p>
    <w:p w:rsidR="00D9384F" w:rsidRPr="006023F4" w:rsidRDefault="00D9384F" w:rsidP="00D9384F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Në mbështetje të nenit 16, të ligjit nr. 43/2015, “</w:t>
      </w:r>
      <w:r w:rsidRPr="006023F4">
        <w:rPr>
          <w:rFonts w:ascii="Garamond" w:hAnsi="Garamond"/>
          <w:bCs/>
          <w:iCs/>
          <w:spacing w:val="-4"/>
          <w:sz w:val="24"/>
          <w:szCs w:val="24"/>
          <w:lang w:val="sq-AL"/>
        </w:rPr>
        <w:t>Për sektorin e energjisë elektrike”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 xml:space="preserve">,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dhe nenit 16 të rregullores “Për organizimin, funksionimin dhe procedurat e ERE-s”, miratuar me vendimin nr. 96, datë 17.6.2016,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në mbledhjen e tij të datës 30.9.2016, Bordi i ERE-s, mbasi shqyrtoi relacionin e përgatitur nga drejtoritë teknike</w:t>
      </w: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, në lidhje me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kërkesat e KESH sh.a. dhe MEI për rishikimin e vendimit nr. 144, dat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 25.8.2016, të Bordit të ERE-s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, 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“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Për miratimin e kontratës tip për shitblerje të energjisë elektrike ndërmjet shoqërisë së prodhimit të energjisë elektrike, aksionet e së cilës kontrollohen plotësisht apo pjesërisht nga shteti/KESH sh.a. dhe Furnizuesit të Shërbimit Universal/OSHEE sh.a., për periudhën 1.7.2016–31.12.2016”, </w:t>
      </w:r>
    </w:p>
    <w:p w:rsidR="00D9384F" w:rsidRPr="006023F4" w:rsidRDefault="00D9384F" w:rsidP="00D9384F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D9384F" w:rsidRPr="006023F4" w:rsidRDefault="00D9384F" w:rsidP="00D9384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Shoqëria KESH sh.a. ka marrë dijeni për vendimin e ERE-s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nr. 144, datë 25.8.2016, nëpërmjet shkresës së ERE-s nr. 644 prot., datë 30.8.2016.</w:t>
      </w:r>
    </w:p>
    <w:p w:rsidR="00D9384F" w:rsidRPr="006023F4" w:rsidRDefault="00D9384F" w:rsidP="00D9384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- MEI ka marrë dijeni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për vendimin e ERE-s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nr. 144 datë 25.8.2016 nëpërmjet shkresës së ERE-s nr. 642 prot., datë 30.8.2016.</w:t>
      </w:r>
    </w:p>
    <w:p w:rsidR="00D9384F" w:rsidRPr="006023F4" w:rsidRDefault="00D9384F" w:rsidP="00D9384F">
      <w:pPr>
        <w:pStyle w:val="ListParagraph"/>
        <w:widowControl w:val="0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Shoqëria KESH sh.a. ka depozituar në ERE kërkesën nr. 7455/1 prot., datë 7.9.2016, protokolluar me tonën nr. 644/1, datë 8.9.2016, për rishikimin e vendimit nr. 144, datë 25.8.2016, të Bordit të ERE-s.</w:t>
      </w:r>
    </w:p>
    <w:p w:rsidR="00D9384F" w:rsidRPr="006023F4" w:rsidRDefault="00D9384F" w:rsidP="00D9384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Pika 5, e nenit 16, të ligjit nr. 43/2015, “Për sektorin e energjisë elektrike”, si dhe nenit 16 të rregullores “Për organizimin, funksionimin dhe procedurat e ERE-s, miratuar me vendimin nr. 96, datë 17.6.2016”, parashikon se: “Çdo palë e përfshirë në një procedurë mund t’i kërkojë ERE-s, brenda 7 ditëve kalendarike nga data e marrjes së vendimit lidhur me atë procedurë, rishikimin e vendimit të bordit në rast se ka siguruar prova të reja që mund ta çojnë bordin në marrjen e një vendimi të ndryshëm nga i mëparshmi apo për gabimet materiale të konstatuara.”.</w:t>
      </w:r>
    </w:p>
    <w:p w:rsidR="00D9384F" w:rsidRPr="006023F4" w:rsidRDefault="00D9384F" w:rsidP="00D9384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Kërkesat e KESH sh.a. dhe MEI-t për rishikimin e vendimit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nr. 144 datë 25.8.2016, janë depozituar jashtë afatit të parashikuar më sipër. </w:t>
      </w:r>
    </w:p>
    <w:p w:rsidR="00D9384F" w:rsidRPr="006023F4" w:rsidRDefault="00D9384F" w:rsidP="00D9384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>- Nga KESH-i dhe MEI nuk janë paraqitur prova të reja, të cilat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të çojnë Bordin në marrjen e një vendim të ndryshëm nga ai nr. 144, datë 25.8.2016.</w:t>
      </w:r>
    </w:p>
    <w:p w:rsidR="00D9384F" w:rsidRPr="006023F4" w:rsidRDefault="00D9384F" w:rsidP="00D9384F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Për gjith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sa m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sip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r cituar, Bordi i ERE-s </w:t>
      </w:r>
    </w:p>
    <w:p w:rsidR="00D9384F" w:rsidRPr="006023F4" w:rsidRDefault="00D9384F" w:rsidP="00D9384F">
      <w:pPr>
        <w:pStyle w:val="Hapesira7"/>
        <w:rPr>
          <w:lang w:val="sq-AL"/>
        </w:rPr>
      </w:pPr>
    </w:p>
    <w:p w:rsidR="00D9384F" w:rsidRPr="006023F4" w:rsidRDefault="00D9384F" w:rsidP="00D9384F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D9384F" w:rsidRPr="006023F4" w:rsidRDefault="00D9384F" w:rsidP="00D9384F">
      <w:pPr>
        <w:pStyle w:val="Hapesira7"/>
        <w:rPr>
          <w:lang w:val="sq-AL"/>
        </w:rPr>
      </w:pPr>
    </w:p>
    <w:p w:rsidR="00D9384F" w:rsidRPr="006023F4" w:rsidRDefault="00D9384F" w:rsidP="00D9384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1. Të mos marrë në shqyrtim kërkesën e KESH sh.a.,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për rishikim e vendimit nr. 144, dat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 25.8.2016, të Bordit të ERE-s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, “Për miratimin e kontratës tip për shitblerje të energjisë elektrike ndërmjet shoqërisë së prodhimit të energjisë elektrike, aksionet e së cilës kontrollohen plotësisht apo pjesërisht nga shteti/KESH sh.a. dhe Furnizuesit të Shërbimit Universal/OSHEE sh.a. për periudhën 1.7.2016–31.12.2016”, të paraqitur jashtë afatit të përcaktuar në ligj.</w:t>
      </w:r>
    </w:p>
    <w:p w:rsidR="00D9384F" w:rsidRPr="006023F4" w:rsidRDefault="00D9384F" w:rsidP="00D9384F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2. Të mos marrë në shqyrtim kërkesën e MEI-t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për rishikim e vendimit nr. 144, dat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 25.8.2016, të Bordit të ERE-s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, “Për miratimin e kontratës tip për shitblerje të energjisë elektrike ndërmjet shoqërisë së prodhimit të energjisë elektrike, aksionet e së cilës kontrollohen plotësisht apo pjesërisht nga shteti/KESH sh.a. dhe Furnizuesit të Shërbimit Universal/OSHEE sh.a., për periudhën 1.7.2016–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lastRenderedPageBreak/>
        <w:t>31.12.2016”, t</w:t>
      </w:r>
      <w:r w:rsidRPr="006023F4">
        <w:rPr>
          <w:rFonts w:ascii="Garamond" w:hAnsi="Garamond"/>
          <w:spacing w:val="-4"/>
          <w:sz w:val="24"/>
          <w:szCs w:val="24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paraqitur jashtë afatit të përcaktuar në ligj. </w:t>
      </w:r>
    </w:p>
    <w:p w:rsidR="00D9384F" w:rsidRPr="006023F4" w:rsidRDefault="00D9384F" w:rsidP="00D9384F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>3. Drejtoria Juridike dhe e Mbrojtjes së Konsumatorit të njoftojë KESH sh.a., Ministrinë e Industrisë dhe Energjisë, për vendimin e Bordit të ERE-s.</w:t>
      </w:r>
    </w:p>
    <w:p w:rsidR="00D9384F" w:rsidRPr="006023F4" w:rsidRDefault="00D9384F" w:rsidP="00D9384F">
      <w:pPr>
        <w:widowControl w:val="0"/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 xml:space="preserve">Ky vendim hyn në fuqi menjëherë. </w:t>
      </w:r>
    </w:p>
    <w:p w:rsidR="00D9384F" w:rsidRPr="006023F4" w:rsidRDefault="00D9384F" w:rsidP="00D9384F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>Ky vendim botohet në Fletoren Zyrtare.</w:t>
      </w:r>
    </w:p>
    <w:p w:rsidR="00D9384F" w:rsidRDefault="00D9384F" w:rsidP="00D9384F">
      <w:pPr>
        <w:pStyle w:val="Hapesira7"/>
        <w:rPr>
          <w:lang w:val="sq-AL"/>
        </w:rPr>
      </w:pPr>
    </w:p>
    <w:p w:rsidR="00D9384F" w:rsidRPr="006023F4" w:rsidRDefault="00D9384F" w:rsidP="00D9384F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D9384F" w:rsidRPr="006023F4" w:rsidRDefault="00D9384F" w:rsidP="00D9384F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262F60" w:rsidRDefault="00262F60"/>
    <w:sectPr w:rsidR="00262F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392"/>
    <w:rsid w:val="00262F60"/>
    <w:rsid w:val="003758BA"/>
    <w:rsid w:val="00D9384F"/>
    <w:rsid w:val="00E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84F"/>
    <w:pPr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D9384F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D938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utoriteti">
    <w:name w:val="Autoriteti"/>
    <w:next w:val="Normal"/>
    <w:link w:val="AutoritetiChar"/>
    <w:rsid w:val="00D9384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9384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9384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9384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D9384F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D9384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D9384F"/>
    <w:rPr>
      <w:rFonts w:ascii="Calibri" w:eastAsia="Times New Roman" w:hAnsi="Calibri" w:cs="Times New Roman"/>
    </w:rPr>
  </w:style>
  <w:style w:type="character" w:customStyle="1" w:styleId="Heading2Char1">
    <w:name w:val="Heading 2 Char1"/>
    <w:link w:val="Heading2"/>
    <w:locked/>
    <w:rsid w:val="00D9384F"/>
    <w:rPr>
      <w:rFonts w:ascii="Cambria" w:eastAsia="MS Mincho" w:hAnsi="Cambria" w:cs="Cambria"/>
      <w:b/>
      <w:bCs/>
      <w:sz w:val="26"/>
      <w:szCs w:val="26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D9384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84F"/>
    <w:pPr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D9384F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D938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utoriteti">
    <w:name w:val="Autoriteti"/>
    <w:next w:val="Normal"/>
    <w:link w:val="AutoritetiChar"/>
    <w:rsid w:val="00D9384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9384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9384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9384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D9384F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D9384F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D9384F"/>
    <w:rPr>
      <w:rFonts w:ascii="Calibri" w:eastAsia="Times New Roman" w:hAnsi="Calibri" w:cs="Times New Roman"/>
    </w:rPr>
  </w:style>
  <w:style w:type="character" w:customStyle="1" w:styleId="Heading2Char1">
    <w:name w:val="Heading 2 Char1"/>
    <w:link w:val="Heading2"/>
    <w:locked/>
    <w:rsid w:val="00D9384F"/>
    <w:rPr>
      <w:rFonts w:ascii="Cambria" w:eastAsia="MS Mincho" w:hAnsi="Cambria" w:cs="Cambria"/>
      <w:b/>
      <w:bCs/>
      <w:sz w:val="26"/>
      <w:szCs w:val="26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D9384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3</cp:revision>
  <cp:lastPrinted>2019-02-05T11:31:00Z</cp:lastPrinted>
  <dcterms:created xsi:type="dcterms:W3CDTF">2018-01-23T14:58:00Z</dcterms:created>
  <dcterms:modified xsi:type="dcterms:W3CDTF">2019-02-05T11:31:00Z</dcterms:modified>
</cp:coreProperties>
</file>