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4AC" w:rsidRPr="006023F4" w:rsidRDefault="002E54AC" w:rsidP="002E54AC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2E54AC" w:rsidRPr="006023F4" w:rsidRDefault="002E54AC" w:rsidP="002E54AC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156, datë 6.10.2016</w:t>
      </w:r>
    </w:p>
    <w:p w:rsidR="002E54AC" w:rsidRPr="006023F4" w:rsidRDefault="002E54AC" w:rsidP="002E54AC">
      <w:pPr>
        <w:pStyle w:val="Hapesira7"/>
        <w:rPr>
          <w:lang w:val="sq-AL"/>
        </w:rPr>
      </w:pPr>
    </w:p>
    <w:p w:rsidR="002E54AC" w:rsidRPr="006023F4" w:rsidRDefault="002E54AC" w:rsidP="002E54AC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PËR LICENCIMIN E SHOQËRISË “XHENGO ENERGJI” SHPK, NË AKTIVITETIN E FURNIZIMIT TË ENERGJISË ELEKTRIKE</w:t>
      </w:r>
    </w:p>
    <w:p w:rsidR="002E54AC" w:rsidRPr="006023F4" w:rsidRDefault="002E54AC" w:rsidP="002E54AC">
      <w:pPr>
        <w:pStyle w:val="Hapesira7"/>
        <w:rPr>
          <w:lang w:val="sq-AL"/>
        </w:rPr>
      </w:pPr>
    </w:p>
    <w:p w:rsidR="002E54AC" w:rsidRPr="006023F4" w:rsidRDefault="002E54AC" w:rsidP="002E54AC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16; 37, pika 2, germa “ç” dhe 110, të ligjit nr. 43/2015, “Për sektorin e energjisë elektrike”; nenit 21, të rregullores “Për procedurat dhe afatet për dhënien, modifikimin, transferimin, rinovimin dhe heqjen e licencave në sektorin e energjisë elektrike”, të miratuar me vendimin e Bordit të ERE-s nr. 109, datë 29.6.2016; nenit 15 të rregullores “Për organizimin, funksionimin dhe procedurat e ERE-s”, miratuar me vendimin nr. 96, datë 17.6.2016; 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2016, mbasi shqyrtoi relacionin për licencimin e shoqërisë “Xhengo Energji” sh.p.k., në aktivitetin e furnizimit të energjisë elektrike, të përgatitur nga Drejtoria e Licencimit dhe e Monitorimit të Tregut,</w:t>
      </w:r>
    </w:p>
    <w:p w:rsidR="002E54AC" w:rsidRPr="006023F4" w:rsidRDefault="002E54AC" w:rsidP="002E54AC">
      <w:pPr>
        <w:pStyle w:val="BodyTextIndent2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2E54AC" w:rsidRPr="006023F4" w:rsidRDefault="002E54AC" w:rsidP="002E54AC">
      <w:pPr>
        <w:pStyle w:val="Heading1"/>
        <w:keepNext w:val="0"/>
        <w:widowControl w:val="0"/>
        <w:spacing w:before="0" w:after="0"/>
        <w:ind w:left="0" w:firstLine="284"/>
        <w:rPr>
          <w:rFonts w:ascii="Garamond" w:hAnsi="Garamond"/>
          <w:b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 w:val="0"/>
          <w:spacing w:val="-4"/>
          <w:sz w:val="24"/>
          <w:szCs w:val="24"/>
          <w:lang w:val="sq-AL"/>
        </w:rPr>
        <w:t>Aplikimi i shoqërisë “Xhengo Energji” sh.p.k., plotëson tërësisht kërkesat e parashikuara nga ERE në rregulloren “Për procedurat dhe afatet për dhënien, modifikimin, transferimin, rinovimin ose heqjen e licencave në sektorin e energjisë elektrike”, si më poshtë: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</w:p>
    <w:p w:rsidR="002E54AC" w:rsidRPr="006023F4" w:rsidRDefault="002E54AC" w:rsidP="002E54AC">
      <w:pPr>
        <w:widowControl w:val="0"/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Formati i aplikimit (neni 9, pika 1) është plotësuar në mënyrë korrekte;</w:t>
      </w:r>
    </w:p>
    <w:p w:rsidR="002E54AC" w:rsidRPr="006023F4" w:rsidRDefault="002E54AC" w:rsidP="002E54AC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 juridik, administrativ dhe pronësor (neni 9, pika 2) është plotësuar në mënyrë korrekte;</w:t>
      </w:r>
    </w:p>
    <w:p w:rsidR="002E54AC" w:rsidRPr="006023F4" w:rsidRDefault="002E54AC" w:rsidP="002E54AC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 financiar dhe fiskal (neni 9, pika 3) është plotësuar në mënyrë korrekte;</w:t>
      </w:r>
    </w:p>
    <w:p w:rsidR="002E54AC" w:rsidRPr="006023F4" w:rsidRDefault="002E54AC" w:rsidP="002E54AC">
      <w:pPr>
        <w:widowControl w:val="0"/>
        <w:tabs>
          <w:tab w:val="left" w:pos="0"/>
        </w:tabs>
        <w:spacing w:after="0" w:line="240" w:lineRule="auto"/>
        <w:contextualSpacing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 teknik për aktivitetin e furnizuesit të energjisë elektrike (neni 9, pika 4/9, germa “a”, germa “b” dhe germa “c”) është plotësuar në mënyrë korrekte.</w:t>
      </w:r>
    </w:p>
    <w:p w:rsidR="002E54AC" w:rsidRPr="006023F4" w:rsidRDefault="002E54AC" w:rsidP="002E54AC">
      <w:pPr>
        <w:pStyle w:val="Hapesira7"/>
        <w:rPr>
          <w:lang w:val="sq-AL"/>
        </w:rPr>
      </w:pPr>
    </w:p>
    <w:p w:rsidR="002E54AC" w:rsidRPr="006023F4" w:rsidRDefault="002E54AC" w:rsidP="002E54AC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2E54AC" w:rsidRPr="006023F4" w:rsidRDefault="002E54AC" w:rsidP="002E54AC">
      <w:pPr>
        <w:pStyle w:val="Hapesira7"/>
        <w:rPr>
          <w:lang w:val="sq-AL"/>
        </w:rPr>
      </w:pPr>
    </w:p>
    <w:p w:rsidR="002E54AC" w:rsidRPr="006023F4" w:rsidRDefault="002E54AC" w:rsidP="002E54AC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Të licencojë shoqërinë “Xhengo Energji” sh.p.k., në aktivitetin e furnizimit të energjisë elektrike për një afat 5-vjeçar.</w:t>
      </w:r>
    </w:p>
    <w:p w:rsidR="002E54AC" w:rsidRPr="006023F4" w:rsidRDefault="002E54AC" w:rsidP="002E54AC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 Drejtoria e Licencimit dhe e Monitorimit të Tregut të njoftojë aplikuesin për vendimin e Bordit të ERE-s. </w:t>
      </w:r>
    </w:p>
    <w:p w:rsidR="002E54AC" w:rsidRPr="006023F4" w:rsidRDefault="002E54AC" w:rsidP="002E54AC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2E54AC" w:rsidRPr="006023F4" w:rsidRDefault="002E54AC" w:rsidP="002E54AC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2E54AC" w:rsidRPr="006023F4" w:rsidRDefault="002E54AC" w:rsidP="002E54AC">
      <w:pPr>
        <w:pStyle w:val="Hapesira7"/>
        <w:rPr>
          <w:lang w:val="sq-AL"/>
        </w:rPr>
      </w:pPr>
    </w:p>
    <w:p w:rsidR="002E54AC" w:rsidRPr="006023F4" w:rsidRDefault="002E54AC" w:rsidP="002E54AC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2E54AC" w:rsidRPr="006023F4" w:rsidRDefault="002E54AC" w:rsidP="002E54AC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2E54AC" w:rsidRDefault="004F59B3" w:rsidP="002E54AC"/>
    <w:sectPr w:rsidR="004F59B3" w:rsidRPr="002E54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7AB70132"/>
    <w:multiLevelType w:val="hybridMultilevel"/>
    <w:tmpl w:val="37F668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48D"/>
    <w:rsid w:val="001A4C6D"/>
    <w:rsid w:val="002E54AC"/>
    <w:rsid w:val="004F59B3"/>
    <w:rsid w:val="00BD548D"/>
    <w:rsid w:val="00E1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6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1A4C6D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1A4C6D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1A4C6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semiHidden/>
    <w:rsid w:val="001A4C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1A4C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A4C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A4C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A4C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A4C6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1A4C6D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1A4C6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A4C6D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A4C6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A4C6D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6D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1A4C6D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1A4C6D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1A4C6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uiPriority w:val="9"/>
    <w:semiHidden/>
    <w:rsid w:val="001A4C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1A4C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A4C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A4C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A4C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1A4C6D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1A4C6D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1A4C6D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1A4C6D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1A4C6D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A4C6D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2019-02-05T11:33:00Z</cp:lastPrinted>
  <dcterms:created xsi:type="dcterms:W3CDTF">2016-11-10T13:36:00Z</dcterms:created>
  <dcterms:modified xsi:type="dcterms:W3CDTF">2019-02-05T11:33:00Z</dcterms:modified>
</cp:coreProperties>
</file>