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616" w:rsidRPr="00F364A1" w:rsidRDefault="00664616" w:rsidP="00664616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bCs w:val="0"/>
          <w:spacing w:val="-4"/>
          <w:sz w:val="24"/>
          <w:szCs w:val="24"/>
          <w:lang w:val="sq-AL"/>
        </w:rPr>
        <w:t xml:space="preserve">VENDIM </w:t>
      </w:r>
    </w:p>
    <w:p w:rsidR="00664616" w:rsidRPr="00F364A1" w:rsidRDefault="00664616" w:rsidP="00664616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bCs w:val="0"/>
          <w:spacing w:val="-4"/>
          <w:sz w:val="24"/>
          <w:szCs w:val="24"/>
          <w:lang w:val="sq-AL"/>
        </w:rPr>
        <w:t>Nr. 177, datë 8.11.2016</w:t>
      </w:r>
    </w:p>
    <w:p w:rsidR="00664616" w:rsidRPr="00F364A1" w:rsidRDefault="00664616" w:rsidP="00664616">
      <w:pPr>
        <w:pStyle w:val="Hapesira7"/>
        <w:rPr>
          <w:lang w:val="sq-AL"/>
        </w:rPr>
      </w:pPr>
    </w:p>
    <w:p w:rsidR="00664616" w:rsidRPr="00F364A1" w:rsidRDefault="00664616" w:rsidP="00664616">
      <w:pPr>
        <w:pStyle w:val="BodyTextIndent3"/>
        <w:widowControl w:val="0"/>
        <w:tabs>
          <w:tab w:val="left" w:pos="360"/>
          <w:tab w:val="left" w:pos="450"/>
          <w:tab w:val="left" w:pos="990"/>
        </w:tabs>
        <w:spacing w:after="0" w:line="240" w:lineRule="auto"/>
        <w:ind w:left="0" w:firstLine="284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b/>
          <w:spacing w:val="-4"/>
          <w:sz w:val="24"/>
          <w:szCs w:val="24"/>
          <w:lang w:val="sq-AL"/>
        </w:rPr>
        <w:t>MBI MIRATIMIN E DISA SHTESAVE DHE NDRYSHIMEVE, TË PROPOZUARA NGA SHOQËRIA “OSHEE” SHA, NË RREGULLOREN PËR LIDHJET E REJA NË SISTEMIN E SHPËRNDARJES, TË MIRATUAR ME VENDIMIN NR. 166, TË BORDIT TË ERE-s, DATË 10.10.2016</w:t>
      </w:r>
    </w:p>
    <w:p w:rsidR="00664616" w:rsidRPr="00F364A1" w:rsidRDefault="00664616" w:rsidP="00664616">
      <w:pPr>
        <w:pStyle w:val="Hapesira7"/>
        <w:rPr>
          <w:lang w:val="sq-AL"/>
        </w:rPr>
      </w:pPr>
    </w:p>
    <w:p w:rsidR="00664616" w:rsidRPr="00F364A1" w:rsidRDefault="00664616" w:rsidP="0066461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Në mbështetje të neneve 16; 20, germa “a”; 27, pika 3; 108, pika 3; 110, të ligjit nr. 43/2015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F364A1">
        <w:rPr>
          <w:rFonts w:ascii="Garamond" w:hAnsi="Garamond"/>
          <w:spacing w:val="-4"/>
          <w:sz w:val="24"/>
          <w:szCs w:val="24"/>
          <w:lang w:val="sq-AL"/>
        </w:rPr>
        <w:t xml:space="preserve"> “Për sektorin e energjisë elektrike”, si dhe nenit 26, të rregullores “Mbi organizimin, funksionimin dhe procedurat e ERE-s”, miratuar me vendimin nr. 96, datë 17.6.2016, të ERE-s; nenit 6.2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F364A1">
        <w:rPr>
          <w:rFonts w:ascii="Garamond" w:hAnsi="Garamond"/>
          <w:spacing w:val="-4"/>
          <w:sz w:val="24"/>
          <w:szCs w:val="24"/>
          <w:lang w:val="sq-AL"/>
        </w:rPr>
        <w:t xml:space="preserve"> të rregullores “Për lidhjet e reja në sistemin e shpërndarjes”, Bordi i Entit Rregullator të Energjisë (ERE), në mbledhjen e tij të datës 8.11.2016, pasi shqyrtoi relacionin për miratimin e disa shtesave dhe ndryshimeve të propozuara nga shoqëria “OSHEE” sh.a., në rregulloren “Për lidhjet e reja në sistemin e shpërndarjes”, të përgatitur nga drejtoritë teknike;</w:t>
      </w:r>
    </w:p>
    <w:p w:rsidR="00664616" w:rsidRPr="00F364A1" w:rsidRDefault="00664616" w:rsidP="00664616">
      <w:pPr>
        <w:spacing w:after="0" w:line="240" w:lineRule="auto"/>
        <w:ind w:left="288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konstatoi se:</w:t>
      </w:r>
    </w:p>
    <w:p w:rsidR="00664616" w:rsidRPr="00F364A1" w:rsidRDefault="00664616" w:rsidP="0066461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1. Me vendimin nr. 166, datë 10.10.2016, Bordi i ERE-s vendosi miratimin e rregullores “Për lidhjet e reja në sistemin e shpërndarjes”.</w:t>
      </w:r>
    </w:p>
    <w:p w:rsidR="00664616" w:rsidRPr="00F364A1" w:rsidRDefault="00664616" w:rsidP="0066461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2. Me shkresën me nr. 795/1 prot., datë 1.11.2016, është bërë një kërkesë nga ana e kompanisë “OSHEE” sh.a., për ndryshime në rregulloren “Për lidhjet e reja në sistemin e shpërndarjes”, të miratuar me vendimin nr. 166, të Bordit të ERE-s, datë 10.10.2016.</w:t>
      </w:r>
    </w:p>
    <w:p w:rsidR="00664616" w:rsidRPr="00F364A1" w:rsidRDefault="00664616" w:rsidP="0066461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3. Me shkresën me nr. 795/1 prot., datë 1.11.2016, shoqëria “OSHEE” sh.a., sqaron se:</w:t>
      </w:r>
    </w:p>
    <w:p w:rsidR="00664616" w:rsidRPr="00F364A1" w:rsidRDefault="00664616" w:rsidP="0066461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OSHEE-ja është në fillimet e para të zbatimit të projektit të Datacleaning në BS/OSHEE.</w:t>
      </w:r>
    </w:p>
    <w:p w:rsidR="00664616" w:rsidRPr="00F364A1" w:rsidRDefault="00664616" w:rsidP="0066461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- Projekti GIS për rrjetet shpërndarëse të energjisë elektrike, është:</w:t>
      </w:r>
    </w:p>
    <w:p w:rsidR="00664616" w:rsidRPr="00F364A1" w:rsidRDefault="00664616" w:rsidP="0066461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- </w:t>
      </w:r>
      <w:r w:rsidRPr="00F364A1">
        <w:rPr>
          <w:rFonts w:ascii="Garamond" w:hAnsi="Garamond"/>
          <w:spacing w:val="-4"/>
          <w:sz w:val="24"/>
          <w:szCs w:val="24"/>
          <w:lang w:val="sq-AL"/>
        </w:rPr>
        <w:t>Në masën rreth 80% të implementimit për nivelet e tensionit TL dhe TM.</w:t>
      </w:r>
    </w:p>
    <w:p w:rsidR="00664616" w:rsidRPr="0095691A" w:rsidRDefault="00664616" w:rsidP="00664616">
      <w:pPr>
        <w:pStyle w:val="Paragrafi"/>
      </w:pPr>
      <w:r w:rsidRPr="0095691A">
        <w:t>- Akoma nuk ka filluar zbatimi i projektit GIS në nivel konsumatori fundor.</w:t>
      </w:r>
    </w:p>
    <w:p w:rsidR="00664616" w:rsidRPr="00F364A1" w:rsidRDefault="00664616" w:rsidP="0066461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- Sa ka nisur procesi i projektit të “Adresarit të popullatës” për popullimin e plotë të të dhënave në territor;</w:t>
      </w:r>
    </w:p>
    <w:p w:rsidR="00664616" w:rsidRPr="00F364A1" w:rsidRDefault="00664616" w:rsidP="0066461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- Pasaktësitë e koordinatave në terren, të cilat mund të atakojnë shtresat e ndryshme me probleme sociale dhe ekonomike;</w:t>
      </w:r>
    </w:p>
    <w:p w:rsidR="00664616" w:rsidRPr="00F364A1" w:rsidRDefault="00664616" w:rsidP="0066461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- Impakti që krijohet në shtresat e familjeve në nevojë;</w:t>
      </w:r>
    </w:p>
    <w:p w:rsidR="00664616" w:rsidRPr="00F364A1" w:rsidRDefault="00664616" w:rsidP="0066461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- Impakti për biznesin e vogël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F364A1">
        <w:rPr>
          <w:rFonts w:ascii="Garamond" w:hAnsi="Garamond"/>
          <w:spacing w:val="-4"/>
          <w:sz w:val="24"/>
          <w:szCs w:val="24"/>
          <w:lang w:val="sq-AL"/>
        </w:rPr>
        <w:t xml:space="preserve"> i cili zë peshën dërrmuese të kërkesave për lidhje të reja;</w:t>
      </w:r>
    </w:p>
    <w:p w:rsidR="00664616" w:rsidRPr="00F364A1" w:rsidRDefault="00664616" w:rsidP="0066461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- Synohet eliminimi i çdo elementi diskriminues në aplikimin e tarifave.</w:t>
      </w:r>
    </w:p>
    <w:p w:rsidR="00664616" w:rsidRPr="00F364A1" w:rsidRDefault="00664616" w:rsidP="0066461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4. Shoqëria OSHEE sh.a., me shkresën nr. 24974/1 prot., datë 4.11.2016, ka paraqitur një relacion me analizën tekniko-ekonomike përkatëse lidhur me tarifat T1 dhe T4.</w:t>
      </w:r>
    </w:p>
    <w:p w:rsidR="00664616" w:rsidRPr="00F364A1" w:rsidRDefault="00664616" w:rsidP="0066461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 xml:space="preserve">Për gjithë sa më sipër cituar, Bordi i ERE-s </w:t>
      </w:r>
    </w:p>
    <w:p w:rsidR="00664616" w:rsidRPr="00F364A1" w:rsidRDefault="00664616" w:rsidP="00664616">
      <w:pPr>
        <w:pStyle w:val="Hapesira7"/>
        <w:rPr>
          <w:lang w:val="sq-AL"/>
        </w:rPr>
      </w:pPr>
    </w:p>
    <w:p w:rsidR="00664616" w:rsidRPr="00F364A1" w:rsidRDefault="00664616" w:rsidP="00664616">
      <w:pPr>
        <w:pStyle w:val="BodyText"/>
        <w:widowControl w:val="0"/>
        <w:numPr>
          <w:ilvl w:val="0"/>
          <w:numId w:val="0"/>
        </w:numPr>
        <w:ind w:left="284"/>
        <w:jc w:val="center"/>
        <w:rPr>
          <w:rFonts w:ascii="Garamond" w:hAnsi="Garamond"/>
          <w:spacing w:val="-4"/>
          <w:lang w:val="sq-AL"/>
        </w:rPr>
      </w:pPr>
      <w:r w:rsidRPr="00F364A1">
        <w:rPr>
          <w:rFonts w:ascii="Garamond" w:hAnsi="Garamond"/>
          <w:spacing w:val="-4"/>
          <w:lang w:val="sq-AL"/>
        </w:rPr>
        <w:t>VENDOSI:</w:t>
      </w:r>
    </w:p>
    <w:p w:rsidR="00664616" w:rsidRPr="00F364A1" w:rsidRDefault="00664616" w:rsidP="00664616">
      <w:pPr>
        <w:pStyle w:val="Hapesira7"/>
        <w:rPr>
          <w:lang w:val="sq-AL"/>
        </w:rPr>
      </w:pPr>
    </w:p>
    <w:p w:rsidR="00664616" w:rsidRPr="00F364A1" w:rsidRDefault="00664616" w:rsidP="00664616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1. Miratimin e disa shtesave dhe ndryshimeve në rregulloren “Për lidhjet e reja në sistemin e shpërndarjes”, miratuar me vendimin nr. 166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F364A1">
        <w:rPr>
          <w:rFonts w:ascii="Garamond" w:hAnsi="Garamond"/>
          <w:spacing w:val="-4"/>
          <w:sz w:val="24"/>
          <w:szCs w:val="24"/>
          <w:lang w:val="sq-AL"/>
        </w:rPr>
        <w:t xml:space="preserve"> të Bordit të ERE-s, datë 10.10.2016, me përmbajtjen si më poshtë:</w:t>
      </w:r>
    </w:p>
    <w:p w:rsidR="00664616" w:rsidRPr="00F364A1" w:rsidRDefault="00664616" w:rsidP="00664616">
      <w:pPr>
        <w:pStyle w:val="Paragrafi"/>
        <w:rPr>
          <w:lang w:val="sq-AL"/>
        </w:rPr>
      </w:pPr>
      <w:r w:rsidRPr="00F364A1">
        <w:rPr>
          <w:lang w:val="sq-AL"/>
        </w:rPr>
        <w:t>1.1 Pika 1</w:t>
      </w:r>
      <w:r>
        <w:rPr>
          <w:lang w:val="sq-AL"/>
        </w:rPr>
        <w:t>,</w:t>
      </w:r>
      <w:r w:rsidRPr="00F364A1">
        <w:rPr>
          <w:lang w:val="sq-AL"/>
        </w:rPr>
        <w:t xml:space="preserve"> e germës “e”, të nenit 3.6, të rregullores, ndryshon si më poshtë: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 xml:space="preserve"> “Kabina TIP 1: muraturë për furnizim të godinave të banimit dhe shërbimit (një ambient). Ky tip kabine do të projektohet që të ndërtohet në kufirin e pronësisë të aplikantit me dyer të aksesueshme nga jashtë godinës, në afërsi të rrugës. Kjo kabinë do të ketë një ambient në të cilën do të vendosen të gjitha pajisjet e kabinës”. </w:t>
      </w:r>
    </w:p>
    <w:p w:rsidR="00664616" w:rsidRPr="00F364A1" w:rsidRDefault="00664616" w:rsidP="00664616">
      <w:pPr>
        <w:pStyle w:val="Paragrafi"/>
        <w:rPr>
          <w:i/>
          <w:lang w:val="sq-AL"/>
        </w:rPr>
      </w:pPr>
      <w:r w:rsidRPr="00F364A1">
        <w:rPr>
          <w:lang w:val="sq-AL"/>
        </w:rPr>
        <w:t>1.2 Në germën “c”, të nenit 4.4, të rregullores, shtohen 2 tabelat e mëposhtme dhe teksti vijues:</w:t>
      </w:r>
    </w:p>
    <w:p w:rsidR="00664616" w:rsidRDefault="00664616" w:rsidP="00664616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/>
          <w:bCs/>
          <w:color w:val="000000"/>
          <w:spacing w:val="-4"/>
          <w:sz w:val="14"/>
          <w:szCs w:val="24"/>
          <w:lang w:val="sq-AL"/>
        </w:rPr>
      </w:pPr>
    </w:p>
    <w:p w:rsidR="002D0F72" w:rsidRDefault="002D0F72" w:rsidP="00664616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/>
          <w:bCs/>
          <w:color w:val="000000"/>
          <w:spacing w:val="-4"/>
          <w:sz w:val="14"/>
          <w:szCs w:val="24"/>
          <w:lang w:val="sq-AL"/>
        </w:rPr>
      </w:pPr>
    </w:p>
    <w:p w:rsidR="002D0F72" w:rsidRPr="00C12535" w:rsidRDefault="002D0F72" w:rsidP="00664616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/>
          <w:bCs/>
          <w:color w:val="000000"/>
          <w:spacing w:val="-4"/>
          <w:sz w:val="14"/>
          <w:szCs w:val="24"/>
          <w:lang w:val="sq-AL"/>
        </w:rPr>
      </w:pPr>
      <w:bookmarkStart w:id="0" w:name="_GoBack"/>
      <w:bookmarkEnd w:id="0"/>
    </w:p>
    <w:p w:rsidR="00664616" w:rsidRPr="00F364A1" w:rsidRDefault="00664616" w:rsidP="00664616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/>
          <w:bCs/>
          <w:color w:val="000000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bCs/>
          <w:color w:val="000000"/>
          <w:spacing w:val="-4"/>
          <w:sz w:val="24"/>
          <w:szCs w:val="24"/>
          <w:lang w:val="sq-AL"/>
        </w:rPr>
        <w:lastRenderedPageBreak/>
        <w:t>TABELA E TARIFËS T2 SIPAS DISTANCËS PËR LIDHJE NË TU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11"/>
        <w:gridCol w:w="3357"/>
        <w:gridCol w:w="2903"/>
        <w:gridCol w:w="2405"/>
      </w:tblGrid>
      <w:tr w:rsidR="00664616" w:rsidRPr="00F364A1" w:rsidTr="00F9247F">
        <w:trPr>
          <w:trHeight w:val="308"/>
        </w:trPr>
        <w:tc>
          <w:tcPr>
            <w:tcW w:w="222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Tarifa e distancës në TU</w:t>
            </w:r>
          </w:p>
        </w:tc>
        <w:tc>
          <w:tcPr>
            <w:tcW w:w="1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Vlera e fiksuar e tarifës</w:t>
            </w:r>
          </w:p>
        </w:tc>
        <w:tc>
          <w:tcPr>
            <w:tcW w:w="12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Vlera e shtuar për çdo 100 m</w:t>
            </w:r>
          </w:p>
        </w:tc>
      </w:tr>
      <w:tr w:rsidR="00664616" w:rsidRPr="00F364A1" w:rsidTr="00F9247F">
        <w:trPr>
          <w:trHeight w:val="276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  <w:t>a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  <w:t>Brenda 200 m</w:t>
            </w:r>
          </w:p>
        </w:tc>
        <w:tc>
          <w:tcPr>
            <w:tcW w:w="1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2000</w:t>
            </w:r>
          </w:p>
        </w:tc>
        <w:tc>
          <w:tcPr>
            <w:tcW w:w="12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-</w:t>
            </w:r>
          </w:p>
        </w:tc>
      </w:tr>
      <w:tr w:rsidR="00664616" w:rsidRPr="00F364A1" w:rsidTr="00F9247F">
        <w:trPr>
          <w:trHeight w:val="276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  <w:t>b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Për çdo 100 m të shtuar</w:t>
            </w:r>
          </w:p>
        </w:tc>
        <w:tc>
          <w:tcPr>
            <w:tcW w:w="1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2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1000</w:t>
            </w:r>
          </w:p>
        </w:tc>
      </w:tr>
    </w:tbl>
    <w:p w:rsidR="00664616" w:rsidRPr="00F364A1" w:rsidRDefault="00664616" w:rsidP="00664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color w:val="000000"/>
          <w:spacing w:val="-4"/>
          <w:sz w:val="14"/>
          <w:szCs w:val="24"/>
          <w:lang w:val="sq-AL"/>
        </w:rPr>
      </w:pPr>
    </w:p>
    <w:p w:rsidR="00664616" w:rsidRPr="00F364A1" w:rsidRDefault="00664616" w:rsidP="00664616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/>
          <w:bCs/>
          <w:color w:val="000000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bCs/>
          <w:color w:val="000000"/>
          <w:spacing w:val="-4"/>
          <w:sz w:val="24"/>
          <w:szCs w:val="24"/>
          <w:lang w:val="sq-AL"/>
        </w:rPr>
        <w:t>TABELA E TARIFËS T2 SIPAS DISTANCËS PËR LIDHJE NË TM</w:t>
      </w:r>
    </w:p>
    <w:p w:rsidR="00664616" w:rsidRPr="00F364A1" w:rsidRDefault="00664616" w:rsidP="00664616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bCs/>
          <w:color w:val="000000"/>
          <w:spacing w:val="-4"/>
          <w:sz w:val="1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08"/>
        <w:gridCol w:w="3371"/>
        <w:gridCol w:w="2890"/>
        <w:gridCol w:w="2407"/>
      </w:tblGrid>
      <w:tr w:rsidR="00664616" w:rsidRPr="00F364A1" w:rsidTr="00F9247F">
        <w:trPr>
          <w:trHeight w:val="394"/>
        </w:trPr>
        <w:tc>
          <w:tcPr>
            <w:tcW w:w="223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Tarifa e distancës në TM</w:t>
            </w:r>
          </w:p>
        </w:tc>
        <w:tc>
          <w:tcPr>
            <w:tcW w:w="15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Vlera e fiksuar e tarifës</w:t>
            </w:r>
          </w:p>
        </w:tc>
        <w:tc>
          <w:tcPr>
            <w:tcW w:w="12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Vlera e shtuar për çdo 1 km</w:t>
            </w:r>
          </w:p>
        </w:tc>
      </w:tr>
      <w:tr w:rsidR="00664616" w:rsidRPr="00F364A1" w:rsidTr="00F9247F">
        <w:trPr>
          <w:trHeight w:val="198"/>
        </w:trPr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  <w:t>a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  <w:t>Brenda 1 km</w:t>
            </w:r>
          </w:p>
        </w:tc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4500</w:t>
            </w:r>
          </w:p>
        </w:tc>
        <w:tc>
          <w:tcPr>
            <w:tcW w:w="12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-</w:t>
            </w:r>
          </w:p>
        </w:tc>
      </w:tr>
      <w:tr w:rsidR="00664616" w:rsidRPr="00F364A1" w:rsidTr="00F9247F">
        <w:trPr>
          <w:trHeight w:val="198"/>
        </w:trPr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  <w:t>b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Për çdo 1km të shtuar</w:t>
            </w:r>
          </w:p>
        </w:tc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2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616" w:rsidRPr="00F364A1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F364A1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4500</w:t>
            </w:r>
          </w:p>
        </w:tc>
      </w:tr>
    </w:tbl>
    <w:p w:rsidR="00664616" w:rsidRPr="00F364A1" w:rsidRDefault="00664616" w:rsidP="00664616">
      <w:pPr>
        <w:widowControl w:val="0"/>
        <w:tabs>
          <w:tab w:val="left" w:pos="450"/>
          <w:tab w:val="left" w:pos="990"/>
        </w:tabs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664616" w:rsidRPr="00F364A1" w:rsidRDefault="00664616" w:rsidP="00664616">
      <w:pPr>
        <w:widowControl w:val="0"/>
        <w:tabs>
          <w:tab w:val="left" w:pos="450"/>
          <w:tab w:val="left" w:pos="99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 xml:space="preserve">Tarifa T4 - tarifa e shërbimeve për realizimin e lidhjes së re dhe matjes do të përbëhet nga këta komponentë: </w:t>
      </w:r>
    </w:p>
    <w:p w:rsidR="00664616" w:rsidRPr="00F364A1" w:rsidRDefault="00664616" w:rsidP="00664616">
      <w:pPr>
        <w:pStyle w:val="ListParagraph"/>
        <w:widowControl w:val="0"/>
        <w:numPr>
          <w:ilvl w:val="0"/>
          <w:numId w:val="19"/>
        </w:numPr>
        <w:tabs>
          <w:tab w:val="left" w:pos="450"/>
          <w:tab w:val="left" w:pos="990"/>
        </w:tabs>
        <w:spacing w:after="0" w:line="240" w:lineRule="auto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 xml:space="preserve">Tarifë për </w:t>
      </w:r>
      <w:r w:rsidRPr="00A07800">
        <w:rPr>
          <w:rFonts w:ascii="Garamond" w:hAnsi="Garamond"/>
          <w:spacing w:val="-4"/>
          <w:sz w:val="24"/>
          <w:szCs w:val="24"/>
          <w:lang w:val="sq-AL"/>
        </w:rPr>
        <w:t>azhu</w:t>
      </w:r>
      <w:r>
        <w:rPr>
          <w:rFonts w:ascii="Garamond" w:hAnsi="Garamond"/>
          <w:spacing w:val="-4"/>
          <w:sz w:val="24"/>
          <w:szCs w:val="24"/>
          <w:lang w:val="sq-AL"/>
        </w:rPr>
        <w:t>rnimin e rrjetit</w:t>
      </w:r>
    </w:p>
    <w:p w:rsidR="00664616" w:rsidRDefault="00664616" w:rsidP="00664616">
      <w:pPr>
        <w:pStyle w:val="ListParagraph"/>
        <w:widowControl w:val="0"/>
        <w:tabs>
          <w:tab w:val="left" w:pos="450"/>
          <w:tab w:val="left" w:pos="99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2. Tarifë për shpenzime administrative</w:t>
      </w:r>
    </w:p>
    <w:p w:rsidR="00664616" w:rsidRDefault="00664616" w:rsidP="00664616">
      <w:pPr>
        <w:pStyle w:val="ListParagraph"/>
        <w:widowControl w:val="0"/>
        <w:tabs>
          <w:tab w:val="left" w:pos="450"/>
          <w:tab w:val="left" w:pos="99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</w:p>
    <w:p w:rsidR="00664616" w:rsidRPr="00F364A1" w:rsidRDefault="00664616" w:rsidP="00664616">
      <w:pPr>
        <w:pStyle w:val="ListParagraph"/>
        <w:widowControl w:val="0"/>
        <w:tabs>
          <w:tab w:val="left" w:pos="450"/>
          <w:tab w:val="left" w:pos="99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3. Tarifa e verifikimit/kolaudim</w:t>
      </w:r>
      <w:r>
        <w:rPr>
          <w:rFonts w:ascii="Garamond" w:hAnsi="Garamond"/>
          <w:spacing w:val="-4"/>
          <w:sz w:val="24"/>
          <w:szCs w:val="24"/>
          <w:lang w:val="sq-AL"/>
        </w:rPr>
        <w:t>it fillestar të matësit monofazë</w:t>
      </w:r>
      <w:r w:rsidRPr="00F364A1">
        <w:rPr>
          <w:rFonts w:ascii="Garamond" w:hAnsi="Garamond"/>
          <w:spacing w:val="-4"/>
          <w:sz w:val="24"/>
          <w:szCs w:val="24"/>
          <w:lang w:val="sq-AL"/>
        </w:rPr>
        <w:t xml:space="preserve"> dhe trefazor</w:t>
      </w:r>
      <w:r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F364A1">
        <w:rPr>
          <w:rFonts w:ascii="Garamond" w:hAnsi="Garamond"/>
          <w:spacing w:val="-4"/>
          <w:sz w:val="24"/>
          <w:szCs w:val="24"/>
          <w:lang w:val="sq-AL"/>
        </w:rPr>
        <w:t>, referuar parashikimeve të nenit 77, të ligjit nr. 43/2015, “Për sektorin e energjisë elektrike”</w:t>
      </w:r>
      <w:r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F364A1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:rsidR="00664616" w:rsidRPr="00C12535" w:rsidRDefault="00664616" w:rsidP="00664616">
      <w:pPr>
        <w:pStyle w:val="Paragrafi"/>
      </w:pPr>
      <w:r w:rsidRPr="00C12535">
        <w:t>1.3 Neni 4.6 i rregullores, ndryshon si më poshtë: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Tarifat për lidhje në tension të ulët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Kjo tarifë aplikohet për rastet kur aplikantit i miratohet lidhja në tension të ulët 0.4 kV</w:t>
      </w:r>
    </w:p>
    <w:p w:rsidR="00664616" w:rsidRPr="00F364A1" w:rsidRDefault="00664616" w:rsidP="00664616">
      <w:pPr>
        <w:pStyle w:val="ListParagraph"/>
        <w:widowControl w:val="0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 xml:space="preserve"> Konsumatorë familjarë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T1 = 1000 lekë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T2 = sipas tabelës së distancave</w:t>
      </w:r>
    </w:p>
    <w:p w:rsidR="00664616" w:rsidRPr="00F364A1" w:rsidRDefault="00664616" w:rsidP="00664616">
      <w:pPr>
        <w:widowControl w:val="0"/>
        <w:spacing w:after="0" w:line="240" w:lineRule="auto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T3 = 2,000 lekë/kW (kundrejt fuqisë së kërkuar)</w:t>
      </w:r>
    </w:p>
    <w:p w:rsidR="00664616" w:rsidRPr="00F364A1" w:rsidRDefault="00664616" w:rsidP="00664616">
      <w:pPr>
        <w:widowControl w:val="0"/>
        <w:tabs>
          <w:tab w:val="left" w:pos="450"/>
          <w:tab w:val="left" w:pos="990"/>
        </w:tabs>
        <w:spacing w:after="0" w:line="240" w:lineRule="auto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T4 = Tarifa e shërbimeve për realizimin e lidhjes së re dhe matjes</w:t>
      </w:r>
    </w:p>
    <w:p w:rsidR="00664616" w:rsidRPr="00F364A1" w:rsidRDefault="00664616" w:rsidP="00664616">
      <w:pPr>
        <w:pStyle w:val="ListParagraph"/>
        <w:widowControl w:val="0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 xml:space="preserve"> Konsumatorët jofamiljarë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T1 = 5000 lekë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T2 = sipas tabelës së distancave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T3 = 2.500 lekë/kW (kundrejt fuqisë së kërkuar)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T4 = Tarifa e shërbimeve për realizimin e lidhjes së re dhe matjes</w:t>
      </w:r>
    </w:p>
    <w:p w:rsidR="00664616" w:rsidRPr="00F364A1" w:rsidRDefault="00664616" w:rsidP="00664616">
      <w:pPr>
        <w:pStyle w:val="ListParagraph"/>
        <w:widowControl w:val="0"/>
        <w:numPr>
          <w:ilvl w:val="1"/>
          <w:numId w:val="13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 xml:space="preserve"> Neni 4.7 i rregullores ndryshon si më poshtë:</w:t>
      </w:r>
    </w:p>
    <w:p w:rsidR="00664616" w:rsidRPr="00F364A1" w:rsidRDefault="00664616" w:rsidP="00664616">
      <w:pPr>
        <w:pStyle w:val="ListParagraph"/>
        <w:widowControl w:val="0"/>
        <w:numPr>
          <w:ilvl w:val="0"/>
          <w:numId w:val="14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Neni 4.7 i rregullores së miratuar me vendimin nr. 166, të Bordit të ERE-s, datë 10.10.2016</w:t>
      </w:r>
      <w:r>
        <w:rPr>
          <w:rFonts w:ascii="Garamond" w:hAnsi="Garamond"/>
          <w:i/>
          <w:spacing w:val="-4"/>
          <w:sz w:val="24"/>
          <w:szCs w:val="24"/>
          <w:lang w:val="sq-AL"/>
        </w:rPr>
        <w:t>,</w:t>
      </w: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 xml:space="preserve"> bëhet neni 4.7, germa “a” e rregullores dhe ndryshon si më poshtë: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T1 = 23000 lekë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T2 = sipas tabelës së distancave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T3 = 1700 lekë/kW (kundrejt fuqisë së kërkuar)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T4 = Tarifa e shërbimeve për realizimin e lidhjes së re dhe matjes</w:t>
      </w:r>
    </w:p>
    <w:p w:rsidR="00664616" w:rsidRPr="00F364A1" w:rsidRDefault="00664616" w:rsidP="00664616">
      <w:pPr>
        <w:pStyle w:val="ListParagraph"/>
        <w:widowControl w:val="0"/>
        <w:numPr>
          <w:ilvl w:val="0"/>
          <w:numId w:val="14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Shtohet germa “b” e nenit 4.7 me përmbajtje si vijon: “Për konsumatorët në godina banimi dhe shërbimi, në tarifën T4 nuk do të përfshihet tarifa për azhurnimin e rrjetit”</w:t>
      </w:r>
    </w:p>
    <w:p w:rsidR="00664616" w:rsidRPr="00F364A1" w:rsidRDefault="00664616" w:rsidP="00664616">
      <w:pPr>
        <w:widowControl w:val="0"/>
        <w:spacing w:after="0" w:line="240" w:lineRule="auto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1.5 Neni 4.8 i rregullores ndryshon si më poshtë: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Tarifat për lidhje në tension të mesëm 35 kV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Kjo tarifë aplikohet për rastet kur aplikantit i miratohet lidhja në tension të mesëm 35 kV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T1 = 23000 lekë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T2 = sipas tabelës së distancave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T3 = 2,000 lekë/kW (kundrejt fuqisë së kërkuar)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T4 = Tarifa e shërbimeve për realizimin e lidhjes së re dhe matjes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lastRenderedPageBreak/>
        <w:t>1.6</w:t>
      </w:r>
      <w:r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Pr="00F364A1">
        <w:rPr>
          <w:rFonts w:ascii="Garamond" w:hAnsi="Garamond"/>
          <w:spacing w:val="-4"/>
          <w:sz w:val="24"/>
          <w:szCs w:val="24"/>
          <w:lang w:val="sq-AL"/>
        </w:rPr>
        <w:t>Neni 4.9, germa “a” e rregullores, ndryshon si më poshtë: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Konsumatorë familjarë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T1= 0 lekë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T2 = sipas tabelës së distancave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T3 = 2,000 lekë/kW (kundrejt fuqisë shtesë së kërkuar)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T4 = Tarifa e shërbimeve për realizimin e lidhjes së re dhe matjes</w:t>
      </w:r>
    </w:p>
    <w:p w:rsidR="00664616" w:rsidRPr="00F364A1" w:rsidRDefault="00664616" w:rsidP="00664616">
      <w:pPr>
        <w:pStyle w:val="ListParagraph"/>
        <w:widowControl w:val="0"/>
        <w:numPr>
          <w:ilvl w:val="1"/>
          <w:numId w:val="15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 xml:space="preserve"> Neni 4.9, germa “b” e rregullores, ndryshon si më poshtë: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Konsumatorë jofamiljarë në tension të ulët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T1= 0 lekë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T2 = sipas tabelës së distancave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T3 = 2500 lekë/kW (kundrejt fuqisë shtesë së kërkuar)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T4 = Tarifa e shërbimeve për realizimin e lidhjes së re dhe matjes</w:t>
      </w:r>
    </w:p>
    <w:p w:rsidR="00664616" w:rsidRPr="00F364A1" w:rsidRDefault="00664616" w:rsidP="00664616">
      <w:pPr>
        <w:pStyle w:val="ListParagraph"/>
        <w:widowControl w:val="0"/>
        <w:numPr>
          <w:ilvl w:val="1"/>
          <w:numId w:val="15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F364A1">
        <w:rPr>
          <w:rFonts w:ascii="Garamond" w:hAnsi="Garamond"/>
          <w:spacing w:val="-4"/>
          <w:sz w:val="24"/>
          <w:szCs w:val="24"/>
          <w:lang w:val="sq-AL"/>
        </w:rPr>
        <w:t>Neni 4.9, germa “c” e rregullores, ndryshon si më poshtë: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Konsumatorë jofamiljarë në tension të mesëm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T1= 0 lekë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T2 = sipas tabelës së distancave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T3 = 1700 lekë/kW (kundrejt fuqisë shtesë së kërkuar)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T4 = Tarifa e shërbimeve për realizimin e lidhjes së re dhe matjes</w:t>
      </w:r>
    </w:p>
    <w:p w:rsidR="00664616" w:rsidRPr="00F364A1" w:rsidRDefault="00664616" w:rsidP="00664616">
      <w:pPr>
        <w:pStyle w:val="ListParagraph"/>
        <w:widowControl w:val="0"/>
        <w:numPr>
          <w:ilvl w:val="1"/>
          <w:numId w:val="15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 xml:space="preserve"> Neni 4.9, germa “d” e rregullores, ndryshon si më poshtë: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Konsumatorë jofamiljarë në tension të mesëm 35 kV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T1= 0 lekë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T2 = sipas tabelës së distancave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T3 = 1700 lekë/kW (kundrejt fuqisë shtesë së kërkuar)</w:t>
      </w:r>
    </w:p>
    <w:p w:rsidR="00664616" w:rsidRPr="00F364A1" w:rsidRDefault="00664616" w:rsidP="00664616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i/>
          <w:spacing w:val="-4"/>
          <w:sz w:val="24"/>
          <w:szCs w:val="24"/>
          <w:lang w:val="sq-AL"/>
        </w:rPr>
        <w:t>T4 = Tarifa e shërbimeve për realizimin e lidhjes së re dhe matjes</w:t>
      </w:r>
    </w:p>
    <w:p w:rsidR="00664616" w:rsidRPr="00F364A1" w:rsidRDefault="00664616" w:rsidP="00664616">
      <w:pPr>
        <w:widowControl w:val="0"/>
        <w:numPr>
          <w:ilvl w:val="0"/>
          <w:numId w:val="15"/>
        </w:numPr>
        <w:tabs>
          <w:tab w:val="left" w:pos="0"/>
        </w:tabs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. Shtesat dhe ndryshimet e pikës 1 të këtij vendimi, reflektohen gjithashtu në aneksin “Tarifat për lidhjet e reja”, bashkëlidhur rregullores “Për lidhjet e reja në sistemin e shpërndarjes”, miratuar me vendimin nr. 166, të Bordit të ERE-s, datë 10.10.2016 (bashkëlidhur vendimit, aneksi i ndryshuar “Tarifat për lidhjet e reja”).</w:t>
      </w:r>
    </w:p>
    <w:p w:rsidR="00664616" w:rsidRPr="00F364A1" w:rsidRDefault="00664616" w:rsidP="00664616">
      <w:pPr>
        <w:widowControl w:val="0"/>
        <w:numPr>
          <w:ilvl w:val="0"/>
          <w:numId w:val="15"/>
        </w:numPr>
        <w:tabs>
          <w:tab w:val="left" w:pos="0"/>
        </w:tabs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F364A1">
        <w:rPr>
          <w:rFonts w:ascii="Garamond" w:hAnsi="Garamond"/>
          <w:spacing w:val="-4"/>
          <w:sz w:val="24"/>
          <w:szCs w:val="24"/>
          <w:lang w:val="sq-AL"/>
        </w:rPr>
        <w:t>. Drejtoria Juridike dhe e Mbrojtjes së Konsumatorëve të njoftojë palët e interesuara për vendimin e Bordit të ERE-s. </w:t>
      </w:r>
    </w:p>
    <w:p w:rsidR="00664616" w:rsidRPr="00F364A1" w:rsidRDefault="00664616" w:rsidP="00664616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F364A1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hyn në fuqi menjëherë. </w:t>
      </w:r>
    </w:p>
    <w:p w:rsidR="00664616" w:rsidRDefault="00664616" w:rsidP="00664616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F364A1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botohet në Fletoren Zyrtare. </w:t>
      </w:r>
    </w:p>
    <w:p w:rsidR="00664616" w:rsidRPr="00310099" w:rsidRDefault="00664616" w:rsidP="00664616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14"/>
          <w:szCs w:val="24"/>
          <w:lang w:val="sq-AL"/>
        </w:rPr>
      </w:pPr>
    </w:p>
    <w:p w:rsidR="00664616" w:rsidRPr="00467A50" w:rsidRDefault="00664616" w:rsidP="00664616">
      <w:pPr>
        <w:widowControl w:val="0"/>
        <w:spacing w:after="0" w:line="240" w:lineRule="auto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467A5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KRYETARI </w:t>
      </w:r>
    </w:p>
    <w:p w:rsidR="00664616" w:rsidRDefault="00664616" w:rsidP="00664616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467A5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Petrit Ahmeti</w:t>
      </w:r>
    </w:p>
    <w:p w:rsidR="00664616" w:rsidRPr="00F364A1" w:rsidRDefault="00664616" w:rsidP="00664616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664616" w:rsidRDefault="00664616" w:rsidP="00664616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</w:p>
    <w:p w:rsidR="00664616" w:rsidRDefault="00664616" w:rsidP="00664616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</w:p>
    <w:p w:rsidR="00664616" w:rsidRDefault="00664616" w:rsidP="00664616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</w:p>
    <w:p w:rsidR="00664616" w:rsidRPr="008A542F" w:rsidRDefault="00664616" w:rsidP="00664616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>ANEKSI 2</w:t>
      </w:r>
    </w:p>
    <w:p w:rsidR="00664616" w:rsidRPr="008A542F" w:rsidRDefault="00664616" w:rsidP="00664616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>TARIFAT PËR LIDHJET E REJA</w:t>
      </w:r>
    </w:p>
    <w:p w:rsidR="00664616" w:rsidRPr="008A542F" w:rsidRDefault="00664616" w:rsidP="00664616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b/>
          <w:bCs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T1 – TARIFA E STUDIMIT DHE VLERËSIMIT E MIRATIMIT TË PROJEKTIMIT </w:t>
      </w:r>
    </w:p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bCs/>
          <w:spacing w:val="-4"/>
          <w:sz w:val="24"/>
          <w:szCs w:val="24"/>
          <w:lang w:val="sq-AL"/>
        </w:rPr>
        <w:t xml:space="preserve">T1 është tarifë fikse, lidhur me </w:t>
      </w:r>
      <w:r w:rsidRPr="008A542F">
        <w:rPr>
          <w:rFonts w:ascii="Garamond" w:hAnsi="Garamond"/>
          <w:spacing w:val="-4"/>
          <w:sz w:val="24"/>
          <w:szCs w:val="24"/>
          <w:lang w:val="sq-AL"/>
        </w:rPr>
        <w:t xml:space="preserve">kostot </w:t>
      </w:r>
      <w:r w:rsidRPr="008A542F">
        <w:rPr>
          <w:rFonts w:ascii="Garamond" w:hAnsi="Garamond"/>
          <w:bCs/>
          <w:spacing w:val="-4"/>
          <w:sz w:val="24"/>
          <w:szCs w:val="24"/>
          <w:lang w:val="sq-AL"/>
        </w:rPr>
        <w:t>për</w:t>
      </w:r>
      <w:r w:rsidRPr="008A542F">
        <w:rPr>
          <w:rFonts w:ascii="Garamond" w:hAnsi="Garamond"/>
          <w:spacing w:val="-4"/>
          <w:sz w:val="24"/>
          <w:szCs w:val="24"/>
          <w:lang w:val="sq-AL"/>
        </w:rPr>
        <w:t xml:space="preserve"> studimin e projektit të lidhjes së re dhe studimit dhe azhurnimit të pikës së lidhjes me metodologjinë GIS. Sipas kategorizimit të klientëve dhe nivelit të tensionit ku kërkohet lidhja e re, është përcaktuar:</w:t>
      </w:r>
    </w:p>
    <w:p w:rsidR="00664616" w:rsidRPr="008A542F" w:rsidRDefault="00664616" w:rsidP="00664616">
      <w:pPr>
        <w:pStyle w:val="ListParagraph"/>
        <w:widowControl w:val="0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 xml:space="preserve"> Për klientët familjarë – T1= 1000 lekë;</w:t>
      </w:r>
    </w:p>
    <w:p w:rsidR="00664616" w:rsidRPr="008A542F" w:rsidRDefault="00664616" w:rsidP="00664616">
      <w:pPr>
        <w:pStyle w:val="ListParagraph"/>
        <w:widowControl w:val="0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Garamond" w:hAnsi="Garamond"/>
          <w:bCs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 xml:space="preserve"> Për klientët jofamiljarë në tension të ulët – T1= 5000 lekë</w:t>
      </w:r>
      <w:r>
        <w:rPr>
          <w:rFonts w:ascii="Garamond" w:hAnsi="Garamond"/>
          <w:spacing w:val="-4"/>
          <w:sz w:val="24"/>
          <w:szCs w:val="24"/>
          <w:lang w:val="sq-AL"/>
        </w:rPr>
        <w:t>;</w:t>
      </w:r>
    </w:p>
    <w:p w:rsidR="00664616" w:rsidRPr="008A542F" w:rsidRDefault="00664616" w:rsidP="00664616">
      <w:pPr>
        <w:pStyle w:val="ListParagraph"/>
        <w:widowControl w:val="0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Garamond" w:hAnsi="Garamond"/>
          <w:bCs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 Për klientët e lidhur në tension të mesëm 6/10/20/35 kV – T1= 23000 lekë;</w:t>
      </w:r>
    </w:p>
    <w:p w:rsidR="00664616" w:rsidRPr="008A542F" w:rsidRDefault="00664616" w:rsidP="00664616">
      <w:pPr>
        <w:pStyle w:val="ListParagraph"/>
        <w:widowControl w:val="0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Garamond" w:hAnsi="Garamond"/>
          <w:bCs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 xml:space="preserve"> Për shtesë fuqie, modifikim lidhje, transferim lidhje – T1= 0 lekë.</w:t>
      </w:r>
    </w:p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b/>
          <w:bCs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T2 – TARIFA E DISTANCËS </w:t>
      </w:r>
    </w:p>
    <w:p w:rsidR="00664616" w:rsidRPr="008A542F" w:rsidRDefault="00664616" w:rsidP="00664616">
      <w:pPr>
        <w:pStyle w:val="ListParagraph"/>
        <w:widowControl w:val="0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Garamond" w:hAnsi="Garamond"/>
          <w:bCs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 Tarifa e distancës për lidhje të klientëve në TU </w:t>
      </w:r>
      <w:r w:rsidRPr="008A542F">
        <w:rPr>
          <w:rFonts w:ascii="Garamond" w:hAnsi="Garamond"/>
          <w:bCs/>
          <w:spacing w:val="-4"/>
          <w:sz w:val="24"/>
          <w:szCs w:val="24"/>
          <w:lang w:val="sq-AL"/>
        </w:rPr>
        <w:t>ka të bëjë me largësinë e klientit nga kabina më e afërt e transformimit.</w:t>
      </w:r>
    </w:p>
    <w:tbl>
      <w:tblPr>
        <w:tblW w:w="5353" w:type="dxa"/>
        <w:tblLook w:val="04A0" w:firstRow="1" w:lastRow="0" w:firstColumn="1" w:lastColumn="0" w:noHBand="0" w:noVBand="1"/>
      </w:tblPr>
      <w:tblGrid>
        <w:gridCol w:w="416"/>
        <w:gridCol w:w="1677"/>
        <w:gridCol w:w="1417"/>
        <w:gridCol w:w="1843"/>
      </w:tblGrid>
      <w:tr w:rsidR="00664616" w:rsidRPr="008A542F" w:rsidTr="00F9247F">
        <w:trPr>
          <w:trHeight w:val="547"/>
        </w:trPr>
        <w:tc>
          <w:tcPr>
            <w:tcW w:w="20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 xml:space="preserve">Tarifa e distancës në TU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 xml:space="preserve">Vlera e fiksuar e tarifës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Vlera e shtuar për çdo 100 m</w:t>
            </w:r>
          </w:p>
        </w:tc>
      </w:tr>
      <w:tr w:rsidR="00664616" w:rsidRPr="008A542F" w:rsidTr="00F9247F">
        <w:trPr>
          <w:trHeight w:val="276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  <w:t>a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  <w:t>Brenda 200 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2000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-</w:t>
            </w:r>
          </w:p>
        </w:tc>
      </w:tr>
      <w:tr w:rsidR="00664616" w:rsidRPr="008A542F" w:rsidTr="00F9247F">
        <w:trPr>
          <w:trHeight w:val="276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  <w:t>b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Për çdo 100 m t</w:t>
            </w:r>
            <w:r w:rsidRPr="008A542F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t>ë</w:t>
            </w:r>
            <w:r w:rsidRPr="008A542F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 xml:space="preserve"> shtuar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1000</w:t>
            </w:r>
          </w:p>
        </w:tc>
      </w:tr>
    </w:tbl>
    <w:p w:rsidR="00664616" w:rsidRPr="009630B6" w:rsidRDefault="00664616" w:rsidP="00664616">
      <w:pPr>
        <w:pStyle w:val="Paragrafi"/>
      </w:pPr>
      <w:r w:rsidRPr="009630B6">
        <w:t xml:space="preserve"> </w:t>
      </w:r>
      <w:r>
        <w:t xml:space="preserve">- </w:t>
      </w:r>
      <w:r w:rsidRPr="009630B6">
        <w:rPr>
          <w:b/>
        </w:rPr>
        <w:t>Tarifa e distancës për lidhje të klientëve në TM</w:t>
      </w:r>
      <w:r w:rsidRPr="009630B6">
        <w:t xml:space="preserve"> ka të bëjë me largësinë e kabinës së transformimit nga nënstacioni më i afërt.</w:t>
      </w:r>
    </w:p>
    <w:tbl>
      <w:tblPr>
        <w:tblW w:w="5353" w:type="dxa"/>
        <w:tblLook w:val="04A0" w:firstRow="1" w:lastRow="0" w:firstColumn="1" w:lastColumn="0" w:noHBand="0" w:noVBand="1"/>
      </w:tblPr>
      <w:tblGrid>
        <w:gridCol w:w="419"/>
        <w:gridCol w:w="1674"/>
        <w:gridCol w:w="1417"/>
        <w:gridCol w:w="1843"/>
      </w:tblGrid>
      <w:tr w:rsidR="00664616" w:rsidRPr="008A542F" w:rsidTr="00F9247F">
        <w:trPr>
          <w:trHeight w:val="50"/>
        </w:trPr>
        <w:tc>
          <w:tcPr>
            <w:tcW w:w="20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Tarifa e distancës në TM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Vlera e fiksuar e tarifës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 xml:space="preserve">Vlera e shtuar për çdo 1 km </w:t>
            </w:r>
          </w:p>
        </w:tc>
      </w:tr>
      <w:tr w:rsidR="00664616" w:rsidRPr="008A542F" w:rsidTr="00F9247F">
        <w:trPr>
          <w:trHeight w:val="198"/>
        </w:trPr>
        <w:tc>
          <w:tcPr>
            <w:tcW w:w="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  <w:t>a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  <w:t>Brenda 1 km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4500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-</w:t>
            </w:r>
          </w:p>
        </w:tc>
      </w:tr>
      <w:tr w:rsidR="00664616" w:rsidRPr="008A542F" w:rsidTr="00F9247F">
        <w:trPr>
          <w:trHeight w:val="198"/>
        </w:trPr>
        <w:tc>
          <w:tcPr>
            <w:tcW w:w="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  <w:t>b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Për çdo 1km të shtuar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64616" w:rsidRPr="008A542F" w:rsidRDefault="00664616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8A542F">
              <w:rPr>
                <w:rFonts w:ascii="Garamond" w:hAnsi="Garamond"/>
                <w:color w:val="000000"/>
                <w:spacing w:val="-4"/>
                <w:sz w:val="20"/>
                <w:szCs w:val="20"/>
                <w:lang w:val="sq-AL"/>
              </w:rPr>
              <w:t>4500</w:t>
            </w:r>
          </w:p>
        </w:tc>
      </w:tr>
    </w:tbl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b/>
          <w:bCs/>
          <w:spacing w:val="-4"/>
          <w:sz w:val="14"/>
          <w:szCs w:val="24"/>
          <w:lang w:val="sq-AL"/>
        </w:rPr>
      </w:pPr>
    </w:p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b/>
          <w:bCs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b/>
          <w:bCs/>
          <w:spacing w:val="-4"/>
          <w:sz w:val="24"/>
          <w:szCs w:val="24"/>
          <w:lang w:val="sq-AL"/>
        </w:rPr>
        <w:t>T3 – TARIFA E FUQISË (lekë/kW, kundrejt fuqis</w:t>
      </w:r>
      <w:r w:rsidRPr="008A542F">
        <w:rPr>
          <w:rFonts w:ascii="Garamond" w:hAnsi="Garamond"/>
          <w:b/>
          <w:spacing w:val="-4"/>
          <w:sz w:val="24"/>
          <w:szCs w:val="24"/>
          <w:lang w:val="sq-AL"/>
        </w:rPr>
        <w:t>ë së</w:t>
      </w:r>
      <w:r w:rsidRPr="008A542F"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 kërkuar) </w:t>
      </w:r>
    </w:p>
    <w:p w:rsidR="00664616" w:rsidRPr="008A542F" w:rsidRDefault="00664616" w:rsidP="00664616">
      <w:pPr>
        <w:pStyle w:val="ListParagraph"/>
        <w:widowControl w:val="0"/>
        <w:numPr>
          <w:ilvl w:val="0"/>
          <w:numId w:val="17"/>
        </w:numPr>
        <w:spacing w:after="0" w:line="240" w:lineRule="auto"/>
        <w:ind w:left="0" w:firstLine="284"/>
        <w:jc w:val="both"/>
        <w:rPr>
          <w:rFonts w:ascii="Garamond" w:hAnsi="Garamond"/>
          <w:bCs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bCs/>
          <w:spacing w:val="-4"/>
          <w:sz w:val="24"/>
          <w:szCs w:val="24"/>
          <w:lang w:val="sq-AL"/>
        </w:rPr>
        <w:t xml:space="preserve"> Tarifa T3, bazuar në</w:t>
      </w:r>
      <w:r w:rsidRPr="008A542F">
        <w:rPr>
          <w:rFonts w:ascii="Garamond" w:hAnsi="Garamond"/>
          <w:spacing w:val="-4"/>
          <w:sz w:val="24"/>
          <w:szCs w:val="24"/>
          <w:lang w:val="sq-AL"/>
        </w:rPr>
        <w:t xml:space="preserve"> kategorizimin e klientëve dhe nivelit të tensionit ku kërkohet lidhja e re, është përcaktuar:</w:t>
      </w:r>
    </w:p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 xml:space="preserve">T3 = 1.700 lekë/kW (kundrejt fuqisë së kërkuar) për aplikim në TM 6/10/20 kV </w:t>
      </w:r>
    </w:p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>T3 = 2.000 lekë/kW (kundrejt fuqisë së kërkuar) për aplikim në TM 35 kV</w:t>
      </w:r>
    </w:p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>T3 = 2.500 lekë/kW (kundrejt fuqisë së kërkuar) për aplikim në TU (privat)</w:t>
      </w:r>
    </w:p>
    <w:p w:rsidR="00664616" w:rsidRDefault="00664616" w:rsidP="00664616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>T3 = 2.000 lekë/kW (kundrejt fuqisë së kërkuar) për aplikim në TU (familjarë)</w:t>
      </w:r>
    </w:p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664616" w:rsidRPr="008A542F" w:rsidRDefault="00664616" w:rsidP="00664616">
      <w:pPr>
        <w:pStyle w:val="ListParagraph"/>
        <w:widowControl w:val="0"/>
        <w:numPr>
          <w:ilvl w:val="0"/>
          <w:numId w:val="17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 xml:space="preserve"> Për shtesa fuqie, modifikim lidhje, transferim lidhje, tarifa T3 </w:t>
      </w:r>
      <w:r w:rsidRPr="008A542F">
        <w:rPr>
          <w:rFonts w:ascii="Garamond" w:hAnsi="Garamond"/>
          <w:bCs/>
          <w:spacing w:val="-4"/>
          <w:sz w:val="24"/>
          <w:szCs w:val="24"/>
          <w:lang w:val="sq-AL"/>
        </w:rPr>
        <w:t>bazuar në</w:t>
      </w:r>
      <w:r w:rsidRPr="008A542F">
        <w:rPr>
          <w:rFonts w:ascii="Garamond" w:hAnsi="Garamond"/>
          <w:spacing w:val="-4"/>
          <w:sz w:val="24"/>
          <w:szCs w:val="24"/>
          <w:lang w:val="sq-AL"/>
        </w:rPr>
        <w:t xml:space="preserve"> kategorizimin e klientëve dhe nivelit të tensionit ku kërkohet lidhja e re, është përcaktuar:</w:t>
      </w:r>
    </w:p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>T3 = 1.700 lekë/kW (kundrejt fuqisë shtesë së kërkuar) për aplikim në TM 6/10/20 kV (privat);</w:t>
      </w:r>
    </w:p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>T3 = 1.700 lekë/kW (kundrejt fuqisë shtesë së kërkuar) për aplikim në TM 35 kV (privat);</w:t>
      </w:r>
    </w:p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>T3 = 2.500 lekë/kW (kundrejt fuqisë shtesë së kërkuar) për aplikim në TU (privat);</w:t>
      </w:r>
    </w:p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>T3 = 2.000 lekë/kW (kundrejt fuqisë shtesë së kërkuar) për aplikim në TU (familjarë).</w:t>
      </w:r>
    </w:p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T4 </w:t>
      </w:r>
      <w:r w:rsidRPr="008A542F">
        <w:rPr>
          <w:rFonts w:ascii="Garamond" w:hAnsi="Garamond"/>
          <w:b/>
          <w:spacing w:val="-4"/>
          <w:sz w:val="24"/>
          <w:szCs w:val="24"/>
          <w:lang w:val="sq-AL"/>
        </w:rPr>
        <w:t>– TARIFA E SHËRBIMEVE PËR REALIZIMIN E LIDHJES SË RE DHE KOLAUDIMIT FILLESTAR TË MATËSIT</w:t>
      </w:r>
    </w:p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>Tarifa T4 është tarifë fikse e shërbimeve për realizimin e lidhjes së re dhe verifikimit/kolaudimit fillestar të matësit. Kjo tarifë përbëhet nga këta komponentë:</w:t>
      </w:r>
    </w:p>
    <w:p w:rsidR="00664616" w:rsidRPr="008A542F" w:rsidRDefault="00664616" w:rsidP="00664616">
      <w:pPr>
        <w:pStyle w:val="ListParagraph"/>
        <w:widowControl w:val="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 xml:space="preserve"> Tarifë për azhurnimin e rrjetit ……1500 lekë</w:t>
      </w:r>
    </w:p>
    <w:p w:rsidR="00664616" w:rsidRPr="008A542F" w:rsidRDefault="00664616" w:rsidP="00664616">
      <w:pPr>
        <w:pStyle w:val="ListParagraph"/>
        <w:widowControl w:val="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 xml:space="preserve"> Shpenzime administrative ………1000 lekë</w:t>
      </w:r>
    </w:p>
    <w:p w:rsidR="00664616" w:rsidRPr="008A542F" w:rsidRDefault="00664616" w:rsidP="00664616">
      <w:pPr>
        <w:pStyle w:val="ListParagraph"/>
        <w:widowControl w:val="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 xml:space="preserve"> Tarifa për verifikimin/kolaudimin fillestar të matësve:</w:t>
      </w:r>
    </w:p>
    <w:p w:rsidR="00664616" w:rsidRPr="00664616" w:rsidRDefault="00664616" w:rsidP="00664616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64616">
        <w:rPr>
          <w:rFonts w:ascii="Garamond" w:hAnsi="Garamond"/>
          <w:spacing w:val="-4"/>
          <w:sz w:val="24"/>
          <w:szCs w:val="24"/>
          <w:lang w:val="sq-AL"/>
        </w:rPr>
        <w:t>- monofazë ………………………….………</w:t>
      </w:r>
    </w:p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>- trefazor ……………………………………</w:t>
      </w:r>
    </w:p>
    <w:p w:rsidR="00664616" w:rsidRPr="008A542F" w:rsidRDefault="00664616" w:rsidP="00664616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542F">
        <w:rPr>
          <w:rFonts w:ascii="Garamond" w:hAnsi="Garamond"/>
          <w:spacing w:val="-4"/>
          <w:sz w:val="24"/>
          <w:szCs w:val="24"/>
          <w:lang w:val="sq-AL"/>
        </w:rPr>
        <w:t>Tarifa për verifikimin/kolaudimin fillestar të matësit, i referohet parashikimeve të nenit 77, të ligjit nr. 43/2015, “Për sektorin e energjisë elektrike”.</w:t>
      </w:r>
    </w:p>
    <w:p w:rsidR="004F59B3" w:rsidRPr="00664616" w:rsidRDefault="004F59B3" w:rsidP="00664616"/>
    <w:sectPr w:rsidR="004F59B3" w:rsidRPr="0066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7B23"/>
    <w:multiLevelType w:val="multilevel"/>
    <w:tmpl w:val="8884AB9E"/>
    <w:lvl w:ilvl="0">
      <w:start w:val="1"/>
      <w:numFmt w:val="decimal"/>
      <w:lvlText w:val="%1."/>
      <w:lvlJc w:val="left"/>
      <w:pPr>
        <w:ind w:left="870" w:hanging="360"/>
      </w:pPr>
    </w:lvl>
    <w:lvl w:ilvl="1">
      <w:start w:val="4"/>
      <w:numFmt w:val="decimal"/>
      <w:isLgl/>
      <w:lvlText w:val="%1.%2"/>
      <w:lvlJc w:val="left"/>
      <w:pPr>
        <w:ind w:left="1230" w:hanging="720"/>
      </w:pPr>
    </w:lvl>
    <w:lvl w:ilvl="2">
      <w:start w:val="1"/>
      <w:numFmt w:val="decimal"/>
      <w:isLgl/>
      <w:lvlText w:val="%1.%2.%3"/>
      <w:lvlJc w:val="left"/>
      <w:pPr>
        <w:ind w:left="1230" w:hanging="720"/>
      </w:pPr>
    </w:lvl>
    <w:lvl w:ilvl="3">
      <w:start w:val="1"/>
      <w:numFmt w:val="decimal"/>
      <w:isLgl/>
      <w:lvlText w:val="%1.%2.%3.%4"/>
      <w:lvlJc w:val="left"/>
      <w:pPr>
        <w:ind w:left="1590" w:hanging="1080"/>
      </w:pPr>
    </w:lvl>
    <w:lvl w:ilvl="4">
      <w:start w:val="1"/>
      <w:numFmt w:val="decimal"/>
      <w:isLgl/>
      <w:lvlText w:val="%1.%2.%3.%4.%5"/>
      <w:lvlJc w:val="left"/>
      <w:pPr>
        <w:ind w:left="1950" w:hanging="1440"/>
      </w:pPr>
    </w:lvl>
    <w:lvl w:ilvl="5">
      <w:start w:val="1"/>
      <w:numFmt w:val="decimal"/>
      <w:isLgl/>
      <w:lvlText w:val="%1.%2.%3.%4.%5.%6"/>
      <w:lvlJc w:val="left"/>
      <w:pPr>
        <w:ind w:left="1950" w:hanging="1440"/>
      </w:pPr>
    </w:lvl>
    <w:lvl w:ilvl="6">
      <w:start w:val="1"/>
      <w:numFmt w:val="decimal"/>
      <w:isLgl/>
      <w:lvlText w:val="%1.%2.%3.%4.%5.%6.%7"/>
      <w:lvlJc w:val="left"/>
      <w:pPr>
        <w:ind w:left="2310" w:hanging="1800"/>
      </w:pPr>
    </w:lvl>
    <w:lvl w:ilvl="7">
      <w:start w:val="1"/>
      <w:numFmt w:val="decimal"/>
      <w:isLgl/>
      <w:lvlText w:val="%1.%2.%3.%4.%5.%6.%7.%8"/>
      <w:lvlJc w:val="left"/>
      <w:pPr>
        <w:ind w:left="2670" w:hanging="2160"/>
      </w:pPr>
    </w:lvl>
    <w:lvl w:ilvl="8">
      <w:start w:val="1"/>
      <w:numFmt w:val="decimal"/>
      <w:isLgl/>
      <w:lvlText w:val="%1.%2.%3.%4.%5.%6.%7.%8.%9"/>
      <w:lvlJc w:val="left"/>
      <w:pPr>
        <w:ind w:left="3030" w:hanging="2520"/>
      </w:pPr>
    </w:lvl>
  </w:abstractNum>
  <w:abstractNum w:abstractNumId="1">
    <w:nsid w:val="07D05456"/>
    <w:multiLevelType w:val="hybridMultilevel"/>
    <w:tmpl w:val="8EB415A8"/>
    <w:lvl w:ilvl="0" w:tplc="9EE41C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E842DA"/>
    <w:multiLevelType w:val="multilevel"/>
    <w:tmpl w:val="B0CADAB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7"/>
      <w:numFmt w:val="decimal"/>
      <w:lvlText w:val="%1.%2"/>
      <w:lvlJc w:val="left"/>
      <w:pPr>
        <w:ind w:left="1590" w:hanging="720"/>
      </w:pPr>
    </w:lvl>
    <w:lvl w:ilvl="2">
      <w:start w:val="1"/>
      <w:numFmt w:val="decimal"/>
      <w:lvlText w:val="%1.%2.%3"/>
      <w:lvlJc w:val="left"/>
      <w:pPr>
        <w:ind w:left="2460" w:hanging="720"/>
      </w:pPr>
    </w:lvl>
    <w:lvl w:ilvl="3">
      <w:start w:val="1"/>
      <w:numFmt w:val="decimal"/>
      <w:lvlText w:val="%1.%2.%3.%4"/>
      <w:lvlJc w:val="left"/>
      <w:pPr>
        <w:ind w:left="3690" w:hanging="1080"/>
      </w:pPr>
    </w:lvl>
    <w:lvl w:ilvl="4">
      <w:start w:val="1"/>
      <w:numFmt w:val="decimal"/>
      <w:lvlText w:val="%1.%2.%3.%4.%5"/>
      <w:lvlJc w:val="left"/>
      <w:pPr>
        <w:ind w:left="4920" w:hanging="1440"/>
      </w:pPr>
    </w:lvl>
    <w:lvl w:ilvl="5">
      <w:start w:val="1"/>
      <w:numFmt w:val="decimal"/>
      <w:lvlText w:val="%1.%2.%3.%4.%5.%6"/>
      <w:lvlJc w:val="left"/>
      <w:pPr>
        <w:ind w:left="5790" w:hanging="1440"/>
      </w:pPr>
    </w:lvl>
    <w:lvl w:ilvl="6">
      <w:start w:val="1"/>
      <w:numFmt w:val="decimal"/>
      <w:lvlText w:val="%1.%2.%3.%4.%5.%6.%7"/>
      <w:lvlJc w:val="left"/>
      <w:pPr>
        <w:ind w:left="7020" w:hanging="1800"/>
      </w:pPr>
    </w:lvl>
    <w:lvl w:ilvl="7">
      <w:start w:val="1"/>
      <w:numFmt w:val="decimal"/>
      <w:lvlText w:val="%1.%2.%3.%4.%5.%6.%7.%8"/>
      <w:lvlJc w:val="left"/>
      <w:pPr>
        <w:ind w:left="8250" w:hanging="2160"/>
      </w:pPr>
    </w:lvl>
    <w:lvl w:ilvl="8">
      <w:start w:val="1"/>
      <w:numFmt w:val="decimal"/>
      <w:lvlText w:val="%1.%2.%3.%4.%5.%6.%7.%8.%9"/>
      <w:lvlJc w:val="left"/>
      <w:pPr>
        <w:ind w:left="9480" w:hanging="2520"/>
      </w:pPr>
    </w:lvl>
  </w:abstractNum>
  <w:abstractNum w:abstractNumId="3">
    <w:nsid w:val="12307037"/>
    <w:multiLevelType w:val="hybridMultilevel"/>
    <w:tmpl w:val="013838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FF22BA"/>
    <w:multiLevelType w:val="hybridMultilevel"/>
    <w:tmpl w:val="E81AC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A926AC"/>
    <w:multiLevelType w:val="hybridMultilevel"/>
    <w:tmpl w:val="E43A0AB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65511E35"/>
    <w:multiLevelType w:val="hybridMultilevel"/>
    <w:tmpl w:val="685E4388"/>
    <w:lvl w:ilvl="0" w:tplc="AC1AECAA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19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409001B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6D1D528B"/>
    <w:multiLevelType w:val="hybridMultilevel"/>
    <w:tmpl w:val="4922EAC4"/>
    <w:lvl w:ilvl="0" w:tplc="DA9C1484">
      <w:start w:val="1"/>
      <w:numFmt w:val="decimal"/>
      <w:lvlText w:val="%1."/>
      <w:lvlJc w:val="left"/>
      <w:pPr>
        <w:ind w:left="1230" w:hanging="360"/>
      </w:pPr>
    </w:lvl>
    <w:lvl w:ilvl="1" w:tplc="04090019">
      <w:start w:val="1"/>
      <w:numFmt w:val="lowerLetter"/>
      <w:lvlText w:val="%2."/>
      <w:lvlJc w:val="left"/>
      <w:pPr>
        <w:ind w:left="1950" w:hanging="360"/>
      </w:pPr>
    </w:lvl>
    <w:lvl w:ilvl="2" w:tplc="0409001B">
      <w:start w:val="1"/>
      <w:numFmt w:val="lowerRoman"/>
      <w:lvlText w:val="%3."/>
      <w:lvlJc w:val="right"/>
      <w:pPr>
        <w:ind w:left="2670" w:hanging="180"/>
      </w:pPr>
    </w:lvl>
    <w:lvl w:ilvl="3" w:tplc="0409000F">
      <w:start w:val="1"/>
      <w:numFmt w:val="decimal"/>
      <w:lvlText w:val="%4."/>
      <w:lvlJc w:val="left"/>
      <w:pPr>
        <w:ind w:left="3390" w:hanging="360"/>
      </w:pPr>
    </w:lvl>
    <w:lvl w:ilvl="4" w:tplc="04090019">
      <w:start w:val="1"/>
      <w:numFmt w:val="lowerLetter"/>
      <w:lvlText w:val="%5."/>
      <w:lvlJc w:val="left"/>
      <w:pPr>
        <w:ind w:left="4110" w:hanging="360"/>
      </w:pPr>
    </w:lvl>
    <w:lvl w:ilvl="5" w:tplc="0409001B">
      <w:start w:val="1"/>
      <w:numFmt w:val="lowerRoman"/>
      <w:lvlText w:val="%6."/>
      <w:lvlJc w:val="right"/>
      <w:pPr>
        <w:ind w:left="4830" w:hanging="180"/>
      </w:pPr>
    </w:lvl>
    <w:lvl w:ilvl="6" w:tplc="0409000F">
      <w:start w:val="1"/>
      <w:numFmt w:val="decimal"/>
      <w:lvlText w:val="%7."/>
      <w:lvlJc w:val="left"/>
      <w:pPr>
        <w:ind w:left="5550" w:hanging="360"/>
      </w:pPr>
    </w:lvl>
    <w:lvl w:ilvl="7" w:tplc="04090019">
      <w:start w:val="1"/>
      <w:numFmt w:val="lowerLetter"/>
      <w:lvlText w:val="%8."/>
      <w:lvlJc w:val="left"/>
      <w:pPr>
        <w:ind w:left="6270" w:hanging="360"/>
      </w:pPr>
    </w:lvl>
    <w:lvl w:ilvl="8" w:tplc="0409001B">
      <w:start w:val="1"/>
      <w:numFmt w:val="lowerRoman"/>
      <w:lvlText w:val="%9."/>
      <w:lvlJc w:val="right"/>
      <w:pPr>
        <w:ind w:left="6990" w:hanging="180"/>
      </w:pPr>
    </w:lvl>
  </w:abstractNum>
  <w:abstractNum w:abstractNumId="8">
    <w:nsid w:val="6DA81E3F"/>
    <w:multiLevelType w:val="hybridMultilevel"/>
    <w:tmpl w:val="ED906B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037581"/>
    <w:multiLevelType w:val="hybridMultilevel"/>
    <w:tmpl w:val="69B4A84A"/>
    <w:lvl w:ilvl="0" w:tplc="54A6DED0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/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8"/>
  </w:num>
  <w:num w:numId="13">
    <w:abstractNumId w:val="0"/>
  </w:num>
  <w:num w:numId="14">
    <w:abstractNumId w:val="7"/>
  </w:num>
  <w:num w:numId="15">
    <w:abstractNumId w:val="2"/>
  </w:num>
  <w:num w:numId="16">
    <w:abstractNumId w:val="4"/>
  </w:num>
  <w:num w:numId="17">
    <w:abstractNumId w:val="3"/>
  </w:num>
  <w:num w:numId="18">
    <w:abstractNumId w:val="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EC"/>
    <w:rsid w:val="001A6CEC"/>
    <w:rsid w:val="002D0F72"/>
    <w:rsid w:val="003D5A46"/>
    <w:rsid w:val="004F59B3"/>
    <w:rsid w:val="00664616"/>
    <w:rsid w:val="007A1E02"/>
    <w:rsid w:val="00B7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E0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unhideWhenUsed/>
    <w:qFormat/>
    <w:rsid w:val="007A1E02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7A1E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qFormat/>
    <w:rsid w:val="007A1E02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A1E02"/>
    <w:rPr>
      <w:rFonts w:ascii="Arial" w:eastAsia="Times New Roman" w:hAnsi="Arial" w:cs="Arial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7A1E02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7A1E02"/>
    <w:rPr>
      <w:rFonts w:ascii="Tahoma" w:eastAsia="Times New Roman" w:hAnsi="Tahoma" w:cs="Times New Roman"/>
      <w:sz w:val="16"/>
      <w:szCs w:val="16"/>
      <w:lang w:val="de-AT" w:eastAsia="de-DE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7A1E02"/>
    <w:rPr>
      <w:rFonts w:ascii="Calibri" w:eastAsia="Times New Roman" w:hAnsi="Calibri" w:cs="Times New Roman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7A1E02"/>
    <w:pPr>
      <w:ind w:left="720" w:firstLine="0"/>
      <w:contextualSpacing/>
      <w:jc w:val="left"/>
    </w:pPr>
    <w:rPr>
      <w:rFonts w:eastAsia="Times New Roman"/>
    </w:rPr>
  </w:style>
  <w:style w:type="character" w:customStyle="1" w:styleId="AktiChar">
    <w:name w:val="Akti Char"/>
    <w:basedOn w:val="DefaultParagraphFont"/>
    <w:link w:val="Akti"/>
    <w:locked/>
    <w:rsid w:val="007A1E0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7A1E0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7A1E0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A1E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A1E02"/>
    <w:rPr>
      <w:sz w:val="14"/>
      <w:szCs w:val="24"/>
    </w:rPr>
  </w:style>
  <w:style w:type="character" w:customStyle="1" w:styleId="Heading2Char1">
    <w:name w:val="Heading 2 Char1"/>
    <w:link w:val="Heading2"/>
    <w:locked/>
    <w:rsid w:val="007A1E02"/>
    <w:rPr>
      <w:rFonts w:ascii="Cambria" w:eastAsia="MS Mincho" w:hAnsi="Cambria" w:cs="Cambria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E0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unhideWhenUsed/>
    <w:qFormat/>
    <w:rsid w:val="007A1E02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7A1E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qFormat/>
    <w:rsid w:val="007A1E02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A1E02"/>
    <w:rPr>
      <w:rFonts w:ascii="Arial" w:eastAsia="Times New Roman" w:hAnsi="Arial" w:cs="Arial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7A1E02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7A1E02"/>
    <w:rPr>
      <w:rFonts w:ascii="Tahoma" w:eastAsia="Times New Roman" w:hAnsi="Tahoma" w:cs="Times New Roman"/>
      <w:sz w:val="16"/>
      <w:szCs w:val="16"/>
      <w:lang w:val="de-AT" w:eastAsia="de-DE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7A1E02"/>
    <w:rPr>
      <w:rFonts w:ascii="Calibri" w:eastAsia="Times New Roman" w:hAnsi="Calibri" w:cs="Times New Roman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7A1E02"/>
    <w:pPr>
      <w:ind w:left="720" w:firstLine="0"/>
      <w:contextualSpacing/>
      <w:jc w:val="left"/>
    </w:pPr>
    <w:rPr>
      <w:rFonts w:eastAsia="Times New Roman"/>
    </w:rPr>
  </w:style>
  <w:style w:type="character" w:customStyle="1" w:styleId="AktiChar">
    <w:name w:val="Akti Char"/>
    <w:basedOn w:val="DefaultParagraphFont"/>
    <w:link w:val="Akti"/>
    <w:locked/>
    <w:rsid w:val="007A1E0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7A1E0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7A1E0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A1E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A1E02"/>
    <w:rPr>
      <w:sz w:val="14"/>
      <w:szCs w:val="24"/>
    </w:rPr>
  </w:style>
  <w:style w:type="character" w:customStyle="1" w:styleId="Heading2Char1">
    <w:name w:val="Heading 2 Char1"/>
    <w:link w:val="Heading2"/>
    <w:locked/>
    <w:rsid w:val="007A1E02"/>
    <w:rPr>
      <w:rFonts w:ascii="Cambria" w:eastAsia="MS Mincho" w:hAnsi="Cambria" w:cs="Cambri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8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1443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6</cp:revision>
  <cp:lastPrinted>2019-02-05T12:18:00Z</cp:lastPrinted>
  <dcterms:created xsi:type="dcterms:W3CDTF">2016-11-22T11:53:00Z</dcterms:created>
  <dcterms:modified xsi:type="dcterms:W3CDTF">2019-02-05T12:18:00Z</dcterms:modified>
</cp:coreProperties>
</file>