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A04" w:rsidRPr="002F6ED7" w:rsidRDefault="00F04A04" w:rsidP="00F04A04">
      <w:pPr>
        <w:pStyle w:val="NeniTitull"/>
        <w:rPr>
          <w:lang w:val="sq-AL"/>
        </w:rPr>
      </w:pPr>
      <w:bookmarkStart w:id="0" w:name="_GoBack"/>
      <w:bookmarkEnd w:id="0"/>
      <w:r w:rsidRPr="002F6ED7">
        <w:rPr>
          <w:lang w:val="sq-AL"/>
        </w:rPr>
        <w:t>VENDIM</w:t>
      </w:r>
    </w:p>
    <w:p w:rsidR="00F04A04" w:rsidRPr="002F6ED7" w:rsidRDefault="00F04A04" w:rsidP="00F04A04">
      <w:pPr>
        <w:pStyle w:val="NeniTitull"/>
        <w:rPr>
          <w:lang w:val="sq-AL"/>
        </w:rPr>
      </w:pPr>
      <w:r w:rsidRPr="002F6ED7">
        <w:rPr>
          <w:lang w:val="sq-AL"/>
        </w:rPr>
        <w:t>Nr. 185, datë 23.11.2016</w:t>
      </w:r>
    </w:p>
    <w:p w:rsidR="00F04A04" w:rsidRPr="002F6ED7" w:rsidRDefault="00F04A04" w:rsidP="00F04A04">
      <w:pPr>
        <w:pStyle w:val="Hapesira7"/>
        <w:rPr>
          <w:lang w:val="sq-AL"/>
        </w:rPr>
      </w:pPr>
    </w:p>
    <w:p w:rsidR="00F04A04" w:rsidRPr="002F6ED7" w:rsidRDefault="00F04A04" w:rsidP="00F04A04">
      <w:pPr>
        <w:pStyle w:val="NeniTitull"/>
        <w:rPr>
          <w:lang w:val="sq-AL"/>
        </w:rPr>
      </w:pPr>
      <w:r w:rsidRPr="002F6ED7">
        <w:rPr>
          <w:lang w:val="sq-AL"/>
        </w:rPr>
        <w:t xml:space="preserve">MBI KËRKESËN E TAP AG PËR APROVIMIN E </w:t>
      </w:r>
      <w:r>
        <w:rPr>
          <w:lang w:val="sq-AL"/>
        </w:rPr>
        <w:t>“</w:t>
      </w:r>
      <w:r w:rsidRPr="002F6ED7">
        <w:rPr>
          <w:lang w:val="sq-AL"/>
        </w:rPr>
        <w:t xml:space="preserve">PROGRAMIT TË PËRPUTHSHMËRISË </w:t>
      </w:r>
      <w:r w:rsidRPr="00E87134">
        <w:rPr>
          <w:lang w:val="en-US"/>
        </w:rPr>
        <w:t>RREGULLATORE/REGULATORY COMPLIANCE PROGRAMME</w:t>
      </w:r>
      <w:r>
        <w:rPr>
          <w:lang w:val="sq-AL"/>
        </w:rPr>
        <w:t>”</w:t>
      </w:r>
      <w:r w:rsidRPr="002F6ED7">
        <w:rPr>
          <w:lang w:val="sq-AL"/>
        </w:rPr>
        <w:t xml:space="preserve"> TË RISHIKUAR, PARAQITUR NË BAZË TË OPINIONIT TË PËRBASHKËT PËRFUNDIMTAR /FINAL JOINT OPINION</w:t>
      </w:r>
      <w:r>
        <w:rPr>
          <w:lang w:val="sq-AL"/>
        </w:rPr>
        <w:t>,</w:t>
      </w:r>
      <w:r w:rsidRPr="002F6ED7">
        <w:rPr>
          <w:lang w:val="sq-AL"/>
        </w:rPr>
        <w:t xml:space="preserve"> MIRATUAR ME VENDIMIN NR. 12, DATË 14.2.2014</w:t>
      </w:r>
    </w:p>
    <w:p w:rsidR="00F04A04" w:rsidRPr="002F6ED7" w:rsidRDefault="00F04A04" w:rsidP="00F04A04">
      <w:pPr>
        <w:pStyle w:val="Hapesira7"/>
        <w:rPr>
          <w:lang w:val="sq-AL"/>
        </w:rPr>
      </w:pPr>
    </w:p>
    <w:p w:rsidR="00F04A04" w:rsidRPr="002F6ED7" w:rsidRDefault="00F04A04" w:rsidP="00F04A04">
      <w:pPr>
        <w:pStyle w:val="Paragrafi"/>
        <w:rPr>
          <w:lang w:val="sq-AL"/>
        </w:rPr>
      </w:pPr>
      <w:r w:rsidRPr="002F6ED7">
        <w:rPr>
          <w:lang w:val="sq-AL"/>
        </w:rPr>
        <w:t xml:space="preserve">Bordi i Entit Rregullator të Energjisë, në mbledhjen e tij të datës 23.11.2016, në zbatim të </w:t>
      </w:r>
      <w:r>
        <w:rPr>
          <w:lang w:val="sq-AL"/>
        </w:rPr>
        <w:t>d</w:t>
      </w:r>
      <w:r w:rsidRPr="002F6ED7">
        <w:rPr>
          <w:lang w:val="sq-AL"/>
        </w:rPr>
        <w:t>irektivës 2009/73/EC të Parlamentit E</w:t>
      </w:r>
      <w:r>
        <w:rPr>
          <w:lang w:val="sq-AL"/>
        </w:rPr>
        <w:t>v</w:t>
      </w:r>
      <w:r w:rsidRPr="002F6ED7">
        <w:rPr>
          <w:lang w:val="sq-AL"/>
        </w:rPr>
        <w:t>ropian dhe të Këshillit të datës 13 korrik 2009 (</w:t>
      </w:r>
      <w:r>
        <w:rPr>
          <w:lang w:val="sq-AL"/>
        </w:rPr>
        <w:t>d</w:t>
      </w:r>
      <w:r w:rsidRPr="002F6ED7">
        <w:rPr>
          <w:lang w:val="sq-AL"/>
        </w:rPr>
        <w:t>irektiva 73/09); Rregullores 715/2009/CE të Parlamentit E</w:t>
      </w:r>
      <w:r>
        <w:rPr>
          <w:lang w:val="sq-AL"/>
        </w:rPr>
        <w:t>v</w:t>
      </w:r>
      <w:r w:rsidRPr="002F6ED7">
        <w:rPr>
          <w:lang w:val="sq-AL"/>
        </w:rPr>
        <w:t xml:space="preserve">ropian dhe të Këshillit të datës 13 korrik 2009; ligjit nr. 102/2015 </w:t>
      </w:r>
      <w:r>
        <w:rPr>
          <w:lang w:val="sq-AL"/>
        </w:rPr>
        <w:t>“</w:t>
      </w:r>
      <w:r w:rsidRPr="002F6ED7">
        <w:rPr>
          <w:lang w:val="sq-AL"/>
        </w:rPr>
        <w:t>Për sektorin e gazit natyror</w:t>
      </w:r>
      <w:r>
        <w:rPr>
          <w:lang w:val="sq-AL"/>
        </w:rPr>
        <w:t>”</w:t>
      </w:r>
      <w:r w:rsidRPr="002F6ED7">
        <w:rPr>
          <w:lang w:val="sq-AL"/>
        </w:rPr>
        <w:t xml:space="preserve">; </w:t>
      </w:r>
      <w:r>
        <w:rPr>
          <w:lang w:val="sq-AL"/>
        </w:rPr>
        <w:t>v</w:t>
      </w:r>
      <w:r w:rsidRPr="002F6ED7">
        <w:rPr>
          <w:lang w:val="sq-AL"/>
        </w:rPr>
        <w:t>endimit të Komisionit E</w:t>
      </w:r>
      <w:r>
        <w:rPr>
          <w:lang w:val="sq-AL"/>
        </w:rPr>
        <w:t>v</w:t>
      </w:r>
      <w:r w:rsidRPr="002F6ED7">
        <w:rPr>
          <w:lang w:val="sq-AL"/>
        </w:rPr>
        <w:t xml:space="preserve">ropian C (2013) 2949 të datës 16 </w:t>
      </w:r>
      <w:r>
        <w:rPr>
          <w:lang w:val="sq-AL"/>
        </w:rPr>
        <w:t>m</w:t>
      </w:r>
      <w:r w:rsidRPr="002F6ED7">
        <w:rPr>
          <w:lang w:val="sq-AL"/>
        </w:rPr>
        <w:t xml:space="preserve">aj 2013; </w:t>
      </w:r>
      <w:r>
        <w:rPr>
          <w:lang w:val="sq-AL"/>
        </w:rPr>
        <w:t>“</w:t>
      </w:r>
      <w:r w:rsidRPr="002F6ED7">
        <w:rPr>
          <w:lang w:val="sq-AL"/>
        </w:rPr>
        <w:t xml:space="preserve">Opinionit të Përbashkët Përfundimtar të Rregullatorëve të Energjisë mbi Aplikimin e TAP AG për Përjashtimin (Autoriteti për Energjinë Elektrike dhe Gazin Itali (AEEGSI), Enti Rregullator i Energjisë Shqipëri (ERE) dhe Autoriteti Rregullator Greqi (RAE), në vijim Final Joint Opinion; </w:t>
      </w:r>
      <w:r>
        <w:rPr>
          <w:lang w:val="sq-AL"/>
        </w:rPr>
        <w:t>v</w:t>
      </w:r>
      <w:r w:rsidRPr="002F6ED7">
        <w:rPr>
          <w:lang w:val="sq-AL"/>
        </w:rPr>
        <w:t>endimit t</w:t>
      </w:r>
      <w:r>
        <w:rPr>
          <w:lang w:val="sq-AL"/>
        </w:rPr>
        <w:t>ë</w:t>
      </w:r>
      <w:r w:rsidRPr="002F6ED7">
        <w:rPr>
          <w:lang w:val="sq-AL"/>
        </w:rPr>
        <w:t xml:space="preserve"> Bordit nr. 12, datë 14.2.2014 </w:t>
      </w:r>
      <w:r>
        <w:rPr>
          <w:lang w:val="sq-AL"/>
        </w:rPr>
        <w:t>“</w:t>
      </w:r>
      <w:r w:rsidRPr="002F6ED7">
        <w:rPr>
          <w:lang w:val="sq-AL"/>
        </w:rPr>
        <w:t>Për miratimin e Programit të Përputhshmërisë Rregullatore/</w:t>
      </w:r>
      <w:r>
        <w:rPr>
          <w:lang w:val="sq-AL"/>
        </w:rPr>
        <w:t xml:space="preserve"> </w:t>
      </w:r>
      <w:r w:rsidRPr="002F6ED7">
        <w:rPr>
          <w:lang w:val="sq-AL"/>
        </w:rPr>
        <w:t>Regulatory Compliance Programme</w:t>
      </w:r>
      <w:r>
        <w:rPr>
          <w:lang w:val="sq-AL"/>
        </w:rPr>
        <w:t>”</w:t>
      </w:r>
      <w:r w:rsidRPr="002F6ED7">
        <w:rPr>
          <w:lang w:val="sq-AL"/>
        </w:rPr>
        <w:t>, paraqitur nga TAP AG në bazë të Opinionit të Përbashkët Përfundimtar/Final Joint Opinion</w:t>
      </w:r>
      <w:r>
        <w:rPr>
          <w:lang w:val="sq-AL"/>
        </w:rPr>
        <w:t>,</w:t>
      </w:r>
      <w:r w:rsidRPr="002F6ED7">
        <w:rPr>
          <w:lang w:val="sq-AL"/>
        </w:rPr>
        <w:t xml:space="preserve"> në kuadër të procedurës së përjashtimit të gazsjellësit TAP; </w:t>
      </w:r>
      <w:r>
        <w:rPr>
          <w:lang w:val="sq-AL"/>
        </w:rPr>
        <w:t>k</w:t>
      </w:r>
      <w:r w:rsidRPr="002F6ED7">
        <w:rPr>
          <w:lang w:val="sq-AL"/>
        </w:rPr>
        <w:t xml:space="preserve">ërkesës së TAP AG të datës 17 nëntor 2016, me numër reference të TAP LT-TAP-ERE-00018, për miratimin e </w:t>
      </w:r>
      <w:r>
        <w:rPr>
          <w:lang w:val="sq-AL"/>
        </w:rPr>
        <w:t>“</w:t>
      </w:r>
      <w:r w:rsidRPr="002F6ED7">
        <w:rPr>
          <w:lang w:val="sq-AL"/>
        </w:rPr>
        <w:t>Programit të Përputhshmërisë Rregullatore/Regulatory</w:t>
      </w:r>
      <w:r w:rsidRPr="009147A5">
        <w:rPr>
          <w:lang w:val="sq-AL"/>
        </w:rPr>
        <w:t xml:space="preserve"> </w:t>
      </w:r>
      <w:r w:rsidRPr="002F6ED7">
        <w:rPr>
          <w:lang w:val="sq-AL"/>
        </w:rPr>
        <w:t>Compliance Progra</w:t>
      </w:r>
      <w:r>
        <w:rPr>
          <w:lang w:val="sq-AL"/>
        </w:rPr>
        <w:t>-</w:t>
      </w:r>
      <w:r w:rsidRPr="002F6ED7">
        <w:rPr>
          <w:lang w:val="sq-AL"/>
        </w:rPr>
        <w:t>mme</w:t>
      </w:r>
      <w:r>
        <w:rPr>
          <w:lang w:val="sq-AL"/>
        </w:rPr>
        <w:t>”</w:t>
      </w:r>
      <w:r w:rsidRPr="002F6ED7">
        <w:rPr>
          <w:lang w:val="sq-AL"/>
        </w:rPr>
        <w:t xml:space="preserve"> të rishikuar,</w:t>
      </w:r>
    </w:p>
    <w:p w:rsidR="00F04A04" w:rsidRPr="002F6ED7" w:rsidRDefault="00F04A04" w:rsidP="00F04A04">
      <w:pPr>
        <w:pStyle w:val="Paragrafi"/>
        <w:rPr>
          <w:lang w:val="sq-AL"/>
        </w:rPr>
      </w:pPr>
      <w:r>
        <w:rPr>
          <w:lang w:val="sq-AL"/>
        </w:rPr>
        <w:t>k</w:t>
      </w:r>
      <w:r w:rsidRPr="002F6ED7">
        <w:rPr>
          <w:lang w:val="sq-AL"/>
        </w:rPr>
        <w:t>onstatoi se:</w:t>
      </w:r>
    </w:p>
    <w:p w:rsidR="00F04A04" w:rsidRPr="002F6ED7" w:rsidRDefault="00F04A04" w:rsidP="00F04A04">
      <w:pPr>
        <w:pStyle w:val="Paragrafi"/>
        <w:rPr>
          <w:lang w:val="sq-AL"/>
        </w:rPr>
      </w:pPr>
      <w:r w:rsidRPr="002F6ED7">
        <w:rPr>
          <w:lang w:val="sq-AL"/>
        </w:rPr>
        <w:t>- ERE</w:t>
      </w:r>
      <w:r>
        <w:rPr>
          <w:lang w:val="sq-AL"/>
        </w:rPr>
        <w:t>,</w:t>
      </w:r>
      <w:r w:rsidRPr="002F6ED7">
        <w:rPr>
          <w:lang w:val="sq-AL"/>
        </w:rPr>
        <w:t xml:space="preserve"> me vendimin nr. </w:t>
      </w:r>
      <w:r>
        <w:rPr>
          <w:lang w:val="sq-AL"/>
        </w:rPr>
        <w:t>12, datë 14.</w:t>
      </w:r>
      <w:r w:rsidRPr="002F6ED7">
        <w:rPr>
          <w:lang w:val="sq-AL"/>
        </w:rPr>
        <w:t>2.2014, ka miratuar Programin e Përputhshmërisë Rregullatore/Regulatory Compliance Programme, paraqitur nga TAP AG në bazë të Opinionit të Përbashkët Përfundimtar/Final Joint Opinion në kuadër të procedurës së përjashtimit të gazsjellësit TAP.</w:t>
      </w:r>
    </w:p>
    <w:p w:rsidR="00F04A04" w:rsidRPr="002F6ED7" w:rsidRDefault="00F04A04" w:rsidP="00F04A04">
      <w:pPr>
        <w:pStyle w:val="Paragrafi"/>
        <w:rPr>
          <w:lang w:val="sq-AL"/>
        </w:rPr>
      </w:pPr>
      <w:r w:rsidRPr="002F6ED7">
        <w:rPr>
          <w:lang w:val="sq-AL"/>
        </w:rPr>
        <w:t xml:space="preserve">- TAP AG ka dërguar në ERE në datën 17 nëntor 2016, shkresën me numër reference të TAP LT-TAP-ERE-00018, për miratimin e </w:t>
      </w:r>
      <w:r>
        <w:rPr>
          <w:lang w:val="sq-AL"/>
        </w:rPr>
        <w:t>“</w:t>
      </w:r>
      <w:r w:rsidRPr="002F6ED7">
        <w:rPr>
          <w:lang w:val="sq-AL"/>
        </w:rPr>
        <w:t>Programit t</w:t>
      </w:r>
      <w:r>
        <w:rPr>
          <w:lang w:val="sq-AL"/>
        </w:rPr>
        <w:t>ë</w:t>
      </w:r>
      <w:r w:rsidRPr="002F6ED7">
        <w:rPr>
          <w:lang w:val="sq-AL"/>
        </w:rPr>
        <w:t xml:space="preserve"> Përputhshmërisë Rregullatore/Regulatory Compliance </w:t>
      </w:r>
      <w:r w:rsidRPr="00E87134">
        <w:rPr>
          <w:lang w:val="en-GB"/>
        </w:rPr>
        <w:t>Programme</w:t>
      </w:r>
      <w:r w:rsidRPr="002F6ED7">
        <w:rPr>
          <w:lang w:val="sq-AL"/>
        </w:rPr>
        <w:t xml:space="preserve"> të rishikuar, si detyrim i seksioneve 4.5.1 dhe 4.5.2 të Opinionit të Përbashkët Përfundimtar/ Final Joint Opinion (FJO). </w:t>
      </w:r>
    </w:p>
    <w:p w:rsidR="00F04A04" w:rsidRPr="002F6ED7" w:rsidRDefault="00F04A04" w:rsidP="00F04A04">
      <w:pPr>
        <w:pStyle w:val="Paragrafi"/>
        <w:rPr>
          <w:lang w:val="sq-AL"/>
        </w:rPr>
      </w:pPr>
      <w:r w:rsidRPr="002F6ED7">
        <w:rPr>
          <w:lang w:val="sq-AL"/>
        </w:rPr>
        <w:t>- Drafti i rishikuar, i dorëzuar nga shoqëria TAP AG është diskutuar mes të tre rregullatorëve, AEEGSI, ERE dhe RAE, të cilët kanë rënë dakor</w:t>
      </w:r>
      <w:r>
        <w:rPr>
          <w:lang w:val="sq-AL"/>
        </w:rPr>
        <w:t>d</w:t>
      </w:r>
      <w:r w:rsidRPr="002F6ED7">
        <w:rPr>
          <w:lang w:val="sq-AL"/>
        </w:rPr>
        <w:t xml:space="preserve"> për draftin final të Programit të Përputhshmërisë Rregullatore/Regulatory Compliance Programme. </w:t>
      </w:r>
    </w:p>
    <w:p w:rsidR="00F04A04" w:rsidRPr="002F6ED7" w:rsidRDefault="00F04A04" w:rsidP="00F04A04">
      <w:pPr>
        <w:pStyle w:val="Paragrafi"/>
        <w:rPr>
          <w:lang w:val="sq-AL"/>
        </w:rPr>
      </w:pPr>
      <w:r w:rsidRPr="002F6ED7">
        <w:rPr>
          <w:lang w:val="sq-AL"/>
        </w:rPr>
        <w:t>Për gjithë sa më sipër, Bordi i ERE</w:t>
      </w:r>
      <w:r>
        <w:rPr>
          <w:lang w:val="sq-AL"/>
        </w:rPr>
        <w:t>-s</w:t>
      </w:r>
    </w:p>
    <w:p w:rsidR="00F04A04" w:rsidRPr="002F6ED7" w:rsidRDefault="00F04A04" w:rsidP="00F04A04">
      <w:pPr>
        <w:pStyle w:val="Hapesira7"/>
        <w:rPr>
          <w:lang w:val="sq-AL"/>
        </w:rPr>
      </w:pPr>
    </w:p>
    <w:p w:rsidR="00F04A04" w:rsidRPr="002F6ED7" w:rsidRDefault="00F04A04" w:rsidP="00F04A04">
      <w:pPr>
        <w:pStyle w:val="NeniNr"/>
        <w:rPr>
          <w:lang w:val="sq-AL"/>
        </w:rPr>
      </w:pPr>
      <w:r w:rsidRPr="002F6ED7">
        <w:rPr>
          <w:lang w:val="sq-AL"/>
        </w:rPr>
        <w:t>VENDOSI:</w:t>
      </w:r>
    </w:p>
    <w:p w:rsidR="00F04A04" w:rsidRPr="002F6ED7" w:rsidRDefault="00F04A04" w:rsidP="00F04A04">
      <w:pPr>
        <w:pStyle w:val="Hapesira7"/>
        <w:rPr>
          <w:lang w:val="sq-AL"/>
        </w:rPr>
      </w:pPr>
    </w:p>
    <w:p w:rsidR="00F04A04" w:rsidRPr="002F6ED7" w:rsidRDefault="00F04A04" w:rsidP="00F04A04">
      <w:pPr>
        <w:pStyle w:val="Paragrafi"/>
        <w:rPr>
          <w:lang w:val="sq-AL"/>
        </w:rPr>
      </w:pPr>
      <w:r w:rsidRPr="002F6ED7">
        <w:rPr>
          <w:lang w:val="sq-AL"/>
        </w:rPr>
        <w:t xml:space="preserve">1. Të miratojë Programin e Përputhshmërisë Rregullatore/Regulatory Compliance Programme të rishikuar </w:t>
      </w:r>
      <w:r w:rsidRPr="006B37A6">
        <w:rPr>
          <w:lang w:val="sq-AL"/>
        </w:rPr>
        <w:t>(bashkëlidhur këtij vendimi).</w:t>
      </w:r>
    </w:p>
    <w:p w:rsidR="00F04A04" w:rsidRPr="002F6ED7" w:rsidRDefault="00F04A04" w:rsidP="00F04A04">
      <w:pPr>
        <w:pStyle w:val="Paragrafi"/>
        <w:rPr>
          <w:lang w:val="sq-AL"/>
        </w:rPr>
      </w:pPr>
      <w:r w:rsidRPr="002F6ED7">
        <w:rPr>
          <w:lang w:val="sq-AL"/>
        </w:rPr>
        <w:t xml:space="preserve">2. Drejtoria Juridike dhe Mbrojtjes së Konsumatorit të njoftojë shoqërinë TAP AG, Rregullatorin Italian (AEEGSI), Rregullatorin Grek (RAE) dhe MEI, për vendimin e Bordit të ERE-s. </w:t>
      </w:r>
    </w:p>
    <w:p w:rsidR="00F04A04" w:rsidRPr="002F6ED7" w:rsidRDefault="00F04A04" w:rsidP="00F04A04">
      <w:pPr>
        <w:pStyle w:val="Paragrafi"/>
        <w:rPr>
          <w:lang w:val="sq-AL"/>
        </w:rPr>
      </w:pPr>
      <w:r w:rsidRPr="002F6ED7">
        <w:rPr>
          <w:lang w:val="sq-AL"/>
        </w:rPr>
        <w:t xml:space="preserve">Ky vendim hyn në fuqi menjëherë. </w:t>
      </w:r>
    </w:p>
    <w:p w:rsidR="00F04A04" w:rsidRPr="002F6ED7" w:rsidRDefault="00F04A04" w:rsidP="00F04A04">
      <w:pPr>
        <w:pStyle w:val="Paragrafi"/>
        <w:rPr>
          <w:lang w:val="sq-AL"/>
        </w:rPr>
      </w:pPr>
      <w:r w:rsidRPr="002F6ED7">
        <w:rPr>
          <w:lang w:val="sq-AL"/>
        </w:rPr>
        <w:t xml:space="preserve">Ky vendim mund të ankimohet brenda 30 ditëve në Gjykatën Administrative. </w:t>
      </w:r>
    </w:p>
    <w:p w:rsidR="00F04A04" w:rsidRPr="002F6ED7" w:rsidRDefault="00F04A04" w:rsidP="00F04A04">
      <w:pPr>
        <w:pStyle w:val="Paragrafi"/>
        <w:rPr>
          <w:lang w:val="sq-AL"/>
        </w:rPr>
      </w:pPr>
      <w:r w:rsidRPr="002F6ED7">
        <w:rPr>
          <w:lang w:val="sq-AL"/>
        </w:rPr>
        <w:t>Ky vendim botohet në Fletoren Zyrtare.</w:t>
      </w:r>
    </w:p>
    <w:p w:rsidR="00F04A04" w:rsidRPr="002F6ED7" w:rsidRDefault="00F04A04" w:rsidP="00F04A04">
      <w:pPr>
        <w:pStyle w:val="Hapesira7"/>
        <w:rPr>
          <w:lang w:val="sq-AL"/>
        </w:rPr>
      </w:pPr>
    </w:p>
    <w:p w:rsidR="00F04A04" w:rsidRPr="002F6ED7" w:rsidRDefault="00F04A04" w:rsidP="00F04A04">
      <w:pPr>
        <w:pStyle w:val="Paragrafi"/>
        <w:jc w:val="right"/>
        <w:rPr>
          <w:lang w:val="sq-AL"/>
        </w:rPr>
      </w:pPr>
      <w:r w:rsidRPr="002F6ED7">
        <w:rPr>
          <w:lang w:val="sq-AL"/>
        </w:rPr>
        <w:t>KRYETARI</w:t>
      </w:r>
    </w:p>
    <w:p w:rsidR="00F04A04" w:rsidRPr="002F6ED7" w:rsidRDefault="00F04A04" w:rsidP="00F04A04">
      <w:pPr>
        <w:pStyle w:val="Paragrafi"/>
        <w:jc w:val="right"/>
        <w:rPr>
          <w:b/>
          <w:lang w:val="sq-AL"/>
        </w:rPr>
      </w:pPr>
      <w:r w:rsidRPr="002F6ED7">
        <w:rPr>
          <w:b/>
          <w:lang w:val="sq-AL"/>
        </w:rPr>
        <w:t>Petrit Ahmeti</w:t>
      </w:r>
    </w:p>
    <w:p w:rsidR="00425E17" w:rsidRDefault="007B5CA2"/>
    <w:sectPr w:rsidR="00425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A04"/>
    <w:rsid w:val="007A256A"/>
    <w:rsid w:val="007B5CA2"/>
    <w:rsid w:val="00C94D03"/>
    <w:rsid w:val="00F0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04A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04A0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04A0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04A0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04A0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04A0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04A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04A0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04A0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04A0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04A0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04A0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2019-03-07T12:08:00Z</cp:lastPrinted>
  <dcterms:created xsi:type="dcterms:W3CDTF">2019-03-07T12:03:00Z</dcterms:created>
  <dcterms:modified xsi:type="dcterms:W3CDTF">2019-03-07T12:08:00Z</dcterms:modified>
</cp:coreProperties>
</file>