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EC2" w:rsidRPr="009B6713" w:rsidRDefault="00D85EC2" w:rsidP="00D85EC2">
      <w:pPr>
        <w:pStyle w:val="NeniTitull"/>
        <w:rPr>
          <w:spacing w:val="-4"/>
          <w:lang w:val="sq-AL"/>
        </w:rPr>
      </w:pPr>
      <w:bookmarkStart w:id="0" w:name="_GoBack"/>
      <w:bookmarkEnd w:id="0"/>
      <w:r w:rsidRPr="009B6713">
        <w:rPr>
          <w:spacing w:val="-4"/>
          <w:lang w:val="sq-AL"/>
        </w:rPr>
        <w:t xml:space="preserve">VENDIM </w:t>
      </w:r>
    </w:p>
    <w:p w:rsidR="00D85EC2" w:rsidRPr="009B6713" w:rsidRDefault="00D85EC2" w:rsidP="00D85EC2">
      <w:pPr>
        <w:pStyle w:val="NeniTitull"/>
        <w:rPr>
          <w:spacing w:val="-4"/>
          <w:lang w:val="sq-AL"/>
        </w:rPr>
      </w:pPr>
      <w:r w:rsidRPr="009B6713">
        <w:rPr>
          <w:spacing w:val="-4"/>
          <w:lang w:val="sq-AL"/>
        </w:rPr>
        <w:t xml:space="preserve"> Nr. 187, datë 23.11.2016</w:t>
      </w:r>
    </w:p>
    <w:p w:rsidR="00D85EC2" w:rsidRPr="009B6713" w:rsidRDefault="00D85EC2" w:rsidP="00D85EC2">
      <w:pPr>
        <w:pStyle w:val="Hapesira7"/>
        <w:rPr>
          <w:spacing w:val="-4"/>
          <w:sz w:val="12"/>
          <w:lang w:val="sq-AL"/>
        </w:rPr>
      </w:pPr>
    </w:p>
    <w:p w:rsidR="00D85EC2" w:rsidRPr="009B6713" w:rsidRDefault="00D85EC2" w:rsidP="00D85EC2">
      <w:pPr>
        <w:pStyle w:val="NeniTitull"/>
        <w:rPr>
          <w:spacing w:val="-4"/>
          <w:lang w:val="sq-AL"/>
        </w:rPr>
      </w:pPr>
      <w:r w:rsidRPr="009B6713">
        <w:rPr>
          <w:spacing w:val="-4"/>
          <w:lang w:val="sq-AL"/>
        </w:rPr>
        <w:t xml:space="preserve">MBI KËRKESËN E SHOQËRISË “LUÇENTE KONÇESIONARE” SHPK, PËR LICENCIM NË AKTIVITETIN E TREGTIMIT TË ENERGJISË ELEKTRIKE </w:t>
      </w:r>
    </w:p>
    <w:p w:rsidR="00D85EC2" w:rsidRPr="009B6713" w:rsidRDefault="00D85EC2" w:rsidP="00D85EC2">
      <w:pPr>
        <w:pStyle w:val="Hapesira7"/>
        <w:rPr>
          <w:spacing w:val="-4"/>
          <w:sz w:val="12"/>
          <w:lang w:val="sq-AL"/>
        </w:rPr>
      </w:pPr>
    </w:p>
    <w:p w:rsidR="00D85EC2" w:rsidRPr="009B6713" w:rsidRDefault="00D85EC2" w:rsidP="00D85EC2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Në mbështetje të neneve 16; 37, pika 2, germa “d”, të ligjit nr. 43/2015, “Për sektorin e energjisë elektrike”, 21 të rregullores “Për procedurat dhe afatet për dhënien, modifikimin, transferimin, rinovimin dhe heqjen e licencave në sektorin e energjisë elektrike”, të miratuar me vendimin e Bordit të ERE-s nr. 109, datë 29.6.2016 , neni 4, pika 1, germa “g”; neni 5, pika 2; neni 10, pika 3, të rregullores “Për procedurat e licencimit, modifikimit, transferimit të plotë/pjesshëm dhe rinovimit të licencave”, të miratuar me vendimin e Bordit të Komisionerëve të ERE-s nr. 108, datë 9.9.2008 dhe nenit 19, pika 1, germa “a” e rregullores “Për organizimin, funksionimin dhe procedurave të ERE-s”, miratuar me vendimin nr. 96, datë 17.6.2016, të Bordit të ERE-s, Bordi i Entit Rregullator të Energjisë (ERE), në mbledhjen e tij të datës 23.11.2016, mbasi shqyrtoi aplikimin e paraqitur nga shoqëria “Luçente Konçesionare” sh.p.k., si dhe relacionin e Drejtorisë së Licencimit dhe Monitorimit të Tregut për licencimin në aktivitetin e tregtimit të energjisë elektrike të kësaj shoqërie,</w:t>
      </w:r>
    </w:p>
    <w:p w:rsidR="00D85EC2" w:rsidRPr="009B6713" w:rsidRDefault="00D85EC2" w:rsidP="00D85EC2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konstatoi se:</w:t>
      </w:r>
    </w:p>
    <w:p w:rsidR="00D85EC2" w:rsidRPr="009B6713" w:rsidRDefault="00D85EC2" w:rsidP="00D85EC2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Nga aplikimi i shoqërisë “Luçente Konçesionare” sh.p.k., rezulton mungesa e dokumentacionit si më poshtë:</w:t>
      </w:r>
    </w:p>
    <w:p w:rsidR="00D85EC2" w:rsidRPr="009B6713" w:rsidRDefault="00D85EC2" w:rsidP="00D85EC2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- Neni 9, pika 3, germa “c” (dokumente që vërtetojnë aftësinë dhe/ose mbështetjen financiare të aplikuesit, ku shprehen qartë vlerat monetare për financimin dhe struktura e financimit (financim i vetë aplikuesit, kredi bankare, donacion, të tjera etj.);</w:t>
      </w:r>
    </w:p>
    <w:p w:rsidR="00D85EC2" w:rsidRPr="009B6713" w:rsidRDefault="00D85EC2" w:rsidP="00D85EC2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- Dokumentacioni teknik për aktivitetin e tregtimit të energjisë elektrike (neni 9, pika 4.8, germa “a” (sasia e energjisë elektrike e parashikuar për t‘u tregtuar); germa “b”(kapitali financiar i parashikuar për ushtrimin e këtij aktiviteti) dhe germa “c” (lista e kontratave të mëparshme, nëse ka pasur);</w:t>
      </w:r>
    </w:p>
    <w:p w:rsidR="00D85EC2" w:rsidRPr="009B6713" w:rsidRDefault="00D85EC2" w:rsidP="00D85EC2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- Në korrespondencë zyrtare me ERE-n, shoqërisë “Luçente Konçesionare” sh.p.k., i është bërë kërkesë e përsëritur për plotësimin e dokumentacionit të munguar;</w:t>
      </w:r>
    </w:p>
    <w:p w:rsidR="00D85EC2" w:rsidRPr="009B6713" w:rsidRDefault="00D85EC2" w:rsidP="00D85EC2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- Shoqëria “Luçente Konçesionare” sh.p.k., nuk ka kthyer përgjigje e as ka plotësuar dokumentacionin e nevojshëm për fillimin e procedurave për licencimin në aktivitetin e tregtimit të kësaj shoqërie.</w:t>
      </w:r>
    </w:p>
    <w:p w:rsidR="00D85EC2" w:rsidRPr="009B6713" w:rsidRDefault="00D85EC2" w:rsidP="00D85EC2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Për gjithë sa më sipër cituar, Bordi i ERE-s</w:t>
      </w:r>
    </w:p>
    <w:p w:rsidR="00D85EC2" w:rsidRPr="009B6713" w:rsidRDefault="00D85EC2" w:rsidP="00D85EC2">
      <w:pPr>
        <w:pStyle w:val="Hapesira7"/>
        <w:rPr>
          <w:spacing w:val="-4"/>
          <w:lang w:val="sq-AL"/>
        </w:rPr>
      </w:pPr>
      <w:r w:rsidRPr="009B6713">
        <w:rPr>
          <w:spacing w:val="-4"/>
          <w:lang w:val="sq-AL"/>
        </w:rPr>
        <w:tab/>
      </w:r>
    </w:p>
    <w:p w:rsidR="00D85EC2" w:rsidRPr="009B6713" w:rsidRDefault="00D85EC2" w:rsidP="00D85EC2">
      <w:pPr>
        <w:pStyle w:val="NeniNr"/>
        <w:rPr>
          <w:spacing w:val="-4"/>
          <w:lang w:val="sq-AL"/>
        </w:rPr>
      </w:pPr>
      <w:r w:rsidRPr="009B6713">
        <w:rPr>
          <w:spacing w:val="-4"/>
          <w:lang w:val="sq-AL"/>
        </w:rPr>
        <w:t>VENDOSI:</w:t>
      </w:r>
    </w:p>
    <w:p w:rsidR="00D85EC2" w:rsidRPr="009B6713" w:rsidRDefault="00D85EC2" w:rsidP="00D85EC2">
      <w:pPr>
        <w:pStyle w:val="Hapesira7"/>
        <w:rPr>
          <w:spacing w:val="-4"/>
          <w:lang w:val="sq-AL"/>
        </w:rPr>
      </w:pPr>
    </w:p>
    <w:p w:rsidR="00D85EC2" w:rsidRPr="002F6ED7" w:rsidRDefault="00D85EC2" w:rsidP="00D85EC2">
      <w:pPr>
        <w:pStyle w:val="Paragrafi"/>
        <w:rPr>
          <w:lang w:val="sq-AL"/>
        </w:rPr>
      </w:pPr>
      <w:r w:rsidRPr="009B6713">
        <w:rPr>
          <w:spacing w:val="-4"/>
          <w:lang w:val="sq-AL"/>
        </w:rPr>
        <w:t xml:space="preserve">1. Të mos fillojë procedurën për shqyrtimin e </w:t>
      </w:r>
      <w:r w:rsidRPr="002F6ED7">
        <w:rPr>
          <w:lang w:val="sq-AL"/>
        </w:rPr>
        <w:t xml:space="preserve">kërkesës së </w:t>
      </w:r>
      <w:r>
        <w:rPr>
          <w:lang w:val="sq-AL"/>
        </w:rPr>
        <w:t>s</w:t>
      </w:r>
      <w:r w:rsidRPr="002F6ED7">
        <w:rPr>
          <w:lang w:val="sq-AL"/>
        </w:rPr>
        <w:t xml:space="preserve">hoqërisë </w:t>
      </w:r>
      <w:r>
        <w:rPr>
          <w:lang w:val="sq-AL"/>
        </w:rPr>
        <w:t>“</w:t>
      </w:r>
      <w:r w:rsidRPr="002F6ED7">
        <w:rPr>
          <w:lang w:val="sq-AL"/>
        </w:rPr>
        <w:t>Luçente Konçesionare</w:t>
      </w:r>
      <w:r>
        <w:rPr>
          <w:lang w:val="sq-AL"/>
        </w:rPr>
        <w:t xml:space="preserve">” </w:t>
      </w:r>
      <w:r w:rsidRPr="002F6ED7">
        <w:rPr>
          <w:lang w:val="sq-AL"/>
        </w:rPr>
        <w:t xml:space="preserve">sh.p.k., për t’u </w:t>
      </w:r>
      <w:r>
        <w:rPr>
          <w:lang w:val="sq-AL"/>
        </w:rPr>
        <w:t>licenc</w:t>
      </w:r>
      <w:r w:rsidRPr="002F6ED7">
        <w:rPr>
          <w:lang w:val="sq-AL"/>
        </w:rPr>
        <w:t>uar në aktivitetin e tregtimit të energjisë elektrike.</w:t>
      </w:r>
    </w:p>
    <w:p w:rsidR="00D85EC2" w:rsidRPr="002F6ED7" w:rsidRDefault="00D85EC2" w:rsidP="00D85EC2">
      <w:pPr>
        <w:pStyle w:val="Paragrafi"/>
        <w:rPr>
          <w:lang w:val="sq-AL"/>
        </w:rPr>
      </w:pPr>
      <w:r w:rsidRPr="002F6ED7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2F6ED7">
        <w:rPr>
          <w:lang w:val="sq-AL"/>
        </w:rPr>
        <w:t xml:space="preserve">imit dhe Monitorimit të Tregut të njoftojë aplikuesin për vendimin e Bordit të ERE-s. </w:t>
      </w:r>
    </w:p>
    <w:p w:rsidR="00D85EC2" w:rsidRPr="002F6ED7" w:rsidRDefault="00D85EC2" w:rsidP="00D85EC2">
      <w:pPr>
        <w:pStyle w:val="Paragrafi"/>
        <w:rPr>
          <w:lang w:val="sq-AL"/>
        </w:rPr>
      </w:pPr>
      <w:r w:rsidRPr="002F6ED7">
        <w:rPr>
          <w:lang w:val="sq-AL"/>
        </w:rPr>
        <w:t>Ky vendim hyn në fuqi menjëherë.</w:t>
      </w:r>
    </w:p>
    <w:p w:rsidR="00D85EC2" w:rsidRPr="002F6ED7" w:rsidRDefault="00D85EC2" w:rsidP="00D85EC2">
      <w:pPr>
        <w:pStyle w:val="Paragrafi"/>
        <w:rPr>
          <w:lang w:val="sq-AL"/>
        </w:rPr>
      </w:pPr>
      <w:r w:rsidRPr="002F6ED7">
        <w:rPr>
          <w:lang w:val="sq-AL"/>
        </w:rPr>
        <w:t xml:space="preserve">Ky vendim mund të ankimohet brenda 30 ditëve në Gjykatën Administrative. </w:t>
      </w:r>
    </w:p>
    <w:p w:rsidR="00D85EC2" w:rsidRPr="002F6ED7" w:rsidRDefault="00D85EC2" w:rsidP="00D85EC2">
      <w:pPr>
        <w:pStyle w:val="Paragrafi"/>
        <w:rPr>
          <w:lang w:val="sq-AL"/>
        </w:rPr>
      </w:pPr>
      <w:r w:rsidRPr="002F6ED7">
        <w:rPr>
          <w:lang w:val="sq-AL"/>
        </w:rPr>
        <w:t>Ky vendim botohet në Fletoren Zyrtare.</w:t>
      </w:r>
    </w:p>
    <w:p w:rsidR="00D85EC2" w:rsidRPr="002F6ED7" w:rsidRDefault="00D85EC2" w:rsidP="00D85EC2">
      <w:pPr>
        <w:pStyle w:val="Hapesira7"/>
        <w:rPr>
          <w:lang w:val="sq-AL"/>
        </w:rPr>
      </w:pPr>
    </w:p>
    <w:p w:rsidR="00D85EC2" w:rsidRPr="002F6ED7" w:rsidRDefault="00D85EC2" w:rsidP="00D85EC2">
      <w:pPr>
        <w:pStyle w:val="Paragrafi"/>
        <w:jc w:val="right"/>
        <w:rPr>
          <w:lang w:val="sq-AL"/>
        </w:rPr>
      </w:pPr>
      <w:r w:rsidRPr="002F6ED7">
        <w:rPr>
          <w:lang w:val="sq-AL"/>
        </w:rPr>
        <w:t>KRYETARI</w:t>
      </w:r>
    </w:p>
    <w:p w:rsidR="00D85EC2" w:rsidRPr="002F6ED7" w:rsidRDefault="00D85EC2" w:rsidP="00D85EC2">
      <w:pPr>
        <w:pStyle w:val="Paragrafi"/>
        <w:jc w:val="right"/>
        <w:rPr>
          <w:b/>
          <w:lang w:val="sq-AL"/>
        </w:rPr>
      </w:pPr>
      <w:r w:rsidRPr="002F6ED7">
        <w:rPr>
          <w:b/>
          <w:lang w:val="sq-AL"/>
        </w:rPr>
        <w:t>Petrit Ahmeti</w:t>
      </w:r>
    </w:p>
    <w:p w:rsidR="00425E17" w:rsidRDefault="00F53466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EC2"/>
    <w:rsid w:val="007A256A"/>
    <w:rsid w:val="00C94D03"/>
    <w:rsid w:val="00D85EC2"/>
    <w:rsid w:val="00F5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85E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5EC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85E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5E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5EC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5EC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85E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5EC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85E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85E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85EC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85EC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2019-03-07T12:06:00Z</cp:lastPrinted>
  <dcterms:created xsi:type="dcterms:W3CDTF">2019-03-07T12:04:00Z</dcterms:created>
  <dcterms:modified xsi:type="dcterms:W3CDTF">2019-03-07T12:06:00Z</dcterms:modified>
</cp:coreProperties>
</file>