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FB9" w:rsidRPr="000F04AC" w:rsidRDefault="00BC7FB9" w:rsidP="00BC7FB9">
      <w:pPr>
        <w:pStyle w:val="Akti"/>
        <w:keepNext w:val="0"/>
        <w:rPr>
          <w:lang w:val="sq-AL"/>
        </w:rPr>
      </w:pPr>
      <w:bookmarkStart w:id="0" w:name="_GoBack"/>
      <w:bookmarkEnd w:id="0"/>
      <w:r w:rsidRPr="000F04AC">
        <w:rPr>
          <w:lang w:val="sq-AL"/>
        </w:rPr>
        <w:t>VENDIM</w:t>
      </w:r>
    </w:p>
    <w:p w:rsidR="00BC7FB9" w:rsidRPr="000F04AC" w:rsidRDefault="00BC7FB9" w:rsidP="00BC7FB9">
      <w:pPr>
        <w:pStyle w:val="NumriData"/>
        <w:keepNext w:val="0"/>
        <w:rPr>
          <w:lang w:val="sq-AL"/>
        </w:rPr>
      </w:pPr>
      <w:r w:rsidRPr="000F04AC">
        <w:rPr>
          <w:lang w:val="sq-AL"/>
        </w:rPr>
        <w:t>Nr. 193, datë 22.12.2016</w:t>
      </w:r>
    </w:p>
    <w:p w:rsidR="00BC7FB9" w:rsidRPr="000F04AC" w:rsidRDefault="00BC7FB9" w:rsidP="00BC7FB9">
      <w:pPr>
        <w:pStyle w:val="Hapesira7"/>
        <w:rPr>
          <w:lang w:val="sq-AL"/>
        </w:rPr>
      </w:pPr>
    </w:p>
    <w:p w:rsidR="00BC7FB9" w:rsidRPr="000F04AC" w:rsidRDefault="00BC7FB9" w:rsidP="00BC7FB9">
      <w:pPr>
        <w:pStyle w:val="Titulli"/>
        <w:keepNext w:val="0"/>
        <w:rPr>
          <w:lang w:val="sq-AL"/>
        </w:rPr>
      </w:pPr>
      <w:r w:rsidRPr="000F04AC">
        <w:rPr>
          <w:lang w:val="sq-AL"/>
        </w:rPr>
        <w:t>MBI FILLIMIN E PROCEDURAVE PËR RISHIKIMIN E ÇMIMIT TË SHI</w:t>
      </w:r>
      <w:r>
        <w:rPr>
          <w:lang w:val="sq-AL"/>
        </w:rPr>
        <w:t xml:space="preserve">TJES SË ENERGJISË ELEKTRIKE NGA </w:t>
      </w:r>
      <w:r w:rsidRPr="000F04AC">
        <w:rPr>
          <w:lang w:val="sq-AL"/>
        </w:rPr>
        <w:t>FURNIZUESI UNIVERSAL PËR KATEGORINË KLIENT – OBJEKTE KULTI/BASHKËSI FETARE</w:t>
      </w:r>
    </w:p>
    <w:p w:rsidR="00BC7FB9" w:rsidRPr="000F04AC" w:rsidRDefault="00BC7FB9" w:rsidP="00BC7FB9">
      <w:pPr>
        <w:pStyle w:val="Hapesira7"/>
        <w:rPr>
          <w:lang w:val="sq-AL"/>
        </w:rPr>
      </w:pP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>Në mbështetje të neneve 16; 20, germa “c” dhe 109, pika 5, të ligjit nr. 43/2015, “Për sektorin e energjisë elektrike”, dhe nenit 15 të “Rregullores për organizimin, funksionimin dhe procedurat e ERE-s”, miratuar me vendimin e Bordit të ERE-s nr. 96, datë 17.6.2016, Bordi i Entit Rregullator të Energjisë (ERE), në mbledhjen e tij të datës 22.12.2016, pasi shqyrtoi relacionin e drejtorive teknike,</w:t>
      </w: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 xml:space="preserve">konstatoi se: </w:t>
      </w: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 xml:space="preserve">- Nëpërmjet Shkresës nr. 390, prot. datë 29.9.2016, Komiteti Shtetëror për Kultet ka parashtruar kërkesën mbi mundësinë e ndryshimit të tarifës së energjisë elektrike për bashkësitë fetare. </w:t>
      </w: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 xml:space="preserve">- Kjo kërkesë ka gjetur mbështetjen e Komisionit Parlamentar të Ekonomisë dhe Financave dhe Komisionit Parlamentar për Veprimtaritë Prodhuese nëpërmjet shkresës nr. 3791 prot., datë 16.12.2016. </w:t>
      </w: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>Për gjithë sa më sipër cituar, Bordi i ERE-s</w:t>
      </w:r>
    </w:p>
    <w:p w:rsidR="00BC7FB9" w:rsidRPr="000F04AC" w:rsidRDefault="00BC7FB9" w:rsidP="00BC7FB9">
      <w:pPr>
        <w:pStyle w:val="Hapesira7"/>
        <w:rPr>
          <w:lang w:val="sq-AL"/>
        </w:rPr>
      </w:pPr>
      <w:r w:rsidRPr="000F04AC">
        <w:rPr>
          <w:lang w:val="sq-AL"/>
        </w:rPr>
        <w:t xml:space="preserve"> </w:t>
      </w:r>
    </w:p>
    <w:p w:rsidR="00BC7FB9" w:rsidRPr="000F04AC" w:rsidRDefault="00BC7FB9" w:rsidP="00BC7FB9">
      <w:pPr>
        <w:pStyle w:val="Titull-Titull"/>
        <w:rPr>
          <w:lang w:val="sq-AL"/>
        </w:rPr>
      </w:pPr>
      <w:r w:rsidRPr="000F04AC">
        <w:rPr>
          <w:lang w:val="sq-AL"/>
        </w:rPr>
        <w:t>VENDOSI:</w:t>
      </w:r>
    </w:p>
    <w:p w:rsidR="00BC7FB9" w:rsidRPr="000F04AC" w:rsidRDefault="00BC7FB9" w:rsidP="00BC7FB9">
      <w:pPr>
        <w:pStyle w:val="Hapesira7"/>
        <w:rPr>
          <w:lang w:val="sq-AL"/>
        </w:rPr>
      </w:pP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 xml:space="preserve">1. Të fillojë procedurat për rishikimin e çmimit të shitjes së energjisë elektrike nga Furnizuesi Universal për kategorinë Klient – Objekte Kulti/ Bashkësi Fetare. </w:t>
      </w: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>2. Drejtoria e Tarifave dhe Çmimeve të njoftojë të interesuarit për vendimmarrjen e Bordit të ERE-s.</w:t>
      </w: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 xml:space="preserve">Ky vendim hyn në fuqi menjëherë. </w:t>
      </w: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 xml:space="preserve">Ky vendim botohet në Fletoren Zyrtare. </w:t>
      </w:r>
    </w:p>
    <w:p w:rsidR="00BC7FB9" w:rsidRPr="000F04AC" w:rsidRDefault="00BC7FB9" w:rsidP="00BC7FB9">
      <w:pPr>
        <w:pStyle w:val="Paragrafi"/>
        <w:rPr>
          <w:lang w:val="sq-AL"/>
        </w:rPr>
      </w:pPr>
      <w:r w:rsidRPr="000F04AC">
        <w:rPr>
          <w:lang w:val="sq-AL"/>
        </w:rPr>
        <w:t>Ky vendim mund të ankimohet në Gjykatën Administrative Tiranë, brenda 30 ditëve kalendarike, nga dita e publikimit në Fletoren Zyrtare.</w:t>
      </w:r>
    </w:p>
    <w:p w:rsidR="00BC7FB9" w:rsidRPr="000F04AC" w:rsidRDefault="00BC7FB9" w:rsidP="00BC7FB9">
      <w:pPr>
        <w:pStyle w:val="Hapesira7"/>
        <w:rPr>
          <w:lang w:val="sq-AL" w:eastAsia="en-GB"/>
        </w:rPr>
      </w:pPr>
    </w:p>
    <w:p w:rsidR="00BC7FB9" w:rsidRPr="000F04AC" w:rsidRDefault="00BC7FB9" w:rsidP="00BC7FB9">
      <w:pPr>
        <w:pStyle w:val="Autoriteti"/>
        <w:keepNext w:val="0"/>
        <w:rPr>
          <w:lang w:val="sq-AL"/>
        </w:rPr>
      </w:pPr>
      <w:r w:rsidRPr="000F04AC">
        <w:rPr>
          <w:lang w:val="sq-AL"/>
        </w:rPr>
        <w:t>Kryetari</w:t>
      </w:r>
    </w:p>
    <w:p w:rsidR="00BC7FB9" w:rsidRDefault="00BC7FB9" w:rsidP="00BC7FB9">
      <w:pPr>
        <w:pStyle w:val="AutoritetiEmer"/>
        <w:rPr>
          <w:lang w:val="sq-AL"/>
        </w:rPr>
      </w:pPr>
      <w:r w:rsidRPr="000F04AC">
        <w:rPr>
          <w:lang w:val="sq-AL"/>
        </w:rPr>
        <w:t>Petrit Ahmeti</w:t>
      </w:r>
    </w:p>
    <w:p w:rsidR="00E35811" w:rsidRDefault="00E35811"/>
    <w:sectPr w:rsidR="00E35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FB9"/>
    <w:rsid w:val="00BC7FB9"/>
    <w:rsid w:val="00E11C85"/>
    <w:rsid w:val="00E3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C7F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C7F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C7FB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C7F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C7FB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BC7FB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C7FB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C7FB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C7FB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C7FB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C7FB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C7FB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C7FB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C7FB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C7F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C7F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C7FB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C7F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C7FB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BC7FB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C7FB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C7FB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C7FB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C7FB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C7FB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C7FB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C7FB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C7FB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2019-02-05T14:34:00Z</cp:lastPrinted>
  <dcterms:created xsi:type="dcterms:W3CDTF">2017-12-21T14:51:00Z</dcterms:created>
  <dcterms:modified xsi:type="dcterms:W3CDTF">2019-02-05T14:34:00Z</dcterms:modified>
</cp:coreProperties>
</file>