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AA9" w:rsidRPr="004F6BA0" w:rsidRDefault="00581AA9" w:rsidP="00D52D5C">
      <w:pPr>
        <w:pStyle w:val="NeniTitull"/>
        <w:rPr>
          <w:spacing w:val="-4"/>
          <w:lang w:val="sq-AL"/>
        </w:rPr>
      </w:pPr>
      <w:r w:rsidRPr="004F6BA0">
        <w:rPr>
          <w:spacing w:val="-4"/>
          <w:lang w:val="sq-AL"/>
        </w:rPr>
        <w:t>VENDIM</w:t>
      </w:r>
    </w:p>
    <w:p w:rsidR="00581AA9" w:rsidRPr="004F6BA0" w:rsidRDefault="00581AA9" w:rsidP="00581AA9">
      <w:pPr>
        <w:pStyle w:val="NeniTitull"/>
        <w:rPr>
          <w:spacing w:val="-4"/>
          <w:highlight w:val="yellow"/>
          <w:lang w:val="sq-AL"/>
        </w:rPr>
      </w:pPr>
      <w:r w:rsidRPr="004F6BA0">
        <w:rPr>
          <w:spacing w:val="-4"/>
          <w:lang w:val="sq-AL"/>
        </w:rPr>
        <w:t xml:space="preserve"> Nr. 16, datë 19.1.2017</w:t>
      </w:r>
    </w:p>
    <w:p w:rsidR="00581AA9" w:rsidRPr="004F6BA0" w:rsidRDefault="00581AA9" w:rsidP="00581AA9">
      <w:pPr>
        <w:pStyle w:val="Hapesira7"/>
        <w:rPr>
          <w:spacing w:val="-4"/>
          <w:lang w:val="sq-AL"/>
        </w:rPr>
      </w:pPr>
    </w:p>
    <w:p w:rsidR="00581AA9" w:rsidRPr="004F6BA0" w:rsidRDefault="00581AA9" w:rsidP="00581AA9">
      <w:pPr>
        <w:pStyle w:val="NeniTitull"/>
        <w:rPr>
          <w:spacing w:val="-4"/>
          <w:lang w:val="sq-AL"/>
        </w:rPr>
      </w:pPr>
      <w:r w:rsidRPr="004F6BA0">
        <w:rPr>
          <w:spacing w:val="-4"/>
          <w:lang w:val="sq-AL"/>
        </w:rPr>
        <w:t>PËR PËRCAKTIMIN E PAGESAVE TË RREGULLIMIT PËR VITIN 2016 PËR TЁ LICENCUARIT NË SEKTORIN E ENERGJISË ELEKTRIKE</w:t>
      </w:r>
    </w:p>
    <w:p w:rsidR="00581AA9" w:rsidRPr="004F6BA0" w:rsidRDefault="00581AA9" w:rsidP="00581AA9">
      <w:pPr>
        <w:pStyle w:val="Hapesira7"/>
        <w:rPr>
          <w:spacing w:val="-4"/>
          <w:lang w:val="sq-AL"/>
        </w:rPr>
      </w:pP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 xml:space="preserve">Në mbështetje të neneve 16; 17, pikat 2 dhe 4, të ligjit nr. 43/2015, “Për sektorin e energjisë elektrike”, Bordi i Entit Rregullator të Energjisë (ERE), në mbledhjen e tij të datës 19.1.2017, mbasi shqyrtoi propozimin e Drejtorisë së Tarifave dhe Çmimeve mbi përcaktimin e pagesave të rregullimit për vitin 2016 për të licencuarit në sektorin e energjisë elektrike dhe konsideroi të drejtë llogaritjen e pagesave të rregullimit mbështetur mbi të ardhurat vjetore që vijnë nga veprimtaria e licencuar, 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konstatoi se: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1. Rezultojnë 271 të licencuar nga ERE deri në datën 21.11.2016, të cilët janë subjekt i pagesave të rregullimit sipas klasifikimit në vijim: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- licenca prodhimi – 115;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- licenca për ndërtim, instalim dhe prodhim – 10;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- licenca transmetimi të energjisë elektrike/gazit natyror – 2;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- licenca për shpërndarje të energjisë elektrike/gazit natyror – 2;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 xml:space="preserve">- licenca furnizim të energjisë elektrike/gazit natyror – 41; 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- licenca për tregtim të energjisë elektrike/gazit natyror – 101.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2. Të ardhura të rregulluara për efekt të llogaritjes së tarifave të rregullimit do të konsiderohen: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a) për kompanitë e prodhimit të energjisë elektrike - të ardhurat e realizuara nga shitja e energjisë elektrike të prodhuar;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b) për kompanitë e transmetimit dhe shpërndarjes së energjisë elektrike/gazit natyror - të ardhurat e realizuara nga aktiviteti i transmetimit dhe i shpërndarjes së energjisë apo gazit natyror;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c) për kompanitë e furnizimit dhe të tregtimit të energjisë elektrike/gazit natyror - të ardhurat (vlera e shtuar) të realizuara nga shitblerja e energjisë elektrike/gazit natyror.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3. Vërehet se vazhdon të ketë problematika në mosdërgimin e pasqyrave financiare, ndërkohë që një pjesë e pasqyrave financiare të paraqitura janë të pashoqëruara me raportin e auditit sikurse e kërkon edhe ligji nr. 43/2015, “Për sektorin e energjisë elektrike”.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 xml:space="preserve">4. Subjektet e licencuara për aktivitetet e prodhimit dhe të tregtimit të energjisë elektrike, në pasqyrat financiare të konsoliduara, nuk japin informacion për aktivitetin tregtar dhe për shumicën e të licencuarve rezulton të jetë zero. 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5. Me gjithë problematikat e përmendura më sipër, informacioni i grumbulluar nga kompanitë, përgjithësisht konsiderohet i vlefshëm për përllogaritjet e pagesave të rregullimit duke ruajtur të drejtën për korrigjime, e më pas mund të procedohet deri në penalizim të subjekteve për informacion të padërguar apo të pasaktë, bazuar në nenin 107, pika b, të ligjit nr. 43/2015, “Për sektorin e energjisë elektrike”.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6. Janë gjithsej 36 të licencuar që nuk kanë paraqitur pasqyrat financiare në ERE dhe as informacion në lidhje me aktivitetin e licencuar.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Për gjithë sa më sipër cituar, Bordi i ERE-s</w:t>
      </w:r>
    </w:p>
    <w:p w:rsidR="00581AA9" w:rsidRPr="004F6BA0" w:rsidRDefault="00581AA9" w:rsidP="00581AA9">
      <w:pPr>
        <w:pStyle w:val="NeniNr"/>
        <w:rPr>
          <w:spacing w:val="-4"/>
          <w:lang w:val="sq-AL"/>
        </w:rPr>
      </w:pPr>
      <w:r w:rsidRPr="004F6BA0">
        <w:rPr>
          <w:spacing w:val="-4"/>
          <w:lang w:val="sq-AL"/>
        </w:rPr>
        <w:t>VENDOSI:</w:t>
      </w:r>
    </w:p>
    <w:p w:rsidR="00581AA9" w:rsidRPr="004F6BA0" w:rsidRDefault="00581AA9" w:rsidP="00581AA9">
      <w:pPr>
        <w:pStyle w:val="Hapesira7"/>
        <w:rPr>
          <w:spacing w:val="-4"/>
          <w:lang w:val="sq-AL"/>
        </w:rPr>
      </w:pP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1. Të miratojë pagesat e rregullimit për vitin 2016 sipas tabelës bashkëngjitur.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2. Drejtoria e Administrim Financës dhe Burimeve Njerëzore të njoftojë të licencuarit për vendimin e Bordit të ERE-s. 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Ky vendim hyn në fuqi menjëherë.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>Ky vendim botohet në Fletoren Zyrtare.</w:t>
      </w:r>
    </w:p>
    <w:p w:rsidR="00581AA9" w:rsidRPr="004F6BA0" w:rsidRDefault="00581AA9" w:rsidP="00581AA9">
      <w:pPr>
        <w:pStyle w:val="Paragrafi"/>
        <w:rPr>
          <w:spacing w:val="-4"/>
          <w:lang w:val="sq-AL"/>
        </w:rPr>
      </w:pPr>
      <w:r w:rsidRPr="004F6BA0"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581AA9" w:rsidRPr="004F6BA0" w:rsidRDefault="00581AA9" w:rsidP="00581AA9">
      <w:pPr>
        <w:pStyle w:val="Hapesira7"/>
        <w:rPr>
          <w:spacing w:val="-4"/>
          <w:lang w:val="sq-AL"/>
        </w:rPr>
      </w:pPr>
    </w:p>
    <w:p w:rsidR="00581AA9" w:rsidRPr="004F6BA0" w:rsidRDefault="00581AA9" w:rsidP="00581AA9">
      <w:pPr>
        <w:pStyle w:val="Paragrafi"/>
        <w:jc w:val="right"/>
        <w:rPr>
          <w:spacing w:val="-4"/>
          <w:lang w:val="sq-AL"/>
        </w:rPr>
      </w:pPr>
      <w:r w:rsidRPr="004F6BA0">
        <w:rPr>
          <w:spacing w:val="-4"/>
          <w:lang w:val="sq-AL"/>
        </w:rPr>
        <w:t>KRYETARI</w:t>
      </w:r>
    </w:p>
    <w:p w:rsidR="00581AA9" w:rsidRPr="004F6BA0" w:rsidRDefault="00581AA9" w:rsidP="00581AA9">
      <w:pPr>
        <w:pStyle w:val="Paragrafi"/>
        <w:jc w:val="right"/>
        <w:rPr>
          <w:b/>
          <w:spacing w:val="-4"/>
          <w:lang w:val="sq-AL"/>
        </w:rPr>
      </w:pPr>
      <w:r w:rsidRPr="004F6BA0">
        <w:rPr>
          <w:b/>
          <w:spacing w:val="-4"/>
          <w:lang w:val="sq-AL"/>
        </w:rPr>
        <w:t>Petrit Ahmeti</w:t>
      </w:r>
    </w:p>
    <w:p w:rsidR="00D52D5C" w:rsidRDefault="00D52D5C" w:rsidP="00581AA9">
      <w:pPr>
        <w:pStyle w:val="Paragrafi"/>
        <w:rPr>
          <w:lang w:val="sq-AL"/>
        </w:rPr>
        <w:sectPr w:rsidR="00D52D5C" w:rsidSect="00D52D5C">
          <w:pgSz w:w="11907" w:h="16840" w:code="9"/>
          <w:pgMar w:top="720" w:right="1134" w:bottom="720" w:left="1134" w:header="851" w:footer="851" w:gutter="0"/>
          <w:pgNumType w:start="1651"/>
          <w:cols w:space="454"/>
          <w:docGrid w:linePitch="360"/>
        </w:sectPr>
      </w:pPr>
    </w:p>
    <w:p w:rsidR="00581AA9" w:rsidRDefault="00581AA9" w:rsidP="00581AA9">
      <w:pPr>
        <w:pStyle w:val="Paragrafi"/>
        <w:rPr>
          <w:lang w:val="sq-AL"/>
        </w:rPr>
      </w:pPr>
    </w:p>
    <w:p w:rsidR="00581AA9" w:rsidRDefault="00581AA9" w:rsidP="00581AA9">
      <w:pPr>
        <w:pStyle w:val="Paragrafi"/>
        <w:rPr>
          <w:lang w:val="sq-AL"/>
        </w:rPr>
      </w:pPr>
    </w:p>
    <w:p w:rsidR="00581AA9" w:rsidRDefault="00581AA9" w:rsidP="00581AA9">
      <w:pPr>
        <w:pStyle w:val="Paragrafi"/>
        <w:rPr>
          <w:lang w:val="sq-AL"/>
        </w:rPr>
      </w:pPr>
    </w:p>
    <w:p w:rsidR="00581AA9" w:rsidRDefault="00581AA9" w:rsidP="00581AA9">
      <w:pPr>
        <w:pStyle w:val="Paragrafi"/>
        <w:rPr>
          <w:lang w:val="sq-AL"/>
        </w:rPr>
      </w:pPr>
    </w:p>
    <w:p w:rsidR="00581AA9" w:rsidRDefault="00581AA9" w:rsidP="00581AA9">
      <w:pPr>
        <w:pStyle w:val="Paragrafi"/>
        <w:rPr>
          <w:lang w:val="sq-AL"/>
        </w:rPr>
      </w:pPr>
    </w:p>
    <w:p w:rsidR="00581AA9" w:rsidRDefault="00581AA9" w:rsidP="00581AA9">
      <w:pPr>
        <w:pStyle w:val="Paragrafi"/>
        <w:rPr>
          <w:lang w:val="sq-AL"/>
        </w:rPr>
        <w:sectPr w:rsidR="00581AA9" w:rsidSect="00D52D5C">
          <w:type w:val="continuous"/>
          <w:pgSz w:w="11907" w:h="16840" w:code="9"/>
          <w:pgMar w:top="720" w:right="1134" w:bottom="720" w:left="1134" w:header="851" w:footer="851" w:gutter="0"/>
          <w:pgNumType w:start="1651"/>
          <w:cols w:num="2" w:space="454"/>
          <w:docGrid w:linePitch="360"/>
        </w:sectPr>
      </w:pPr>
    </w:p>
    <w:p w:rsidR="00581AA9" w:rsidRDefault="00581AA9" w:rsidP="00581AA9">
      <w:pPr>
        <w:pStyle w:val="Paragrafi"/>
        <w:rPr>
          <w:lang w:val="sq-AL"/>
        </w:rPr>
      </w:pPr>
    </w:p>
    <w:p w:rsidR="00581AA9" w:rsidRDefault="00581AA9" w:rsidP="00581AA9">
      <w:pPr>
        <w:pStyle w:val="Paragrafi"/>
        <w:rPr>
          <w:lang w:val="sq-AL"/>
        </w:rPr>
      </w:pPr>
    </w:p>
    <w:p w:rsidR="00581AA9" w:rsidRDefault="00581AA9" w:rsidP="00581AA9">
      <w:pPr>
        <w:pStyle w:val="Paragrafi"/>
        <w:rPr>
          <w:lang w:val="sq-AL"/>
        </w:rPr>
      </w:pPr>
    </w:p>
    <w:p w:rsidR="00581AA9" w:rsidRDefault="00581AA9" w:rsidP="00581AA9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581AA9" w:rsidRDefault="00581AA9" w:rsidP="00581AA9">
      <w:pPr>
        <w:pStyle w:val="Paragrafi"/>
        <w:rPr>
          <w:lang w:val="sq-AL"/>
        </w:rPr>
      </w:pPr>
      <w:r w:rsidRPr="00812587">
        <w:rPr>
          <w:noProof/>
        </w:rPr>
        <w:drawing>
          <wp:inline distT="0" distB="0" distL="0" distR="0" wp14:anchorId="5EBD3710" wp14:editId="1BF63F26">
            <wp:extent cx="5673288" cy="8357191"/>
            <wp:effectExtent l="0" t="0" r="381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812" cy="837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AA9" w:rsidRDefault="00581AA9" w:rsidP="00581AA9">
      <w:pPr>
        <w:pStyle w:val="Paragrafi"/>
        <w:ind w:firstLine="0"/>
        <w:rPr>
          <w:lang w:val="sq-AL"/>
        </w:rPr>
      </w:pPr>
    </w:p>
    <w:p w:rsidR="00581AA9" w:rsidRPr="00812587" w:rsidRDefault="00581AA9" w:rsidP="00581AA9">
      <w:pPr>
        <w:pStyle w:val="Paragrafi"/>
        <w:ind w:firstLine="0"/>
        <w:jc w:val="center"/>
        <w:rPr>
          <w:lang w:val="sq-AL"/>
        </w:rPr>
      </w:pPr>
      <w:r w:rsidRPr="00812587">
        <w:rPr>
          <w:noProof/>
        </w:rPr>
        <w:lastRenderedPageBreak/>
        <w:drawing>
          <wp:inline distT="0" distB="0" distL="0" distR="0" wp14:anchorId="50E16294" wp14:editId="718FB66F">
            <wp:extent cx="5247861" cy="849920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281" cy="850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AA9" w:rsidRPr="00812587" w:rsidRDefault="00581AA9" w:rsidP="00581AA9">
      <w:pPr>
        <w:pStyle w:val="Paragrafi"/>
        <w:ind w:firstLine="0"/>
        <w:jc w:val="center"/>
        <w:rPr>
          <w:lang w:val="sq-AL"/>
        </w:rPr>
      </w:pPr>
      <w:r w:rsidRPr="00812587">
        <w:rPr>
          <w:noProof/>
        </w:rPr>
        <w:lastRenderedPageBreak/>
        <w:drawing>
          <wp:inline distT="0" distB="0" distL="0" distR="0" wp14:anchorId="3156A507" wp14:editId="6405DC2D">
            <wp:extent cx="5345380" cy="8261498"/>
            <wp:effectExtent l="0" t="0" r="8255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413" cy="8260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AA9" w:rsidRPr="00812587" w:rsidRDefault="00581AA9" w:rsidP="00581AA9">
      <w:pPr>
        <w:pStyle w:val="Paragrafi"/>
        <w:ind w:firstLine="0"/>
        <w:jc w:val="center"/>
        <w:rPr>
          <w:lang w:val="sq-AL"/>
        </w:rPr>
      </w:pPr>
      <w:r w:rsidRPr="00812587">
        <w:rPr>
          <w:noProof/>
        </w:rPr>
        <w:lastRenderedPageBreak/>
        <w:drawing>
          <wp:inline distT="0" distB="0" distL="0" distR="0" wp14:anchorId="4FDC93FF" wp14:editId="5C267BD2">
            <wp:extent cx="5433237" cy="817643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311" cy="818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AA9" w:rsidRPr="00812587" w:rsidRDefault="00581AA9" w:rsidP="00581AA9">
      <w:pPr>
        <w:pStyle w:val="Paragrafi"/>
        <w:ind w:firstLine="0"/>
        <w:rPr>
          <w:lang w:val="sq-AL"/>
        </w:rPr>
      </w:pPr>
    </w:p>
    <w:p w:rsidR="00581AA9" w:rsidRPr="00812587" w:rsidRDefault="00581AA9" w:rsidP="00581AA9">
      <w:pPr>
        <w:pStyle w:val="Paragrafi"/>
        <w:ind w:firstLine="0"/>
        <w:rPr>
          <w:lang w:val="sq-AL"/>
        </w:rPr>
      </w:pPr>
    </w:p>
    <w:p w:rsidR="00581AA9" w:rsidRPr="00812587" w:rsidRDefault="00581AA9" w:rsidP="00581AA9">
      <w:pPr>
        <w:pStyle w:val="Paragrafi"/>
        <w:ind w:firstLine="0"/>
        <w:jc w:val="center"/>
        <w:rPr>
          <w:lang w:val="sq-AL"/>
        </w:rPr>
      </w:pPr>
      <w:r w:rsidRPr="00812587">
        <w:rPr>
          <w:noProof/>
        </w:rPr>
        <w:lastRenderedPageBreak/>
        <w:drawing>
          <wp:inline distT="0" distB="0" distL="0" distR="0" wp14:anchorId="4B690D7E" wp14:editId="18376B53">
            <wp:extent cx="5383033" cy="8420432"/>
            <wp:effectExtent l="0" t="0" r="825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116" cy="842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AA9" w:rsidRPr="00812587" w:rsidRDefault="00581AA9" w:rsidP="00581AA9">
      <w:pPr>
        <w:pStyle w:val="Paragrafi"/>
        <w:ind w:firstLine="0"/>
        <w:jc w:val="center"/>
        <w:rPr>
          <w:lang w:val="sq-AL"/>
        </w:rPr>
      </w:pPr>
      <w:r w:rsidRPr="00812587">
        <w:rPr>
          <w:noProof/>
        </w:rPr>
        <w:lastRenderedPageBreak/>
        <w:drawing>
          <wp:inline distT="0" distB="0" distL="0" distR="0" wp14:anchorId="211D0CBF" wp14:editId="727EBAB3">
            <wp:extent cx="5518205" cy="8388627"/>
            <wp:effectExtent l="0" t="0" r="635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24" cy="8398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1AA9" w:rsidRDefault="00581AA9" w:rsidP="00581AA9">
      <w:pPr>
        <w:pStyle w:val="NeniTitull"/>
        <w:rPr>
          <w:spacing w:val="-4"/>
          <w:lang w:val="sq-AL"/>
        </w:rPr>
        <w:sectPr w:rsidR="00581AA9" w:rsidSect="00DC3FEF">
          <w:type w:val="continuous"/>
          <w:pgSz w:w="11907" w:h="16840" w:code="9"/>
          <w:pgMar w:top="720" w:right="1134" w:bottom="720" w:left="1134" w:header="851" w:footer="851" w:gutter="0"/>
          <w:pgNumType w:start="1662"/>
          <w:cols w:space="454"/>
          <w:docGrid w:linePitch="360"/>
        </w:sectPr>
      </w:pPr>
    </w:p>
    <w:p w:rsidR="00492422" w:rsidRDefault="00492422" w:rsidP="00492422">
      <w:pPr>
        <w:pStyle w:val="Paragrafi"/>
        <w:rPr>
          <w:lang w:val="sq-AL"/>
        </w:rPr>
      </w:pPr>
    </w:p>
    <w:p w:rsidR="00492422" w:rsidRDefault="00492422" w:rsidP="00492422">
      <w:pPr>
        <w:pStyle w:val="Paragrafi"/>
        <w:rPr>
          <w:lang w:val="sq-AL"/>
        </w:rPr>
      </w:pPr>
    </w:p>
    <w:p w:rsidR="00492422" w:rsidRDefault="00492422" w:rsidP="00492422">
      <w:pPr>
        <w:pStyle w:val="Paragrafi"/>
        <w:rPr>
          <w:lang w:val="sq-AL"/>
        </w:rPr>
      </w:pPr>
    </w:p>
    <w:p w:rsidR="00492422" w:rsidRDefault="00492422" w:rsidP="00492422">
      <w:pPr>
        <w:pStyle w:val="Paragrafi"/>
        <w:rPr>
          <w:lang w:val="sq-AL"/>
        </w:rPr>
      </w:pPr>
    </w:p>
    <w:p w:rsidR="00492422" w:rsidRDefault="00492422" w:rsidP="00492422">
      <w:pPr>
        <w:pStyle w:val="Paragrafi"/>
        <w:rPr>
          <w:lang w:val="sq-AL"/>
        </w:rPr>
      </w:pPr>
    </w:p>
    <w:p w:rsidR="00492422" w:rsidRDefault="00492422" w:rsidP="00492422">
      <w:pPr>
        <w:pStyle w:val="Paragrafi"/>
        <w:rPr>
          <w:lang w:val="sq-AL"/>
        </w:rPr>
      </w:pPr>
    </w:p>
    <w:p w:rsidR="00492422" w:rsidRDefault="00492422" w:rsidP="00492422">
      <w:pPr>
        <w:pStyle w:val="Paragrafi"/>
        <w:rPr>
          <w:lang w:val="sq-AL"/>
        </w:rPr>
      </w:pPr>
    </w:p>
    <w:p w:rsidR="00492422" w:rsidRDefault="00492422" w:rsidP="00492422">
      <w:pPr>
        <w:pStyle w:val="Paragrafi"/>
        <w:rPr>
          <w:lang w:val="sq-AL"/>
        </w:rPr>
      </w:pPr>
    </w:p>
    <w:p w:rsidR="00492422" w:rsidRDefault="00492422" w:rsidP="00492422">
      <w:pPr>
        <w:pStyle w:val="Paragrafi"/>
        <w:rPr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D6"/>
    <w:rsid w:val="00492422"/>
    <w:rsid w:val="004F59B3"/>
    <w:rsid w:val="00581AA9"/>
    <w:rsid w:val="007575D6"/>
    <w:rsid w:val="00D5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924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242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924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924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9242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9242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D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924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242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924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924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9242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9242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2017-02-08T12:30:00Z</dcterms:created>
  <dcterms:modified xsi:type="dcterms:W3CDTF">2017-12-19T10:30:00Z</dcterms:modified>
</cp:coreProperties>
</file>