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F59" w:rsidRPr="00442766" w:rsidRDefault="00EC4F59" w:rsidP="00EC4F59">
      <w:pPr>
        <w:pStyle w:val="NeniTitull"/>
        <w:rPr>
          <w:spacing w:val="-4"/>
          <w:lang w:val="sq-AL"/>
        </w:rPr>
      </w:pPr>
      <w:r w:rsidRPr="00442766">
        <w:rPr>
          <w:spacing w:val="-4"/>
          <w:lang w:val="sq-AL"/>
        </w:rPr>
        <w:t>VENDIM</w:t>
      </w:r>
    </w:p>
    <w:p w:rsidR="00EC4F59" w:rsidRPr="00442766" w:rsidRDefault="00EC4F59" w:rsidP="00EC4F59">
      <w:pPr>
        <w:pStyle w:val="NeniTitull"/>
        <w:rPr>
          <w:spacing w:val="-4"/>
          <w:lang w:val="sq-AL"/>
        </w:rPr>
      </w:pPr>
      <w:r w:rsidRPr="00442766">
        <w:rPr>
          <w:spacing w:val="-4"/>
          <w:lang w:val="sq-AL"/>
        </w:rPr>
        <w:t xml:space="preserve"> Nr. 18, datë 31.1.2017</w:t>
      </w:r>
    </w:p>
    <w:p w:rsidR="00EC4F59" w:rsidRPr="00442766" w:rsidRDefault="00EC4F59" w:rsidP="00EC4F59">
      <w:pPr>
        <w:pStyle w:val="Hapesira7"/>
        <w:rPr>
          <w:spacing w:val="-4"/>
          <w:lang w:val="sq-AL"/>
        </w:rPr>
      </w:pPr>
    </w:p>
    <w:p w:rsidR="00EC4F59" w:rsidRPr="00442766" w:rsidRDefault="00EC4F59" w:rsidP="00EC4F59">
      <w:pPr>
        <w:pStyle w:val="NeniTitull"/>
        <w:rPr>
          <w:spacing w:val="-4"/>
          <w:lang w:val="sq-AL"/>
        </w:rPr>
      </w:pPr>
      <w:r w:rsidRPr="00442766">
        <w:rPr>
          <w:spacing w:val="-4"/>
          <w:lang w:val="sq-AL"/>
        </w:rPr>
        <w:t>MBI FILLIMIN E PROCEDURËS PËR SHQYRTIMIN DHE MIRATIMIN E KONTRATËS PËR SHITBLERJEN E ENERGJISË ELEKTRIKE NDËRMJET KESH SHA DHE OSHEE SHA PËR TEPRICAT E ENERGJISË ELEKTRIKE, PËRFSHIRË TEPRICAT NË KUSHTET E PRURJEVE TË MËDHA, ME QËLLIM PLOTËSIMIN E HUMBJEVE NË RRJETIN E SHPËRNDARJES PËR PERIUDHËN KOHORE 1.1.2017–31.12.2017</w:t>
      </w:r>
    </w:p>
    <w:p w:rsidR="00EC4F59" w:rsidRPr="00442766" w:rsidRDefault="00EC4F59" w:rsidP="00EC4F59">
      <w:pPr>
        <w:pStyle w:val="Hapesira7"/>
        <w:rPr>
          <w:spacing w:val="-4"/>
          <w:lang w:val="sq-AL"/>
        </w:rPr>
      </w:pPr>
    </w:p>
    <w:p w:rsidR="00EC4F59" w:rsidRPr="007C71D6" w:rsidRDefault="00EC4F59" w:rsidP="00EC4F59">
      <w:pPr>
        <w:pStyle w:val="Paragrafi"/>
        <w:rPr>
          <w:spacing w:val="-4"/>
          <w:lang w:val="sq-AL"/>
        </w:rPr>
      </w:pPr>
      <w:r w:rsidRPr="00442766">
        <w:rPr>
          <w:spacing w:val="-4"/>
          <w:lang w:val="sq-AL"/>
        </w:rPr>
        <w:t>Në mbështetje të nenit 16, të ligjit nr. 43/2015, “Për sektorin e energjisë elektrike”, nenin 5, pika 4, të VKM-së nr. 244, datë 30.3.2016, “Për miratimin e kushteve për vendosjen e detyrimit të shërbimit publik, që do të zbatohen ndaj të licencuarve në sektorin e energjisë elektrike, që ushtrojnë aktivitetin e prodhimit, transmetimit, shpërndarjes dhe furnizimit me energji elektrike”, dhe nenit 26 të “Rregullave të organizimit, funksionimit dhe procedurave të ERE-s”, miratuar me vendimin e Bordit të ERE-s nr. 96 datë 23.6.2016, Bordi i ERE-s, në mbledhjen e tij të datës 31.1.2017, pasi shqyrtoi relacionin e përgatitur nga drejtoritë teknike të ERE-s për fillimin e procedurës për miratimin e kontratës për shitblerjen e energjisë elektrike ndërmjet KESH sh.a. dhe OSHEE sh.a., për tepricat e energjisë elektrike, përfshirë tepricat në kushtet e prurjeve të mëdha, me qëllim</w:t>
      </w:r>
      <w:r w:rsidRPr="007C71D6">
        <w:rPr>
          <w:spacing w:val="-4"/>
          <w:lang w:val="sq-AL"/>
        </w:rPr>
        <w:t xml:space="preserve"> plotësimin e humbjeve në rrjetin e shpërndarjes për periudhën kohore 1.1.2017-31.12.2017,</w:t>
      </w:r>
    </w:p>
    <w:p w:rsidR="00EC4F59" w:rsidRPr="00442766" w:rsidRDefault="00EC4F59" w:rsidP="00EC4F59">
      <w:pPr>
        <w:pStyle w:val="Paragrafi"/>
        <w:rPr>
          <w:lang w:val="sq-AL"/>
        </w:rPr>
      </w:pPr>
      <w:r w:rsidRPr="00442766">
        <w:rPr>
          <w:lang w:val="sq-AL"/>
        </w:rPr>
        <w:t xml:space="preserve">konstatoi se: </w:t>
      </w:r>
    </w:p>
    <w:p w:rsidR="00EC4F59" w:rsidRPr="00442766" w:rsidRDefault="00EC4F59" w:rsidP="00EC4F59">
      <w:pPr>
        <w:pStyle w:val="Paragrafi"/>
        <w:rPr>
          <w:lang w:val="sq-AL"/>
        </w:rPr>
      </w:pPr>
      <w:r w:rsidRPr="00442766">
        <w:rPr>
          <w:lang w:val="sq-AL"/>
        </w:rPr>
        <w:t>- Me vendimin e Bordit të ERE-s nr. 174, datë 7.11.2016, është vendosur miratimi i kontratës/ marrëveshjes për shitblerjen e energjisë elektrike ndërmjet KESH sh.a. dhe OSHEE sh.a. për tepricat e energjisë elektrike, përfshirë tepricat në kushtet e prurjeve të mëdha, me qëllim plotësimin e humbjeve në rrjetin e shpërndarjes për periudhën kohore 1.7.2016–31.12.2016;</w:t>
      </w:r>
    </w:p>
    <w:p w:rsidR="00EC4F59" w:rsidRPr="00442766" w:rsidRDefault="00EC4F59" w:rsidP="00EC4F59">
      <w:pPr>
        <w:pStyle w:val="Paragrafi"/>
        <w:rPr>
          <w:lang w:val="sq-AL"/>
        </w:rPr>
      </w:pPr>
      <w:r w:rsidRPr="00442766">
        <w:rPr>
          <w:lang w:val="sq-AL"/>
        </w:rPr>
        <w:t>- Shoqëria “OSHEE sh.a.”, me shkresën nr. 31126 prot., datë 23.12.2016 i ka përcjellë shoqërisë KESH sh.a. për nënshkrim kontratë/ marrëveshjen për shitblerjen e energjisë elektrike ndërmjet KESH sh.a. dhe OSHEE sh.a. për tepricat e energjisë elektrike, përfshirë tepricat në kushtet e prurjeve të mëdha, me qëllim plotësimin e humbjeve në rrjetin e shpërndarjes për periudhën kohore 1.1.2017–31.12.2017;</w:t>
      </w:r>
    </w:p>
    <w:p w:rsidR="00EC4F59" w:rsidRPr="00442766" w:rsidRDefault="00EC4F59" w:rsidP="00EC4F59">
      <w:pPr>
        <w:pStyle w:val="Paragrafi"/>
        <w:rPr>
          <w:lang w:val="sq-AL"/>
        </w:rPr>
      </w:pPr>
      <w:r w:rsidRPr="00442766">
        <w:rPr>
          <w:lang w:val="sq-AL"/>
        </w:rPr>
        <w:t>- Shoqëria “KESH sh.a.” nëpërmjet shkresës nr. 88 prot., datë 9.1.2017 i ka përcjellë shoqërisë OSHEE sh.a. për nënshkrim kontratë/ marrëveshjen për shitblerjen e energjisë elektrike ndërmjet KESH sh.a. dhe OSHEE sh.a. për tepricat e energjisë elektrike, përfshirë tepricat në kushtet e prurjeve të mëdha, me qëllim plotësimin e humbjeve në rrjetin e shpërndarjes për periudhën kohore 1.1.2017–31.12.2017;</w:t>
      </w:r>
    </w:p>
    <w:p w:rsidR="00EC4F59" w:rsidRPr="00442766" w:rsidRDefault="00EC4F59" w:rsidP="00EC4F59">
      <w:pPr>
        <w:pStyle w:val="Paragrafi"/>
        <w:rPr>
          <w:lang w:val="sq-AL"/>
        </w:rPr>
      </w:pPr>
      <w:r w:rsidRPr="00442766">
        <w:rPr>
          <w:lang w:val="sq-AL"/>
        </w:rPr>
        <w:t xml:space="preserve">- Kjo kontratë me nr. identifikimit prot. i KESH sh.a. 87, datë 9.1.2017 dhe prot. i OSHEE sh.a. 1306, datë 17.1.2017, është nënshkruar nga të dyja palët; </w:t>
      </w:r>
    </w:p>
    <w:p w:rsidR="00EC4F59" w:rsidRPr="00442766" w:rsidRDefault="00EC4F59" w:rsidP="00EC4F59">
      <w:pPr>
        <w:pStyle w:val="Paragrafi"/>
        <w:rPr>
          <w:lang w:val="sq-AL"/>
        </w:rPr>
      </w:pPr>
      <w:r w:rsidRPr="00442766">
        <w:rPr>
          <w:lang w:val="sq-AL"/>
        </w:rPr>
        <w:t>- U konstatua se ndryshimet në këtë marrëveshje, referuar përmbajtjes së marrë-veshjes miratuar më herët me vendimin nr. 174, datë 7.11.2016 të Bordit të ERE-s, janë vetëm në funksion të përditësimit të kuadrit ligjor rregullator të miratuar më herët nga ERE me vendimin e sipërcituar.</w:t>
      </w:r>
    </w:p>
    <w:p w:rsidR="00EC4F59" w:rsidRPr="00442766" w:rsidRDefault="00EC4F59" w:rsidP="00EC4F59">
      <w:pPr>
        <w:pStyle w:val="Paragrafi"/>
        <w:rPr>
          <w:lang w:val="sq-AL"/>
        </w:rPr>
      </w:pPr>
      <w:r w:rsidRPr="00442766">
        <w:rPr>
          <w:lang w:val="sq-AL"/>
        </w:rPr>
        <w:t xml:space="preserve">Për gjithë sa më sipër, Bordi i ERE-s </w:t>
      </w:r>
    </w:p>
    <w:p w:rsidR="00EC4F59" w:rsidRPr="00442766" w:rsidRDefault="00EC4F59" w:rsidP="00EC4F59">
      <w:pPr>
        <w:pStyle w:val="NeniNr"/>
        <w:rPr>
          <w:sz w:val="16"/>
          <w:lang w:val="sq-AL"/>
        </w:rPr>
      </w:pPr>
    </w:p>
    <w:p w:rsidR="00EC4F59" w:rsidRPr="00442766" w:rsidRDefault="00EC4F59" w:rsidP="00EC4F59">
      <w:pPr>
        <w:pStyle w:val="NeniNr"/>
        <w:rPr>
          <w:lang w:val="sq-AL"/>
        </w:rPr>
      </w:pPr>
      <w:r w:rsidRPr="00442766">
        <w:rPr>
          <w:lang w:val="sq-AL"/>
        </w:rPr>
        <w:t>VENDOSI:</w:t>
      </w:r>
    </w:p>
    <w:p w:rsidR="00EC4F59" w:rsidRPr="00442766" w:rsidRDefault="00EC4F59" w:rsidP="00EC4F59">
      <w:pPr>
        <w:pStyle w:val="Hapesira7"/>
        <w:rPr>
          <w:lang w:val="sq-AL"/>
        </w:rPr>
      </w:pPr>
    </w:p>
    <w:p w:rsidR="00EC4F59" w:rsidRPr="005F0704" w:rsidRDefault="00EC4F59" w:rsidP="00EC4F59">
      <w:pPr>
        <w:pStyle w:val="Paragrafi"/>
        <w:rPr>
          <w:spacing w:val="-4"/>
          <w:lang w:val="sq-AL"/>
        </w:rPr>
      </w:pPr>
      <w:r w:rsidRPr="00442766">
        <w:rPr>
          <w:lang w:val="sq-AL"/>
        </w:rPr>
        <w:t>1. Të fillojë procedurën për shqyrtimin dhe miratimin e kontratës/marrëveshjes për shitblerjen e energjisë elektrike ndërmjet KESH sh.a. dhe OSHEE sh.a. për tepricat e energjisë elektrike, përfshirë tepricat në kushtet e prurjeve të mëdha, me qëllim plotësimin e humbjeve në rrjetin e shpërndarjes për periudhën kohore 1.1.2017–</w:t>
      </w:r>
      <w:r w:rsidRPr="005F0704">
        <w:rPr>
          <w:spacing w:val="-4"/>
          <w:lang w:val="sq-AL"/>
        </w:rPr>
        <w:t>31.12.2017.</w:t>
      </w:r>
    </w:p>
    <w:p w:rsidR="00EC4F59" w:rsidRPr="005F0704" w:rsidRDefault="00EC4F59" w:rsidP="00EC4F59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>2. Drejtoria Juridike dhe e Mbrojtjes se</w:t>
      </w:r>
      <w:r w:rsidRPr="005F0704">
        <w:rPr>
          <w:rFonts w:ascii="Times New Roman" w:hAnsi="Times New Roman" w:cs="Times New Roman"/>
          <w:spacing w:val="-4"/>
          <w:lang w:val="sq-AL"/>
        </w:rPr>
        <w:t>̈</w:t>
      </w:r>
      <w:r w:rsidRPr="005F0704">
        <w:rPr>
          <w:spacing w:val="-4"/>
          <w:lang w:val="sq-AL"/>
        </w:rPr>
        <w:t xml:space="preserve"> Konsumatorit te</w:t>
      </w:r>
      <w:r w:rsidRPr="005F0704">
        <w:rPr>
          <w:rFonts w:ascii="Times New Roman" w:hAnsi="Times New Roman" w:cs="Times New Roman"/>
          <w:spacing w:val="-4"/>
          <w:lang w:val="sq-AL"/>
        </w:rPr>
        <w:t>̈</w:t>
      </w:r>
      <w:r w:rsidRPr="005F0704">
        <w:rPr>
          <w:spacing w:val="-4"/>
          <w:lang w:val="sq-AL"/>
        </w:rPr>
        <w:t xml:space="preserve"> njoftojë palët e interesuara për vendimin e </w:t>
      </w:r>
      <w:r w:rsidRPr="005F0704">
        <w:rPr>
          <w:spacing w:val="-4"/>
          <w:lang w:val="sq-AL"/>
        </w:rPr>
        <w:lastRenderedPageBreak/>
        <w:t xml:space="preserve">Bordit të ERE-s. </w:t>
      </w:r>
    </w:p>
    <w:p w:rsidR="00EC4F59" w:rsidRPr="005F0704" w:rsidRDefault="00EC4F59" w:rsidP="00EC4F59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>Ky vendim hyn në fuqi menjëherë.</w:t>
      </w:r>
    </w:p>
    <w:p w:rsidR="00EC4F59" w:rsidRPr="005F0704" w:rsidRDefault="00EC4F59" w:rsidP="00EC4F59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>Ky vendim botohet në Fletoren Zyrtare.</w:t>
      </w:r>
    </w:p>
    <w:p w:rsidR="00EC4F59" w:rsidRPr="005F0704" w:rsidRDefault="00EC4F59" w:rsidP="00EC4F59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>Kundër këtij vendimi mund të ushtrohet ankim në Gjykatën Administrative brenda 30 ditëve kalendarike nga botimi në Fletoren Zyrtare.</w:t>
      </w:r>
    </w:p>
    <w:p w:rsidR="00EC4F59" w:rsidRPr="005F0704" w:rsidRDefault="00EC4F59" w:rsidP="00EC4F59">
      <w:pPr>
        <w:pStyle w:val="Hapesira7"/>
        <w:rPr>
          <w:spacing w:val="-4"/>
          <w:sz w:val="10"/>
          <w:lang w:val="sq-AL"/>
        </w:rPr>
      </w:pPr>
    </w:p>
    <w:p w:rsidR="00EC4F59" w:rsidRPr="005F0704" w:rsidRDefault="00EC4F59" w:rsidP="00EC4F59">
      <w:pPr>
        <w:pStyle w:val="Paragrafi"/>
        <w:jc w:val="right"/>
        <w:rPr>
          <w:spacing w:val="-4"/>
          <w:lang w:val="sq-AL"/>
        </w:rPr>
      </w:pPr>
      <w:r w:rsidRPr="005F0704">
        <w:rPr>
          <w:spacing w:val="-4"/>
          <w:lang w:val="sq-AL"/>
        </w:rPr>
        <w:t>KRYETARI</w:t>
      </w:r>
    </w:p>
    <w:p w:rsidR="00EC4F59" w:rsidRPr="005F0704" w:rsidRDefault="00EC4F59" w:rsidP="00EC4F59">
      <w:pPr>
        <w:pStyle w:val="Paragrafi"/>
        <w:jc w:val="right"/>
        <w:rPr>
          <w:b/>
          <w:spacing w:val="-4"/>
          <w:lang w:val="sq-AL"/>
        </w:rPr>
      </w:pPr>
      <w:r w:rsidRPr="005F0704">
        <w:rPr>
          <w:b/>
          <w:spacing w:val="-4"/>
          <w:lang w:val="sq-AL"/>
        </w:rPr>
        <w:t>Petrit Ahmeti</w:t>
      </w:r>
    </w:p>
    <w:p w:rsidR="00EC4F59" w:rsidRPr="006809BC" w:rsidRDefault="00EC4F59" w:rsidP="00EC4F59">
      <w:pPr>
        <w:pStyle w:val="NeniTitull"/>
        <w:rPr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457"/>
    <w:rsid w:val="00472457"/>
    <w:rsid w:val="004F59B3"/>
    <w:rsid w:val="00EC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87BC16-819B-4810-A96A-2FE500D97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C4F5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C4F5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C4F5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C4F5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C4F5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C4F5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3154</Characters>
  <Application>Microsoft Office Word</Application>
  <DocSecurity>0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2017-02-10T09:55:00Z</dcterms:created>
  <dcterms:modified xsi:type="dcterms:W3CDTF">2017-02-10T09:55:00Z</dcterms:modified>
</cp:coreProperties>
</file>