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497" w:rsidRPr="006809BC" w:rsidRDefault="002C1497" w:rsidP="002C1497">
      <w:pPr>
        <w:pStyle w:val="NeniTitull"/>
        <w:rPr>
          <w:spacing w:val="-4"/>
          <w:lang w:val="sq-AL"/>
        </w:rPr>
      </w:pPr>
    </w:p>
    <w:p w:rsidR="002C1497" w:rsidRPr="005F0704" w:rsidRDefault="002C1497" w:rsidP="002C1497">
      <w:pPr>
        <w:pStyle w:val="NeniTitull"/>
        <w:rPr>
          <w:spacing w:val="-4"/>
          <w:lang w:val="sq-AL"/>
        </w:rPr>
      </w:pPr>
      <w:r w:rsidRPr="005F0704">
        <w:rPr>
          <w:spacing w:val="-4"/>
          <w:lang w:val="sq-AL"/>
        </w:rPr>
        <w:t>VENDIM</w:t>
      </w:r>
    </w:p>
    <w:p w:rsidR="002C1497" w:rsidRPr="005F0704" w:rsidRDefault="002C1497" w:rsidP="002C1497">
      <w:pPr>
        <w:pStyle w:val="NeniTitull"/>
        <w:rPr>
          <w:spacing w:val="-4"/>
          <w:lang w:val="sq-AL"/>
        </w:rPr>
      </w:pPr>
      <w:r w:rsidRPr="005F0704">
        <w:rPr>
          <w:spacing w:val="-4"/>
          <w:lang w:val="sq-AL"/>
        </w:rPr>
        <w:t>Nr. 19, datë 31.1.2017</w:t>
      </w:r>
    </w:p>
    <w:p w:rsidR="002C1497" w:rsidRPr="005F0704" w:rsidRDefault="002C1497" w:rsidP="002C1497">
      <w:pPr>
        <w:pStyle w:val="Hapesira7"/>
        <w:rPr>
          <w:spacing w:val="-4"/>
          <w:sz w:val="12"/>
          <w:lang w:val="sq-AL"/>
        </w:rPr>
      </w:pPr>
    </w:p>
    <w:p w:rsidR="002C1497" w:rsidRPr="005F0704" w:rsidRDefault="002C1497" w:rsidP="002C1497">
      <w:pPr>
        <w:pStyle w:val="NeniTitull"/>
        <w:rPr>
          <w:spacing w:val="-4"/>
          <w:lang w:val="sq-AL"/>
        </w:rPr>
      </w:pPr>
      <w:r w:rsidRPr="005F0704">
        <w:rPr>
          <w:spacing w:val="-4"/>
          <w:lang w:val="sq-AL"/>
        </w:rPr>
        <w:t>PËR FILLIMIN E PROCEDURAVE PËR LICENCIMIN E SHOQËRISË “ENERGJI UNIVERS” SHPK NË AKTIVITETIN E PRODHIMIT TË ENERGJISË ELEKTRIKE NGA HEC “KABASH”, ME FUQI TË INSTALUAR 5.8 MW</w:t>
      </w:r>
    </w:p>
    <w:p w:rsidR="002C1497" w:rsidRPr="005F0704" w:rsidRDefault="002C1497" w:rsidP="002C1497">
      <w:pPr>
        <w:pStyle w:val="Hapesira7"/>
        <w:rPr>
          <w:spacing w:val="-4"/>
          <w:sz w:val="12"/>
          <w:lang w:val="sq-AL"/>
        </w:rPr>
      </w:pP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Në mbështetje të neneve 16, 37, pika 2, germa “a”, të ligjit nr. 43/2015, “Për  sektorin e energjisë elektrike”, neneve 4, pika 1, germa “a”; 5, pika 1, germa “a”; 10, pikat 1 dhe 3, të rregullores “Për procedurat dhe afatet për dhënien, modifikimin, transferimin, rinovimin dhe heqjen e licencave në sektorin e energjisë elektrike”, të miratuar me vendimin e Bordit të ERE-s nr. 109, datë 29.6.2016, dhe nenit 19, pika 1, të “Rregullave të organizimit, funksionimit dhe procedurave të ERE-s”, miratuar me vendimin e Bordit nr. 96, datë 17.6.2016, Bordi i Entit Rregullator të Energjisë (ERE), në mbledhjen e tij të datës 31.1.2017, mbasi shqyrtoi aplikimin e paraqitur nga shoqëria “Energji Univers” sh.p.k., si dhe relacionin e Drejtorisë së Licencimit dhe të Monitorimit të Tregut mbi licencimin në aktivitetin e prodhimit të energjisë elektrike, të kësaj shoqërie,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 xml:space="preserve">konstatoi se: </w:t>
      </w:r>
    </w:p>
    <w:p w:rsidR="002C1497" w:rsidRDefault="002C1497" w:rsidP="002C1497">
      <w:pPr>
        <w:pStyle w:val="Paragrafi"/>
        <w:rPr>
          <w:spacing w:val="-4"/>
          <w:lang w:val="sq-AL"/>
        </w:rPr>
      </w:pP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 xml:space="preserve">Aplikimi i shoqërisë “Energji Univers” sh.p.k., plotëson pjesërisht kërkesat e parashikuara nga ERE në rregulloren “Për procedurat dhe afatet për dhënien, modifikimin, transferimin, rinovimin dhe heqjen e licencave në sektorin e energjisë elektrike”, si më poshtë: </w:t>
      </w:r>
    </w:p>
    <w:p w:rsidR="002C1497" w:rsidRDefault="002C1497" w:rsidP="002C1497">
      <w:pPr>
        <w:pStyle w:val="Paragrafi"/>
        <w:rPr>
          <w:spacing w:val="-4"/>
          <w:lang w:val="sq-AL"/>
        </w:rPr>
      </w:pP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- Formati i aplikimit (neni 9, pika 1, germat “a”, “b”, “c”) është plotësuar në mënyrë korrekte;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 xml:space="preserve">- Dokumentacioni juridik, administrativ dhe pronësor (neni 9, pika 2, germat “a”, “b”, “c”, “e”, “f”, “g”) është plotësuar në mënyrë korrekte; 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- Dokumentacioni financiar dhe fiskal (neni 9, pika 3, germat “b”, “c”, “d”) është plotësuar në mënyrë korrekte;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- Dokumentacioni teknik (neni 9, pikat 4.1.1, 4.1.2, 4.1.3, 4.1.4, 4.1.5) është plotësuar në mënyrë korrekte.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Në lidhje me mungesën e dokumentacionit, që ka të bëjë me: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- Vërtetimin nga Gjykata dhe Prokuroria (neni 9, pika 2, germa “d”);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- Vërtetimin e shlyerjes së tatim-taksave (neni 9, pika 3, germa “a”) do të njoftohet subjekti që në bazë të rregullores “Për procedurat dhe afatet për dhënien, modifikimin, transferimin, rinovimin dhe heqjen e licencave në sektorin e energjisë elektrike”, t’i paraqesë këto në ERE, brenda afateve të përcaktuara.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 xml:space="preserve">Për gjithë sa më sipër cituar, Bordi i ERE-s </w:t>
      </w:r>
    </w:p>
    <w:p w:rsidR="002C1497" w:rsidRPr="005F0704" w:rsidRDefault="002C1497" w:rsidP="002C1497">
      <w:pPr>
        <w:pStyle w:val="Paragrafi"/>
        <w:rPr>
          <w:spacing w:val="-4"/>
          <w:sz w:val="14"/>
          <w:lang w:val="sq-AL"/>
        </w:rPr>
      </w:pPr>
    </w:p>
    <w:p w:rsidR="002C1497" w:rsidRPr="005F0704" w:rsidRDefault="002C1497" w:rsidP="002C1497">
      <w:pPr>
        <w:pStyle w:val="NeniNr"/>
        <w:rPr>
          <w:spacing w:val="-4"/>
          <w:lang w:val="sq-AL"/>
        </w:rPr>
      </w:pPr>
      <w:r w:rsidRPr="005F0704">
        <w:rPr>
          <w:spacing w:val="-4"/>
          <w:lang w:val="sq-AL"/>
        </w:rPr>
        <w:t>VENDOSI:</w:t>
      </w:r>
    </w:p>
    <w:p w:rsidR="002C1497" w:rsidRPr="005F0704" w:rsidRDefault="002C1497" w:rsidP="002C1497">
      <w:pPr>
        <w:pStyle w:val="Hapesira7"/>
        <w:rPr>
          <w:spacing w:val="-4"/>
          <w:sz w:val="12"/>
          <w:lang w:val="sq-AL"/>
        </w:rPr>
      </w:pP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1. Të fillojë procedurën për licencimin e shoqërisë “Energji Univers” sh.p.k., në aktivitetin e prodhimit të energjisë elektrike nga HEC “Kabash”, me fuqi të instaluar 5.8 MW.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>2. Drejtoria e Licencimit dhe e Monitorimit të Tregut të njoftojë aplikuesin për vendimin e Bordit të ERE-s.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 xml:space="preserve">Ky vendim hyn në fuqi menjëherë. </w:t>
      </w:r>
    </w:p>
    <w:p w:rsidR="002C1497" w:rsidRPr="005F0704" w:rsidRDefault="002C1497" w:rsidP="002C1497">
      <w:pPr>
        <w:pStyle w:val="Paragrafi"/>
        <w:rPr>
          <w:spacing w:val="-4"/>
          <w:lang w:val="sq-AL"/>
        </w:rPr>
      </w:pPr>
      <w:r w:rsidRPr="005F0704">
        <w:rPr>
          <w:spacing w:val="-4"/>
          <w:lang w:val="sq-AL"/>
        </w:rPr>
        <w:t xml:space="preserve">Ky vendim botohet në Fletoren Zyrtare. </w:t>
      </w:r>
    </w:p>
    <w:p w:rsidR="002C1497" w:rsidRPr="0073304D" w:rsidRDefault="002C1497" w:rsidP="002C1497">
      <w:pPr>
        <w:pStyle w:val="Paragrafi"/>
        <w:rPr>
          <w:lang w:val="sq-AL"/>
        </w:rPr>
      </w:pPr>
      <w:r w:rsidRPr="005F0704">
        <w:rPr>
          <w:spacing w:val="-4"/>
          <w:lang w:val="sq-AL"/>
        </w:rPr>
        <w:t>Ky vendim mund të ankimohet në Gjykatën</w:t>
      </w:r>
      <w:r w:rsidRPr="0073304D">
        <w:rPr>
          <w:lang w:val="sq-AL"/>
        </w:rPr>
        <w:t xml:space="preserve"> Administrative Tiranë, brenda 30 ditëve kalendarike nga botimi në Fletoren Zyrtare. </w:t>
      </w:r>
    </w:p>
    <w:p w:rsidR="002C1497" w:rsidRPr="0073304D" w:rsidRDefault="002C1497" w:rsidP="002C1497">
      <w:pPr>
        <w:pStyle w:val="Hapesira7"/>
        <w:rPr>
          <w:lang w:val="sq-AL"/>
        </w:rPr>
      </w:pPr>
    </w:p>
    <w:p w:rsidR="002C1497" w:rsidRPr="0073304D" w:rsidRDefault="002C1497" w:rsidP="002C1497">
      <w:pPr>
        <w:pStyle w:val="Paragrafi"/>
        <w:jc w:val="right"/>
        <w:rPr>
          <w:lang w:val="sq-AL"/>
        </w:rPr>
      </w:pPr>
      <w:r w:rsidRPr="0073304D">
        <w:rPr>
          <w:lang w:val="sq-AL"/>
        </w:rPr>
        <w:t>KRYETARI</w:t>
      </w:r>
    </w:p>
    <w:p w:rsidR="002C1497" w:rsidRPr="0073304D" w:rsidRDefault="002C1497" w:rsidP="002C1497">
      <w:pPr>
        <w:pStyle w:val="Paragrafi"/>
        <w:jc w:val="right"/>
        <w:rPr>
          <w:b/>
          <w:lang w:val="sq-AL"/>
        </w:rPr>
      </w:pPr>
      <w:r w:rsidRPr="0073304D">
        <w:rPr>
          <w:b/>
          <w:lang w:val="sq-AL"/>
        </w:rPr>
        <w:t>Petrit Ahmeti</w:t>
      </w:r>
    </w:p>
    <w:p w:rsidR="002C1497" w:rsidRPr="00442766" w:rsidRDefault="002C1497" w:rsidP="002C1497">
      <w:pPr>
        <w:pStyle w:val="NeniTitull"/>
        <w:keepNext w:val="0"/>
        <w:jc w:val="both"/>
        <w:rPr>
          <w:spacing w:val="-4"/>
          <w:sz w:val="1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A1"/>
    <w:rsid w:val="002C1497"/>
    <w:rsid w:val="004F59B3"/>
    <w:rsid w:val="00FD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7941AF-397B-4198-B2F7-56D84491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14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C149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C14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149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C149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C149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2017-02-10T09:55:00Z</dcterms:created>
  <dcterms:modified xsi:type="dcterms:W3CDTF">2017-02-10T09:55:00Z</dcterms:modified>
</cp:coreProperties>
</file>