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7E78" w:rsidRPr="00BC570A" w:rsidRDefault="00417E78" w:rsidP="00417E78">
      <w:pPr>
        <w:pStyle w:val="NeniTitull"/>
        <w:rPr>
          <w:lang w:val="sq-AL"/>
        </w:rPr>
      </w:pPr>
      <w:r w:rsidRPr="00BC570A">
        <w:rPr>
          <w:lang w:val="sq-AL"/>
        </w:rPr>
        <w:t xml:space="preserve">VENDIM </w:t>
      </w:r>
    </w:p>
    <w:p w:rsidR="00417E78" w:rsidRPr="00BC570A" w:rsidRDefault="00417E78" w:rsidP="00417E78">
      <w:pPr>
        <w:pStyle w:val="NeniTitull"/>
        <w:rPr>
          <w:lang w:val="sq-AL"/>
        </w:rPr>
      </w:pPr>
      <w:r w:rsidRPr="00BC570A">
        <w:rPr>
          <w:lang w:val="sq-AL"/>
        </w:rPr>
        <w:t>Nr. 26, datë  15.2.2017</w:t>
      </w:r>
    </w:p>
    <w:p w:rsidR="00417E78" w:rsidRPr="00BC570A" w:rsidRDefault="00417E78" w:rsidP="00417E78">
      <w:pPr>
        <w:pStyle w:val="Hapesira7"/>
        <w:rPr>
          <w:lang w:val="sq-AL"/>
        </w:rPr>
      </w:pPr>
    </w:p>
    <w:p w:rsidR="00417E78" w:rsidRPr="00BC570A" w:rsidRDefault="00417E78" w:rsidP="00417E78">
      <w:pPr>
        <w:pStyle w:val="NeniTitull"/>
        <w:rPr>
          <w:lang w:val="sq-AL"/>
        </w:rPr>
      </w:pPr>
      <w:r w:rsidRPr="00BC570A">
        <w:rPr>
          <w:lang w:val="sq-AL"/>
        </w:rPr>
        <w:t xml:space="preserve"> MBI FILLIMIN E PROCEDURAVE PËR SHQYRTIMIN DHE MIRATIMIN E KONTRATËS PËR OFRIMIN E SHËRBIMEVE  TË ZYRTARIT TË PËRPUTHSHMËRISË</w:t>
      </w:r>
    </w:p>
    <w:p w:rsidR="00417E78" w:rsidRPr="00BC570A" w:rsidRDefault="00417E78" w:rsidP="00417E78">
      <w:pPr>
        <w:pStyle w:val="Hapesira7"/>
        <w:rPr>
          <w:lang w:val="sq-AL"/>
        </w:rPr>
      </w:pPr>
    </w:p>
    <w:p w:rsidR="00417E78" w:rsidRPr="00BC570A" w:rsidRDefault="00417E78" w:rsidP="00417E78">
      <w:pPr>
        <w:pStyle w:val="Paragrafi"/>
        <w:rPr>
          <w:lang w:val="sq-AL"/>
        </w:rPr>
      </w:pPr>
      <w:r w:rsidRPr="00BC570A">
        <w:rPr>
          <w:lang w:val="sq-AL"/>
        </w:rPr>
        <w:t xml:space="preserve">Në mbështetje të neneve 16, pika 7,  dhe 47 të ligjit nr. 102/2015 “Për sektorin e gazit natyror” dhe neneve 15 dhe 26 të “Rregullave të organizimit, funksionimit dhe procedurave të ERE”, miratuar me vendimin e bordit të ERE-s nr.96, datë 17.6.2016, bordi i ERE-s, në mbledhjen e tij të datës 15.2.2017, pasi shqyrtoi relacionin e përgatitur nga drejtoritë teknike për miratimin e draftit  të kontratës për ofrimin e shërbimeve të zyrtarit të përputhshmërisë, </w:t>
      </w:r>
    </w:p>
    <w:p w:rsidR="00417E78" w:rsidRPr="00BC570A" w:rsidRDefault="00417E78" w:rsidP="00417E78">
      <w:pPr>
        <w:pStyle w:val="Hapesira7"/>
        <w:rPr>
          <w:lang w:val="sq-AL"/>
        </w:rPr>
      </w:pPr>
    </w:p>
    <w:p w:rsidR="00417E78" w:rsidRPr="00BC570A" w:rsidRDefault="00417E78" w:rsidP="00417E78">
      <w:pPr>
        <w:pStyle w:val="NeniNr"/>
        <w:rPr>
          <w:lang w:val="sq-AL"/>
        </w:rPr>
      </w:pPr>
      <w:r w:rsidRPr="00BC570A">
        <w:rPr>
          <w:lang w:val="sq-AL"/>
        </w:rPr>
        <w:t>VENDOSI:</w:t>
      </w:r>
    </w:p>
    <w:p w:rsidR="00417E78" w:rsidRPr="00BC570A" w:rsidRDefault="00417E78" w:rsidP="00417E78">
      <w:pPr>
        <w:pStyle w:val="Hapesira7"/>
        <w:rPr>
          <w:lang w:val="sq-AL"/>
        </w:rPr>
      </w:pPr>
    </w:p>
    <w:p w:rsidR="00417E78" w:rsidRPr="00BC570A" w:rsidRDefault="00417E78" w:rsidP="00417E78">
      <w:pPr>
        <w:pStyle w:val="Paragrafi"/>
        <w:rPr>
          <w:lang w:val="sq-AL"/>
        </w:rPr>
      </w:pPr>
      <w:r w:rsidRPr="00BC570A">
        <w:rPr>
          <w:lang w:val="sq-AL"/>
        </w:rPr>
        <w:t>1. Të fillojë procedurat për shqyrtimin dhe miratimin e  Kontratës për Ofrimin e Shërbimeve të Zyrtarit të Përputhshmërisë.</w:t>
      </w:r>
    </w:p>
    <w:p w:rsidR="00417E78" w:rsidRPr="00BC570A" w:rsidRDefault="00417E78" w:rsidP="00417E78">
      <w:pPr>
        <w:pStyle w:val="Paragrafi"/>
        <w:rPr>
          <w:lang w:val="sq-AL"/>
        </w:rPr>
      </w:pPr>
      <w:r w:rsidRPr="00BC570A">
        <w:rPr>
          <w:lang w:val="sq-AL"/>
        </w:rPr>
        <w:t xml:space="preserve">2. Drejtoria Juridike dhe e Mbrojtjes së Konsumatorit të njoftojë palët e interesuara për vendimin e bordit të ERE-s. </w:t>
      </w:r>
    </w:p>
    <w:p w:rsidR="00417E78" w:rsidRPr="00BC570A" w:rsidRDefault="00417E78" w:rsidP="00417E78">
      <w:pPr>
        <w:pStyle w:val="Paragrafi"/>
        <w:rPr>
          <w:lang w:val="sq-AL"/>
        </w:rPr>
      </w:pPr>
      <w:r w:rsidRPr="00BC570A">
        <w:rPr>
          <w:lang w:val="sq-AL"/>
        </w:rPr>
        <w:t xml:space="preserve">Ky vendim hyn në fuqi menjëherë. </w:t>
      </w:r>
    </w:p>
    <w:p w:rsidR="00417E78" w:rsidRPr="00BC570A" w:rsidRDefault="00417E78" w:rsidP="00417E78">
      <w:pPr>
        <w:pStyle w:val="Paragrafi"/>
        <w:rPr>
          <w:lang w:val="sq-AL"/>
        </w:rPr>
      </w:pPr>
      <w:r w:rsidRPr="00BC570A">
        <w:rPr>
          <w:lang w:val="sq-AL"/>
        </w:rPr>
        <w:t>Ky vendim mund të ankimohet në Gjykatën Administrative Tiranë brenda 30 ditëve kalendarike, nga dita e publikimit në Fletoren Zyrtare</w:t>
      </w:r>
      <w:r>
        <w:rPr>
          <w:lang w:val="sq-AL"/>
        </w:rPr>
        <w:t>.</w:t>
      </w:r>
    </w:p>
    <w:p w:rsidR="00417E78" w:rsidRPr="00BC570A" w:rsidRDefault="00417E78" w:rsidP="00417E78">
      <w:pPr>
        <w:pStyle w:val="Paragrafi"/>
        <w:rPr>
          <w:lang w:val="sq-AL"/>
        </w:rPr>
      </w:pPr>
      <w:r w:rsidRPr="00BC570A">
        <w:rPr>
          <w:lang w:val="sq-AL"/>
        </w:rPr>
        <w:t>Ky vendim botohet në Fletoren Zyrtare.</w:t>
      </w:r>
    </w:p>
    <w:p w:rsidR="00417E78" w:rsidRPr="00BC570A" w:rsidRDefault="00417E78" w:rsidP="00417E78">
      <w:pPr>
        <w:pStyle w:val="Hapesira7"/>
        <w:rPr>
          <w:lang w:val="sq-AL"/>
        </w:rPr>
      </w:pPr>
    </w:p>
    <w:p w:rsidR="00417E78" w:rsidRPr="00BC570A" w:rsidRDefault="00417E78" w:rsidP="00417E78">
      <w:pPr>
        <w:pStyle w:val="Paragrafi"/>
        <w:jc w:val="right"/>
        <w:rPr>
          <w:lang w:val="sq-AL"/>
        </w:rPr>
      </w:pPr>
      <w:r w:rsidRPr="00BC570A">
        <w:rPr>
          <w:lang w:val="sq-AL"/>
        </w:rPr>
        <w:t>KRYETARI</w:t>
      </w:r>
    </w:p>
    <w:p w:rsidR="00417E78" w:rsidRPr="00BC570A" w:rsidRDefault="00417E78" w:rsidP="00417E78">
      <w:pPr>
        <w:pStyle w:val="Paragrafi"/>
        <w:jc w:val="right"/>
        <w:rPr>
          <w:b/>
          <w:lang w:val="sq-AL"/>
        </w:rPr>
      </w:pPr>
      <w:r w:rsidRPr="00BC570A">
        <w:rPr>
          <w:b/>
          <w:lang w:val="sq-AL"/>
        </w:rPr>
        <w:t>Petrit Ahmeti</w:t>
      </w:r>
    </w:p>
    <w:p w:rsidR="00417E78" w:rsidRPr="00BC570A" w:rsidRDefault="00417E78" w:rsidP="00417E78">
      <w:pPr>
        <w:pStyle w:val="Paragrafi"/>
        <w:rPr>
          <w:lang w:val="sq-AL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32F"/>
    <w:rsid w:val="00417E78"/>
    <w:rsid w:val="004F59B3"/>
    <w:rsid w:val="006F4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FD0410-4016-4923-B91F-CD8E264B2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17E7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17E7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17E7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17E7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17E7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17E7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944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2017-03-17T09:57:00Z</dcterms:created>
  <dcterms:modified xsi:type="dcterms:W3CDTF">2017-03-17T09:58:00Z</dcterms:modified>
</cp:coreProperties>
</file>