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6E5" w:rsidRPr="00BC570A" w:rsidRDefault="005C66E5" w:rsidP="005C66E5">
      <w:pPr>
        <w:pStyle w:val="Paragrafi"/>
        <w:rPr>
          <w:lang w:val="sq-AL"/>
        </w:rPr>
      </w:pPr>
    </w:p>
    <w:p w:rsidR="005C66E5" w:rsidRPr="00BC570A" w:rsidRDefault="005C66E5" w:rsidP="005C66E5">
      <w:pPr>
        <w:pStyle w:val="NeniTitull"/>
        <w:rPr>
          <w:lang w:val="sq-AL"/>
        </w:rPr>
      </w:pPr>
      <w:r w:rsidRPr="00BC570A">
        <w:rPr>
          <w:lang w:val="sq-AL"/>
        </w:rPr>
        <w:t>VENDIM</w:t>
      </w:r>
    </w:p>
    <w:p w:rsidR="005C66E5" w:rsidRPr="00BC570A" w:rsidRDefault="005C66E5" w:rsidP="005C66E5">
      <w:pPr>
        <w:pStyle w:val="NeniTitull"/>
        <w:rPr>
          <w:lang w:val="sq-AL"/>
        </w:rPr>
      </w:pPr>
      <w:r w:rsidRPr="00BC570A">
        <w:rPr>
          <w:lang w:val="sq-AL"/>
        </w:rPr>
        <w:t>Nr. 31, datë 20.2.2017</w:t>
      </w:r>
    </w:p>
    <w:p w:rsidR="005C66E5" w:rsidRPr="00BC570A" w:rsidRDefault="005C66E5" w:rsidP="005C66E5">
      <w:pPr>
        <w:pStyle w:val="Hapesira7"/>
        <w:rPr>
          <w:lang w:val="sq-AL"/>
        </w:rPr>
      </w:pPr>
    </w:p>
    <w:p w:rsidR="005C66E5" w:rsidRPr="00BC570A" w:rsidRDefault="005C66E5" w:rsidP="005C66E5">
      <w:pPr>
        <w:pStyle w:val="NeniTitull"/>
        <w:rPr>
          <w:lang w:val="sq-AL"/>
        </w:rPr>
      </w:pPr>
      <w:r w:rsidRPr="00BC570A">
        <w:rPr>
          <w:lang w:val="sq-AL"/>
        </w:rPr>
        <w:t>MBI  FILLIMIN E PROCEDURAVE PËR  PËRCAKTIMIN E TARIFËS SË SHOQËRISË SË PRODHIMIT  TË ENERGJISË ELEKTRIKE AKSIONET E SË CILËS ZOTËROHEN PLOTËSISHT OSE PJESËRISHT NGA SHTETI DHE TË NGARKUAR ME DETYRIMIN E SHËRBIMIT PUBLIK  KESH SHA PËR PERIUDHËN 1 PRILL 2017 – 31 DHJETOR 2017</w:t>
      </w:r>
    </w:p>
    <w:p w:rsidR="005C66E5" w:rsidRPr="00BC570A" w:rsidRDefault="005C66E5" w:rsidP="005C66E5">
      <w:pPr>
        <w:pStyle w:val="Hapesira7"/>
        <w:rPr>
          <w:lang w:val="sq-AL"/>
        </w:rPr>
      </w:pP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Në mbështetje të nenit 16, 19, dhe 47 të ligjit nr. 43/2015 “Për sektorin e energjisë elektrike“; neni 10 të VKM-së 244 “Për miratimin e kushteve për vendosjen e detyrimit të shërbimit publik që do të zbatohen ndaj të licencuarve në sektorin e energjisë elektrike, të cilët ushtrojnë aktivitetin e prodhimit, transmetimit, shpërndarjes dhe furnizimit me energji elektrike”, nenin 19 pika 1 germa “c” të rregullores “Për  organizimin, funksionimin dhe procedurat e  ERE-s”, miratuar me vendimin e bordit të ERE-s nr. 96 datë 17.6.2016, bordi i ERE-s, në mbledhjen e datës 20.2.2017, mbasi shqyrtoi relacionin “Për fillimin e procedurave për përcaktimin e tarifës së shoqërisë së prodhimit  të energjisë elektrike aksionet e së cilës zotërohen plotësisht ose pjesërisht nga shteti dhe të ngarkuar me detyrimin e shërbimit publik  KESH sh.a., për periudhën 1 prill 2017 – 31 dhjetor 2017, të përgatitur nga drejtoritë teknike,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konstatoi se: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- ERE, në përmbushje të përgjegjësive që i ngarkon ligji nr.43/2015 “Për sektorin e energjisë elektrike”, në mënyrë të veçantë referuar nenit 19, germa “c” paragrafi “iii”, miraton, në përputhje me parimin e transparencës dhe duke marrë në konsideratë koston e shërbimit të ofruar, tarifat për veprimtaritë e licencuara për të cilat është vendosur detyrimi i shërbimit publik.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- KESH sh.a., me shkresën nr. 162. Prot. datë 11.1.2017, ka kërkuar rishikimin e tarifës, që të sigurojë përmbushjen e detyrimeve të përcaktuara në marrëveshjen me BERZH pas miratimit të ligjit nr. 125/2016 “Për ratifikimin e marrëveshjes së garancisë së huas me BERZH për “Planin e ristrukturimit të KESH””.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- KESH sh.a. ende nuk ka paraqitur pranë ERE-s një aplikim të saj për përcaktimin e çmimit të shitjes së energjisë  elektrike për periudhën 1 prill 2017-31 dhjetor 2017 në të cilin të parashtrojë me shifra, argumente dhe analizë ekonomike nevojën për të ardhura të mjaftueshme për veprimtarinë normale dhe arritjen e pikësynimeve të saj.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- Me qëllim që të përcaktojë sa më drejt çmimet e shitjes së energjisë elektrike tek klientët fundorë, ERE duhet t’u referohet kostove reale për të gjithë aktivitetet e rregulluara, përfshirë këtu edhe atë të prodhimit të energjisë elektrike.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- Shoqëria OSHEE sh.a., në aplikimin e saj për tarifë për vitin 2017, nuk ka kërkuar ndryshim të çmimeve për klientët fundorë, por rialokim të kostove  për nivele tensioni.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- Në shkresën nr.682 Prot., datë 31.1.2017 MEI shprehet se “Për të përmbyllur me sukses këtë proces, vlerësojmë se është e nevojshme kryerja nga ana e ERE-s e një analize të drejtë të të ardhurave të kërkuara dhe kostove reale të operimit për secilën prej shoqërive publike, KESH, OST dhe OSHEE, me qëllim miratimin e tarifave përkatëse për vitin 2017 të cilat duhet të jenë transparente dhe të sigurojnë zhvillimin normal të aktivitetit në përputhje me kriteret që përcakton ligji dhe objektivat për qëndrueshmërinë e sistemit dhe stabilitetin financiar të sektorit.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Për gjithë sa më sipër, bordi i ERE-s</w:t>
      </w:r>
    </w:p>
    <w:p w:rsidR="005C66E5" w:rsidRPr="00BC570A" w:rsidRDefault="005C66E5" w:rsidP="005C66E5">
      <w:pPr>
        <w:pStyle w:val="Hapesira7"/>
        <w:rPr>
          <w:lang w:val="sq-AL"/>
        </w:rPr>
      </w:pPr>
    </w:p>
    <w:p w:rsidR="005C66E5" w:rsidRPr="00BC570A" w:rsidRDefault="005C66E5" w:rsidP="005C66E5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5C66E5" w:rsidRPr="00BC570A" w:rsidRDefault="005C66E5" w:rsidP="005C66E5">
      <w:pPr>
        <w:pStyle w:val="Hapesira7"/>
        <w:rPr>
          <w:lang w:val="sq-AL"/>
        </w:rPr>
      </w:pP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 xml:space="preserve">1. Të fillojë procedurat për përcaktimin e tarifës së shoqërisë së prodhimit  të energjisë elektrike </w:t>
      </w:r>
      <w:r w:rsidRPr="00BC570A">
        <w:rPr>
          <w:lang w:val="sq-AL"/>
        </w:rPr>
        <w:lastRenderedPageBreak/>
        <w:t>aksionet e së cilës zotërohen plotësisht ose pjesërisht nga shteti dhe të ngarkuar me detyrimin e shërbimit publik për periudhën 1 prill 2017 – 31 dhjetor 2017.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>2. Drejtoria e Tarifave dhe Çmimeve, të njoftojë palët e interesuara  për vendimin e bordit të ERE-s.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hyn në fuqi menjëherë. 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botohet në Fletoren Zyrtare.  </w:t>
      </w:r>
    </w:p>
    <w:p w:rsidR="005C66E5" w:rsidRPr="00BC570A" w:rsidRDefault="005C66E5" w:rsidP="005C66E5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mund të ankimohet në Gjykatën Administrative Tiranë,  brenda 30 ditëve kalendarike  nga  botimi në Fletoren Zyrtare.  </w:t>
      </w:r>
    </w:p>
    <w:p w:rsidR="005C66E5" w:rsidRPr="00BA71BB" w:rsidRDefault="005C66E5" w:rsidP="005C66E5">
      <w:pPr>
        <w:pStyle w:val="Hapesira7"/>
        <w:rPr>
          <w:sz w:val="12"/>
          <w:lang w:val="sq-AL"/>
        </w:rPr>
      </w:pPr>
    </w:p>
    <w:p w:rsidR="005C66E5" w:rsidRPr="00BC570A" w:rsidRDefault="005C66E5" w:rsidP="005C66E5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5C66E5" w:rsidRPr="00BC570A" w:rsidRDefault="005C66E5" w:rsidP="005C66E5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5C66E5" w:rsidRPr="00BA71BB" w:rsidRDefault="005C66E5" w:rsidP="005C66E5">
      <w:pPr>
        <w:pStyle w:val="NeniTitull"/>
        <w:rPr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5D"/>
    <w:rsid w:val="004F59B3"/>
    <w:rsid w:val="005C66E5"/>
    <w:rsid w:val="0098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CACC9-8FCB-4B7D-927F-5B09AC7F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66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66E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C66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66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C66E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C66E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2017-03-17T10:01:00Z</dcterms:created>
  <dcterms:modified xsi:type="dcterms:W3CDTF">2017-03-17T10:01:00Z</dcterms:modified>
</cp:coreProperties>
</file>