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8C8" w:rsidRPr="00791116" w:rsidRDefault="009D18C8" w:rsidP="009D18C8">
      <w:pPr>
        <w:keepNext/>
        <w:widowControl w:val="0"/>
        <w:spacing w:after="0" w:line="240" w:lineRule="auto"/>
        <w:ind w:firstLine="0"/>
        <w:jc w:val="center"/>
        <w:outlineLvl w:val="2"/>
        <w:rPr>
          <w:rFonts w:ascii="Garamond" w:eastAsia="MS Mincho" w:hAnsi="Garamond" w:cs="CG Times"/>
          <w:b/>
          <w:bCs/>
          <w:spacing w:val="-4"/>
          <w:sz w:val="24"/>
          <w:lang w:val="sq-AL"/>
        </w:rPr>
      </w:pPr>
      <w:r w:rsidRPr="00791116">
        <w:rPr>
          <w:rFonts w:ascii="Garamond" w:eastAsia="MS Mincho" w:hAnsi="Garamond" w:cs="CG Times"/>
          <w:b/>
          <w:bCs/>
          <w:spacing w:val="-4"/>
          <w:sz w:val="24"/>
          <w:lang w:val="sq-AL"/>
        </w:rPr>
        <w:t>VENDIM</w:t>
      </w:r>
    </w:p>
    <w:p w:rsidR="009D18C8" w:rsidRPr="00791116" w:rsidRDefault="009D18C8" w:rsidP="009D18C8">
      <w:pPr>
        <w:keepNext/>
        <w:widowControl w:val="0"/>
        <w:spacing w:after="0" w:line="240" w:lineRule="auto"/>
        <w:ind w:firstLine="0"/>
        <w:jc w:val="center"/>
        <w:outlineLvl w:val="2"/>
        <w:rPr>
          <w:rFonts w:ascii="Garamond" w:eastAsia="MS Mincho" w:hAnsi="Garamond" w:cs="CG Times"/>
          <w:b/>
          <w:bCs/>
          <w:spacing w:val="-4"/>
          <w:sz w:val="24"/>
          <w:lang w:val="sq-AL"/>
        </w:rPr>
      </w:pPr>
      <w:r w:rsidRPr="00791116">
        <w:rPr>
          <w:rFonts w:ascii="Garamond" w:eastAsia="MS Mincho" w:hAnsi="Garamond" w:cs="CG Times"/>
          <w:b/>
          <w:bCs/>
          <w:spacing w:val="-4"/>
          <w:sz w:val="24"/>
          <w:lang w:val="sq-AL"/>
        </w:rPr>
        <w:t>Nr. 35, datë 2.3.2017</w:t>
      </w:r>
    </w:p>
    <w:p w:rsidR="009D18C8" w:rsidRPr="00791116" w:rsidRDefault="009D18C8" w:rsidP="009D18C8">
      <w:pPr>
        <w:pStyle w:val="Hapesira7"/>
        <w:rPr>
          <w:spacing w:val="-4"/>
          <w:lang w:val="sq-AL"/>
        </w:rPr>
      </w:pPr>
    </w:p>
    <w:p w:rsidR="009D18C8" w:rsidRPr="00791116" w:rsidRDefault="009D18C8" w:rsidP="009D18C8">
      <w:pPr>
        <w:keepNext/>
        <w:widowControl w:val="0"/>
        <w:spacing w:after="0" w:line="240" w:lineRule="auto"/>
        <w:ind w:firstLine="0"/>
        <w:jc w:val="center"/>
        <w:outlineLvl w:val="2"/>
        <w:rPr>
          <w:rFonts w:ascii="Garamond" w:eastAsia="MS Mincho" w:hAnsi="Garamond" w:cs="CG Times"/>
          <w:b/>
          <w:bCs/>
          <w:spacing w:val="-4"/>
          <w:sz w:val="24"/>
          <w:lang w:val="sq-AL"/>
        </w:rPr>
      </w:pPr>
      <w:r w:rsidRPr="00791116">
        <w:rPr>
          <w:rFonts w:ascii="Garamond" w:eastAsia="MS Mincho" w:hAnsi="Garamond" w:cs="CG Times"/>
          <w:b/>
          <w:bCs/>
          <w:spacing w:val="-4"/>
          <w:sz w:val="24"/>
          <w:lang w:val="sq-AL"/>
        </w:rPr>
        <w:t>MBI FILLIMIN E PROCEDURAVE PËR SHQYRTIMIN E APLIKIMIT PËR CERTIFIKIMIN E OPERATORIT TË KOMBINUAR TË GAZIT NATYROR TË “ALBGAZ” SHA</w:t>
      </w:r>
    </w:p>
    <w:p w:rsidR="009D18C8" w:rsidRPr="00791116" w:rsidRDefault="009D18C8" w:rsidP="009D18C8">
      <w:pPr>
        <w:pStyle w:val="Hapesira7"/>
        <w:rPr>
          <w:spacing w:val="-4"/>
          <w:lang w:val="sq-AL"/>
        </w:rPr>
      </w:pP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Bazuar në nenet 13, 36, 37 dhe 80, të ligjit nr. 102/2015, “Për sektorin e gazit natyror”, vendimit të Këshillit Ministerial nr. D/2011/02/MC-EnC, Traktatit të Komunitetit të Energjisë, të ratifikuar me ligjin nr. 9501, datë 3.4.2006, nenet 6, 7, 8, 9, 10 dhe 11, pika 3, të “Rregullave për certifikimin e Operatorit të Sistemit të Transmetimit për Gazin Natyror”, të miratuar me vendimin nr. 100, datë 5.8.2015, të Bordit të ERE-s, të ndryshuar, me vendimin nr. 129, datë 31.10.2015, të Bordit të ERE-s, nenit 19, pika 1, germa “b”, të “Rregullores për organizimin, funksionimin dhe procedurat e ERE-s”, miratuar me vendimin e Bordit të ERE-s nr. 96, datë 17.6.2016, Bordi i ERE-s, në mbledhjen e tij të datës 2.3.2017, mbasi shqyrtoi relacionin e përgatitur nga drejtoritë teknike, mbi aplikimin për certifikimin e operatorit të kombinuar të gazit natyror të “Albgaz” sh.a.</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Duke konsideruar që:</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Shoqëria “Albgaz” sh.a., me shkresën nr. 166 prot., datë 20.2.2016, regjistruar në ERE, ka paraqitur kërkesën për certifikimin në aktivitetin e operatorit të kombinuar të gazit natyror të “Albgaz” sh.a.</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Kjo kërkesë për miratim, mbështetet në sa përcaktuar në nenet 37 dhe 80, të ligjit nr. 102/2015 “Për sektorin e gazit natyror” dhe “Rregullave për certifikimin e Operatorit të Sistemit të Transmetimit për Gazin Natyror” të miratuar me vendimin nr. 100, datë 5.8.2015, të Bordit të ERE-s, të ndryshuar, si dhe VKM. nr. 848, datë 7.12.2016 “Për krijimin e shoqërisë “Albgaz” sh.a. dhe përcaktimin e autoritetit publik që përfaqëson shtetin si pronar të aksioneve të shoqërive “Albpetrol” sh.a. dhe “Albgaz” sh.a.”, e cila përcakton se: “Me regjistrimin në QKB, shoqëria “Albgaz” sh.a., të aplikojë pranë Entit Rregullator të Energjisë për certifikim, si operator transmetimi, sipas procedurave të përcaktuara në nenin 37, të ligjit nr. 102/2015, “Për sektorin e gazit natyror”, si dhe për pajisjen me licencë për transmetimin e shpërndarjen e gazit natyror, në përputhje me procedurat e përcaktuara në nenet 22, 23 dhe 24, të ligjit nr. 102/2015, “Për sektorin e gazit natyror”.</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 Për efekt të këtij aplikimi nga “Albgaz” sh.a., bashkë me kërkesën me shkrim për certifikim janë depozituar dokumentet e parashikuara në nenin 9 të “Rregullat për certifikimin e Operatorit të Sistemit të Transmetimit për Gazin Natyror”, miratuar me vendimin e ERE-s nr. 100, datë 5.8.2015 dhe ndryshuar me vendimin nr. 129, datë 31.10.2015. </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 Dokumentet, të dhënat dhe informacioni i kërkuar sipas nenit 9, të rregullores janë paraqitur në ERE me shkrim dhe në mënyrë elektronike. </w:t>
      </w:r>
    </w:p>
    <w:p w:rsidR="009D18C8" w:rsidRPr="00257142" w:rsidRDefault="009D18C8" w:rsidP="009D18C8">
      <w:pPr>
        <w:widowControl w:val="0"/>
        <w:spacing w:after="0" w:line="240" w:lineRule="auto"/>
        <w:rPr>
          <w:rFonts w:ascii="Garamond" w:eastAsia="MS Mincho" w:hAnsi="Garamond" w:cs="CG Times"/>
          <w:sz w:val="24"/>
          <w:lang w:val="sq-AL"/>
        </w:rPr>
      </w:pPr>
      <w:r w:rsidRPr="00257142">
        <w:rPr>
          <w:rFonts w:ascii="Garamond" w:eastAsia="MS Mincho" w:hAnsi="Garamond" w:cs="CG Times"/>
          <w:sz w:val="24"/>
          <w:lang w:val="sq-AL"/>
        </w:rPr>
        <w:t>- ERE ruan konfidencialitetin e informacionit të ndjeshëm tregtar por mund të kërkojë nga “Albgaz” sh.a., çdo informacion të nevojshëm për qëllim të certifikimit referuar ligjit nr. 102/2015, “Për sektorin e gazit natyror”.</w:t>
      </w:r>
    </w:p>
    <w:p w:rsidR="009D18C8" w:rsidRPr="00257142" w:rsidRDefault="009D18C8" w:rsidP="009D18C8">
      <w:pPr>
        <w:widowControl w:val="0"/>
        <w:spacing w:after="0" w:line="240" w:lineRule="auto"/>
        <w:rPr>
          <w:rFonts w:ascii="Garamond" w:eastAsia="MS Mincho" w:hAnsi="Garamond" w:cs="CG Times"/>
          <w:sz w:val="24"/>
          <w:lang w:val="sq-AL"/>
        </w:rPr>
      </w:pPr>
      <w:r w:rsidRPr="00257142">
        <w:rPr>
          <w:rFonts w:ascii="Garamond" w:eastAsia="MS Mincho" w:hAnsi="Garamond" w:cs="CG Times"/>
          <w:sz w:val="24"/>
          <w:lang w:val="sq-AL"/>
        </w:rPr>
        <w:t xml:space="preserve">- ERE në cilësinë e autoritetit përgjegjës për rregullimin e sektorit të gazit natyror dhe në përputhje me ligjin nr. 102/2015, “Për sektorin e gazit natyror”, si dhe të detyrimeve sipas Traktatit të Komunitetit të Energjisë ratifikuar me ligjin nr. 9501, datë 3.4.2006, ka miratuar me vendimin nr. 100, datë 5.8.2015 dhe ndryshuar me vendimin nr. 129, datë 31.10.2015 “Rregullat për certifikimin e Operatorit të Sistemit të Transmetimit për Gazin Natyror”. </w:t>
      </w:r>
    </w:p>
    <w:p w:rsidR="009D18C8" w:rsidRPr="00257142" w:rsidRDefault="009D18C8" w:rsidP="009D18C8">
      <w:pPr>
        <w:widowControl w:val="0"/>
        <w:spacing w:after="0" w:line="240" w:lineRule="auto"/>
        <w:rPr>
          <w:rFonts w:ascii="Garamond" w:eastAsia="MS Mincho" w:hAnsi="Garamond" w:cs="CG Times"/>
          <w:sz w:val="24"/>
          <w:lang w:val="sq-AL"/>
        </w:rPr>
      </w:pPr>
      <w:r w:rsidRPr="00257142">
        <w:rPr>
          <w:rFonts w:ascii="Garamond" w:eastAsia="MS Mincho" w:hAnsi="Garamond" w:cs="CG Times"/>
          <w:sz w:val="24"/>
          <w:lang w:val="sq-AL"/>
        </w:rPr>
        <w:t xml:space="preserve">- Neni 9 i vendimit të Këshillit Ministerial nr. D/2011/02/MC-EnC dhe neni 38 i ligjit nr. 102/2015, “Për sektorin e gazit natyror”, parashikon që ERE duhet të vërë në dijeni Sekretariatin e Komunitetit të Energjisë për vendimin e shprehur apo të pashprehur me fjalë për certifikimin e operatorit të sistemit të transmetimit. </w:t>
      </w:r>
    </w:p>
    <w:p w:rsidR="009D18C8" w:rsidRPr="00257142" w:rsidRDefault="009D18C8" w:rsidP="009D18C8">
      <w:pPr>
        <w:widowControl w:val="0"/>
        <w:spacing w:after="0" w:line="240" w:lineRule="auto"/>
        <w:rPr>
          <w:rFonts w:ascii="Garamond" w:eastAsia="MS Mincho" w:hAnsi="Garamond" w:cs="CG Times"/>
          <w:sz w:val="24"/>
          <w:lang w:val="sq-AL"/>
        </w:rPr>
      </w:pPr>
      <w:r w:rsidRPr="00257142">
        <w:rPr>
          <w:rFonts w:ascii="Garamond" w:eastAsia="MS Mincho" w:hAnsi="Garamond" w:cs="CG Times"/>
          <w:sz w:val="24"/>
          <w:lang w:val="sq-AL"/>
        </w:rPr>
        <w:t xml:space="preserve">Për gjithë sa më sipër, Bordi i ERE-s </w:t>
      </w:r>
    </w:p>
    <w:p w:rsidR="009D18C8" w:rsidRPr="00791116" w:rsidRDefault="009D18C8" w:rsidP="009D18C8">
      <w:pPr>
        <w:pStyle w:val="Hapesira7"/>
        <w:rPr>
          <w:spacing w:val="-4"/>
          <w:lang w:val="sq-AL"/>
        </w:rPr>
      </w:pPr>
    </w:p>
    <w:p w:rsidR="009D18C8" w:rsidRDefault="009D18C8" w:rsidP="009D18C8">
      <w:pPr>
        <w:widowControl w:val="0"/>
        <w:spacing w:after="0" w:line="240" w:lineRule="auto"/>
        <w:ind w:firstLine="0"/>
        <w:jc w:val="center"/>
        <w:rPr>
          <w:rFonts w:ascii="Garamond" w:eastAsia="MS Mincho" w:hAnsi="Garamond" w:cs="CG Times"/>
          <w:spacing w:val="-4"/>
          <w:sz w:val="24"/>
          <w:lang w:val="sq-AL"/>
        </w:rPr>
      </w:pPr>
    </w:p>
    <w:p w:rsidR="009D18C8" w:rsidRPr="00791116" w:rsidRDefault="009D18C8" w:rsidP="009D18C8">
      <w:pPr>
        <w:keepNext/>
        <w:widowControl w:val="0"/>
        <w:spacing w:after="0" w:line="240" w:lineRule="auto"/>
        <w:ind w:firstLine="0"/>
        <w:jc w:val="center"/>
        <w:rPr>
          <w:rFonts w:ascii="Garamond" w:eastAsia="MS Mincho" w:hAnsi="Garamond" w:cs="CG Times"/>
          <w:spacing w:val="-4"/>
          <w:sz w:val="24"/>
          <w:lang w:val="sq-AL"/>
        </w:rPr>
      </w:pPr>
      <w:r w:rsidRPr="00791116">
        <w:rPr>
          <w:rFonts w:ascii="Garamond" w:eastAsia="MS Mincho" w:hAnsi="Garamond" w:cs="CG Times"/>
          <w:spacing w:val="-4"/>
          <w:sz w:val="24"/>
          <w:lang w:val="sq-AL"/>
        </w:rPr>
        <w:t>VENDOSI:</w:t>
      </w:r>
    </w:p>
    <w:p w:rsidR="009D18C8" w:rsidRPr="00791116" w:rsidRDefault="009D18C8" w:rsidP="009D18C8">
      <w:pPr>
        <w:pStyle w:val="Hapesira7"/>
        <w:rPr>
          <w:spacing w:val="-4"/>
          <w:lang w:val="sq-AL"/>
        </w:rPr>
      </w:pP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1. Të fillojë procedurat për shqyrtimin e aplikimit për certifikimin e operatorit të kombinuar të gazit natyror “Albgaz” sh.a.</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2. Drejtoria Juridike dhe e Mbrojtjes së Konsumatorit t’i përcjellë këtë vendim Sekretariatit të Komunitetit të Energjisë. </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3. Drejtoria Juridike dhe e Mbrojtjes së Konsumatorit t’i përcjellë këtë vendim Ministrisë së Zhvillimit Ekonomik, Tregtisë, Turizmit dhe Sipërmarrjes, Ministrisë së Energjisë dhe Industrisë dhe Autoritetit të Konkurrencës.</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Ky vendim hyn në fuqi menjëherë. </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Ky vendim botohet në Fletoren Zyrtare. </w:t>
      </w:r>
    </w:p>
    <w:p w:rsidR="009D18C8" w:rsidRPr="00791116" w:rsidRDefault="009D18C8" w:rsidP="009D18C8">
      <w:pPr>
        <w:widowControl w:val="0"/>
        <w:spacing w:after="0" w:line="240" w:lineRule="auto"/>
        <w:rPr>
          <w:rFonts w:ascii="Garamond" w:eastAsia="MS Mincho" w:hAnsi="Garamond" w:cs="CG Times"/>
          <w:spacing w:val="-4"/>
          <w:sz w:val="24"/>
          <w:lang w:val="sq-AL"/>
        </w:rPr>
      </w:pPr>
      <w:r w:rsidRPr="00791116">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9D18C8" w:rsidRPr="003F1787" w:rsidRDefault="009D18C8" w:rsidP="009D18C8">
      <w:pPr>
        <w:pStyle w:val="Hapesira7"/>
        <w:rPr>
          <w:spacing w:val="-4"/>
          <w:sz w:val="12"/>
          <w:lang w:val="sq-AL"/>
        </w:rPr>
      </w:pPr>
    </w:p>
    <w:p w:rsidR="009D18C8" w:rsidRPr="00791116" w:rsidRDefault="009D18C8" w:rsidP="009D18C8">
      <w:pPr>
        <w:widowControl w:val="0"/>
        <w:spacing w:after="0" w:line="240" w:lineRule="auto"/>
        <w:jc w:val="right"/>
        <w:rPr>
          <w:rFonts w:ascii="Garamond" w:eastAsia="MS Mincho" w:hAnsi="Garamond" w:cs="CG Times"/>
          <w:spacing w:val="-4"/>
          <w:sz w:val="24"/>
          <w:lang w:val="sq-AL"/>
        </w:rPr>
      </w:pPr>
      <w:r w:rsidRPr="00791116">
        <w:rPr>
          <w:rFonts w:ascii="Garamond" w:eastAsia="MS Mincho" w:hAnsi="Garamond" w:cs="CG Times"/>
          <w:spacing w:val="-4"/>
          <w:sz w:val="24"/>
          <w:lang w:val="sq-AL"/>
        </w:rPr>
        <w:t>KRYETARI</w:t>
      </w:r>
    </w:p>
    <w:p w:rsidR="009D18C8" w:rsidRPr="00791116" w:rsidRDefault="009D18C8" w:rsidP="009D18C8">
      <w:pPr>
        <w:widowControl w:val="0"/>
        <w:spacing w:after="0" w:line="240" w:lineRule="auto"/>
        <w:jc w:val="right"/>
        <w:rPr>
          <w:rFonts w:ascii="Garamond" w:eastAsia="MS Mincho" w:hAnsi="Garamond" w:cs="CG Times"/>
          <w:b/>
          <w:spacing w:val="-4"/>
          <w:sz w:val="24"/>
          <w:lang w:val="sq-AL"/>
        </w:rPr>
      </w:pPr>
      <w:r w:rsidRPr="00791116">
        <w:rPr>
          <w:rFonts w:ascii="Garamond" w:eastAsia="MS Mincho" w:hAnsi="Garamond" w:cs="CG Times"/>
          <w:b/>
          <w:spacing w:val="-4"/>
          <w:sz w:val="24"/>
          <w:lang w:val="sq-AL"/>
        </w:rPr>
        <w:t>Petrit Ahmeti</w:t>
      </w: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726"/>
    <w:rsid w:val="00311726"/>
    <w:rsid w:val="004F59B3"/>
    <w:rsid w:val="009D1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FEB12-A1F4-4B84-AC34-F9F8DBB75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8C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D18C8"/>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3818</Characters>
  <Application>Microsoft Office Word</Application>
  <DocSecurity>0</DocSecurity>
  <Lines>31</Lines>
  <Paragraphs>8</Paragraphs>
  <ScaleCrop>false</ScaleCrop>
  <Company/>
  <LinksUpToDate>false</LinksUpToDate>
  <CharactersWithSpaces>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2017-03-27T08:00:00Z</dcterms:created>
  <dcterms:modified xsi:type="dcterms:W3CDTF">2017-03-27T08:00:00Z</dcterms:modified>
</cp:coreProperties>
</file>