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FF0" w:rsidRPr="00B32D6C" w:rsidRDefault="00115FF0" w:rsidP="00115FF0">
      <w:pPr>
        <w:pStyle w:val="NeniTitull"/>
        <w:rPr>
          <w:lang w:val="sq-AL"/>
        </w:rPr>
      </w:pPr>
      <w:r w:rsidRPr="00B32D6C">
        <w:rPr>
          <w:lang w:val="sq-AL"/>
        </w:rPr>
        <w:t>VENDIM</w:t>
      </w:r>
    </w:p>
    <w:p w:rsidR="00115FF0" w:rsidRPr="00B32D6C" w:rsidRDefault="00115FF0" w:rsidP="00115FF0">
      <w:pPr>
        <w:pStyle w:val="NeniTitull"/>
        <w:rPr>
          <w:lang w:val="sq-AL"/>
        </w:rPr>
      </w:pPr>
      <w:r w:rsidRPr="00B32D6C">
        <w:rPr>
          <w:lang w:val="sq-AL"/>
        </w:rPr>
        <w:t>Nr. 54, datë 18.4.2017</w:t>
      </w:r>
    </w:p>
    <w:p w:rsidR="00115FF0" w:rsidRPr="00B32D6C" w:rsidRDefault="00115FF0" w:rsidP="00115FF0">
      <w:pPr>
        <w:pStyle w:val="Hapesira7"/>
        <w:rPr>
          <w:lang w:val="sq-AL"/>
        </w:rPr>
      </w:pPr>
    </w:p>
    <w:p w:rsidR="00115FF0" w:rsidRPr="00B32D6C" w:rsidRDefault="00115FF0" w:rsidP="00115FF0">
      <w:pPr>
        <w:pStyle w:val="NeniTitull"/>
        <w:rPr>
          <w:lang w:val="sq-AL"/>
        </w:rPr>
      </w:pPr>
      <w:r w:rsidRPr="00B32D6C">
        <w:rPr>
          <w:lang w:val="sq-AL"/>
        </w:rPr>
        <w:t>MBI FILLIMIN E PROCEDURËS PËR LICENCIMIN E SHOQËRISË “ALB ENERGY MARKET” SH.P.K., NË AKTIVITETIN E FURNIZIMIT TË ENERGJISË ELEKTRIKE</w:t>
      </w:r>
    </w:p>
    <w:p w:rsidR="00115FF0" w:rsidRPr="00B32D6C" w:rsidRDefault="00115FF0" w:rsidP="00115FF0">
      <w:pPr>
        <w:pStyle w:val="Hapesira7"/>
        <w:rPr>
          <w:sz w:val="12"/>
          <w:lang w:val="sq-AL"/>
        </w:rPr>
      </w:pPr>
    </w:p>
    <w:p w:rsidR="00115FF0" w:rsidRPr="00B32D6C" w:rsidRDefault="00115FF0" w:rsidP="00115FF0">
      <w:pPr>
        <w:pStyle w:val="Paragrafi"/>
        <w:rPr>
          <w:lang w:val="sq-AL"/>
        </w:rPr>
      </w:pPr>
      <w:r w:rsidRPr="00B32D6C">
        <w:rPr>
          <w:lang w:val="sq-AL"/>
        </w:rPr>
        <w:t xml:space="preserve">Në mbështetje të neneve 16 dhe 37, pika 2, </w:t>
      </w:r>
      <w:r>
        <w:rPr>
          <w:lang w:val="sq-AL"/>
        </w:rPr>
        <w:t>germa</w:t>
      </w:r>
      <w:r w:rsidRPr="00B32D6C">
        <w:rPr>
          <w:lang w:val="sq-AL"/>
        </w:rPr>
        <w:t xml:space="preserve"> “ç” të ligjit nr. 43/2015, “Për sektorin e energjisë elektrike”, neneve 4, pika 1, </w:t>
      </w:r>
      <w:r>
        <w:rPr>
          <w:lang w:val="sq-AL"/>
        </w:rPr>
        <w:t>germa</w:t>
      </w:r>
      <w:r w:rsidRPr="00B32D6C">
        <w:rPr>
          <w:lang w:val="sq-AL"/>
        </w:rPr>
        <w:t xml:space="preserve"> “d”; 5, pika 1 </w:t>
      </w:r>
      <w:r>
        <w:rPr>
          <w:lang w:val="sq-AL"/>
        </w:rPr>
        <w:t>germa</w:t>
      </w:r>
      <w:r w:rsidRPr="00B32D6C">
        <w:rPr>
          <w:lang w:val="sq-AL"/>
        </w:rPr>
        <w:t xml:space="preserve"> “d”; 10, pikat 1 dhe 3 të “Rregullores për procedurat dhe afatet për dhënie, modifikimi, transferimi, rinovimi ose heqjen e </w:t>
      </w:r>
      <w:r>
        <w:rPr>
          <w:lang w:val="sq-AL"/>
        </w:rPr>
        <w:t>licenc</w:t>
      </w:r>
      <w:r w:rsidRPr="00B32D6C">
        <w:rPr>
          <w:lang w:val="sq-AL"/>
        </w:rPr>
        <w:t xml:space="preserve">ave në sektorin e energjisë elektrike”, të miratuar me vendimin e Bordit të ERE-s nr. 109, datë 29.6.2016 dhe nenit 19 pika 1 </w:t>
      </w:r>
      <w:r>
        <w:rPr>
          <w:lang w:val="sq-AL"/>
        </w:rPr>
        <w:t>germa</w:t>
      </w:r>
      <w:r w:rsidRPr="00B32D6C">
        <w:rPr>
          <w:lang w:val="sq-AL"/>
        </w:rPr>
        <w:t xml:space="preserve"> “a” të “Rregullave për organizimin, funksionimin dhe procedurave të ERE-s”, miratuar me vendimin nr. 96 datë 17.6.2016; Bordi i Entit Rregullator të Energjisë (</w:t>
      </w:r>
      <w:r>
        <w:rPr>
          <w:lang w:val="sq-AL"/>
        </w:rPr>
        <w:t>ERE</w:t>
      </w:r>
      <w:r w:rsidRPr="00B32D6C">
        <w:rPr>
          <w:lang w:val="sq-AL"/>
        </w:rPr>
        <w:t xml:space="preserve">), në mbledhjen e tij të datës 18.4.2017, mbasi shqyrtoi relacionin për fillimin e procedurës për </w:t>
      </w:r>
      <w:r>
        <w:rPr>
          <w:lang w:val="sq-AL"/>
        </w:rPr>
        <w:t>licenc</w:t>
      </w:r>
      <w:r w:rsidRPr="00B32D6C">
        <w:rPr>
          <w:lang w:val="sq-AL"/>
        </w:rPr>
        <w:t xml:space="preserve">imin e shoqërisë “Alb Energy Market” sh.p.k., në aktivitetin e Furnizimit të Energjisë Elektrike, të përgatitur nga Drejtoria e </w:t>
      </w:r>
      <w:r>
        <w:rPr>
          <w:lang w:val="sq-AL"/>
        </w:rPr>
        <w:t>Licenc</w:t>
      </w:r>
      <w:r w:rsidRPr="00B32D6C">
        <w:rPr>
          <w:lang w:val="sq-AL"/>
        </w:rPr>
        <w:t>imit dhe Monitorimit të Tregut;</w:t>
      </w: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Konstatoi se:</w:t>
      </w: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Aplikimi i shoqërisë “Alb Energy Market” sh.p.k., plotëson kërkesat e parashikuara nga ERE në “Rregulloren për procedurat dhe afatet për dhënien, modifikimin, transferimin, rinovimin dhe heqjen e </w:t>
      </w:r>
      <w:r>
        <w:rPr>
          <w:spacing w:val="-4"/>
          <w:lang w:val="sq-AL"/>
        </w:rPr>
        <w:t>licenc</w:t>
      </w:r>
      <w:r w:rsidRPr="00B32D6C">
        <w:rPr>
          <w:spacing w:val="-4"/>
          <w:lang w:val="sq-AL"/>
        </w:rPr>
        <w:t xml:space="preserve">ave në sektorin e energjisë elektrike” si më poshtë:  </w:t>
      </w: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- Formati i aplikimit (neni 9, pika 1 </w:t>
      </w:r>
      <w:r>
        <w:rPr>
          <w:spacing w:val="-4"/>
          <w:lang w:val="sq-AL"/>
        </w:rPr>
        <w:t>germa</w:t>
      </w:r>
      <w:r w:rsidRPr="00B32D6C">
        <w:rPr>
          <w:spacing w:val="-4"/>
          <w:lang w:val="sq-AL"/>
        </w:rPr>
        <w:t>t “a”, “b”, “c”), është plotësuar në mënyrë korrekte.</w:t>
      </w: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- Dokumentacionin juridik, administrativ dhe pronësor (neni 9, pika 2 </w:t>
      </w:r>
      <w:r>
        <w:rPr>
          <w:spacing w:val="-4"/>
          <w:lang w:val="sq-AL"/>
        </w:rPr>
        <w:t xml:space="preserve">germat </w:t>
      </w:r>
      <w:r w:rsidRPr="00B32D6C">
        <w:rPr>
          <w:spacing w:val="-4"/>
          <w:lang w:val="sq-AL"/>
        </w:rPr>
        <w:t>“a”, “b”, “c”, “d”, “e”), është plotësuar në mënyrë korrekte.</w:t>
      </w: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- Dokumentacionin financiar dhe fiskal, (neni 9, pika 3, </w:t>
      </w:r>
      <w:r>
        <w:rPr>
          <w:spacing w:val="-4"/>
          <w:lang w:val="sq-AL"/>
        </w:rPr>
        <w:t>germa</w:t>
      </w:r>
      <w:r w:rsidRPr="00B32D6C">
        <w:rPr>
          <w:spacing w:val="-4"/>
          <w:lang w:val="sq-AL"/>
        </w:rPr>
        <w:t>t “a”, “b” “c”, “d”), është plotësuar në mënyrë korrekte.</w:t>
      </w: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- Dokumentacioni teknik për aktivitetin e furnizimit të energjisë elektrike (neni 9, pika 4.7, </w:t>
      </w:r>
      <w:r>
        <w:rPr>
          <w:spacing w:val="-4"/>
          <w:lang w:val="sq-AL"/>
        </w:rPr>
        <w:t>germa</w:t>
      </w:r>
      <w:r w:rsidRPr="00B32D6C">
        <w:rPr>
          <w:spacing w:val="-4"/>
          <w:lang w:val="sq-AL"/>
        </w:rPr>
        <w:t>t “a”, “b”, “c”, “e”, “f”, “a1”, “b1”, “c1”), është plotësuar në mënyrë korrekte.</w:t>
      </w: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 Për gjithë sa më sipër, </w:t>
      </w:r>
      <w:r>
        <w:rPr>
          <w:spacing w:val="-4"/>
          <w:lang w:val="sq-AL"/>
        </w:rPr>
        <w:t>bordi i ERE-s</w:t>
      </w:r>
    </w:p>
    <w:p w:rsidR="00115FF0" w:rsidRPr="00B32D6C" w:rsidRDefault="00115FF0" w:rsidP="00115FF0">
      <w:pPr>
        <w:pStyle w:val="Hapesira7"/>
        <w:rPr>
          <w:spacing w:val="-4"/>
          <w:lang w:val="sq-AL"/>
        </w:rPr>
      </w:pPr>
    </w:p>
    <w:p w:rsidR="00115FF0" w:rsidRPr="00B32D6C" w:rsidRDefault="00115FF0" w:rsidP="00115FF0">
      <w:pPr>
        <w:pStyle w:val="NeniNr"/>
        <w:rPr>
          <w:spacing w:val="-4"/>
          <w:lang w:val="sq-AL"/>
        </w:rPr>
      </w:pPr>
      <w:r w:rsidRPr="00B32D6C">
        <w:rPr>
          <w:spacing w:val="-4"/>
          <w:lang w:val="sq-AL"/>
        </w:rPr>
        <w:t>VENDOSI:</w:t>
      </w:r>
    </w:p>
    <w:p w:rsidR="00115FF0" w:rsidRPr="00B32D6C" w:rsidRDefault="00115FF0" w:rsidP="00115FF0">
      <w:pPr>
        <w:pStyle w:val="Hapesira7"/>
        <w:rPr>
          <w:spacing w:val="-4"/>
          <w:lang w:val="sq-AL"/>
        </w:rPr>
      </w:pP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1. Të fillojë procedurën për </w:t>
      </w:r>
      <w:r>
        <w:rPr>
          <w:spacing w:val="-4"/>
          <w:lang w:val="sq-AL"/>
        </w:rPr>
        <w:t>licenc</w:t>
      </w:r>
      <w:r w:rsidRPr="00B32D6C">
        <w:rPr>
          <w:spacing w:val="-4"/>
          <w:lang w:val="sq-AL"/>
        </w:rPr>
        <w:t xml:space="preserve">imin e shoqërinë “Alb Energy Market” sh.p.k., në aktivitetin e Furnizimit të Energjisë Elektrike. </w:t>
      </w: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 xml:space="preserve">2. Drejtoria e </w:t>
      </w:r>
      <w:r>
        <w:rPr>
          <w:spacing w:val="-4"/>
          <w:lang w:val="sq-AL"/>
        </w:rPr>
        <w:t>Licenc</w:t>
      </w:r>
      <w:r w:rsidRPr="00B32D6C">
        <w:rPr>
          <w:spacing w:val="-4"/>
          <w:lang w:val="sq-AL"/>
        </w:rPr>
        <w:t>imit dhe Monitorimit të Tregut, të njoftojë aplikuesin për vendimin e Bordit të ERE-s. </w:t>
      </w: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Ky vendim hyn në fuqi menjëherë.</w:t>
      </w: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Ky vendim botohet në Fletoren Zyrtare.</w:t>
      </w:r>
    </w:p>
    <w:p w:rsidR="00115FF0" w:rsidRPr="00B32D6C" w:rsidRDefault="00115FF0" w:rsidP="00115FF0">
      <w:pPr>
        <w:pStyle w:val="Paragrafi"/>
        <w:rPr>
          <w:spacing w:val="-4"/>
          <w:lang w:val="sq-AL"/>
        </w:rPr>
      </w:pPr>
      <w:r w:rsidRPr="00B32D6C">
        <w:rPr>
          <w:spacing w:val="-4"/>
          <w:lang w:val="sq-AL"/>
        </w:rPr>
        <w:t>Ky vendim mund të ankimohet në Gjykatën Administrative Tiranë,  brenda 30 ditëve kalendarike nga  botimi në Fletoren Zyrtare.</w:t>
      </w:r>
    </w:p>
    <w:p w:rsidR="00115FF0" w:rsidRPr="00B32D6C" w:rsidRDefault="00115FF0" w:rsidP="00115FF0">
      <w:pPr>
        <w:pStyle w:val="Hapesira7"/>
        <w:rPr>
          <w:lang w:val="sq-AL"/>
        </w:rPr>
      </w:pPr>
    </w:p>
    <w:p w:rsidR="00115FF0" w:rsidRPr="00B32D6C" w:rsidRDefault="00115FF0" w:rsidP="00115FF0">
      <w:pPr>
        <w:pStyle w:val="Paragrafi"/>
        <w:jc w:val="right"/>
        <w:rPr>
          <w:lang w:val="sq-AL"/>
        </w:rPr>
      </w:pPr>
      <w:r w:rsidRPr="00B32D6C">
        <w:rPr>
          <w:lang w:val="sq-AL"/>
        </w:rPr>
        <w:t>KRYETARI</w:t>
      </w:r>
    </w:p>
    <w:p w:rsidR="00115FF0" w:rsidRPr="00B32D6C" w:rsidRDefault="00115FF0" w:rsidP="00115FF0">
      <w:pPr>
        <w:pStyle w:val="Paragrafi"/>
        <w:jc w:val="right"/>
        <w:rPr>
          <w:b/>
          <w:lang w:val="sq-AL"/>
        </w:rPr>
      </w:pPr>
      <w:r w:rsidRPr="00B32D6C">
        <w:rPr>
          <w:b/>
          <w:lang w:val="sq-AL"/>
        </w:rPr>
        <w:t>Petrit Ahmeti</w:t>
      </w:r>
    </w:p>
    <w:p w:rsidR="00995631" w:rsidRDefault="00995631">
      <w:bookmarkStart w:id="0" w:name="_GoBack"/>
      <w:bookmarkEnd w:id="0"/>
    </w:p>
    <w:sectPr w:rsidR="009956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F0"/>
    <w:rsid w:val="00115FF0"/>
    <w:rsid w:val="00995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5F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5FF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15FF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15FF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15FF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15FF0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5F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15FF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15FF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15FF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15FF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115FF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2018-01-30T10:54:00Z</dcterms:created>
  <dcterms:modified xsi:type="dcterms:W3CDTF">2018-01-30T10:54:00Z</dcterms:modified>
</cp:coreProperties>
</file>