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D9" w:rsidRPr="007F66F3" w:rsidRDefault="00A304D9" w:rsidP="00A304D9">
      <w:pPr>
        <w:pStyle w:val="NeniTitull"/>
        <w:rPr>
          <w:spacing w:val="-4"/>
          <w:lang w:val="sq-AL"/>
        </w:rPr>
      </w:pPr>
      <w:r w:rsidRPr="007F66F3">
        <w:rPr>
          <w:spacing w:val="-4"/>
          <w:lang w:val="sq-AL"/>
        </w:rPr>
        <w:t xml:space="preserve">VENDIM </w:t>
      </w:r>
    </w:p>
    <w:p w:rsidR="00A304D9" w:rsidRPr="007F66F3" w:rsidRDefault="00A304D9" w:rsidP="00A304D9">
      <w:pPr>
        <w:pStyle w:val="NeniTitull"/>
        <w:rPr>
          <w:spacing w:val="-4"/>
          <w:lang w:val="sq-AL"/>
        </w:rPr>
      </w:pPr>
      <w:bookmarkStart w:id="0" w:name="_GoBack"/>
      <w:r w:rsidRPr="007F66F3">
        <w:rPr>
          <w:spacing w:val="-4"/>
          <w:lang w:val="sq-AL"/>
        </w:rPr>
        <w:t>Nr. 142, datë 6.9.2017</w:t>
      </w:r>
    </w:p>
    <w:bookmarkEnd w:id="0"/>
    <w:p w:rsidR="00A304D9" w:rsidRPr="007F66F3" w:rsidRDefault="00A304D9" w:rsidP="00A304D9">
      <w:pPr>
        <w:pStyle w:val="Hapesira7"/>
        <w:rPr>
          <w:lang w:val="sq-AL"/>
        </w:rPr>
      </w:pPr>
    </w:p>
    <w:p w:rsidR="00A304D9" w:rsidRPr="007F66F3" w:rsidRDefault="00A304D9" w:rsidP="00A304D9">
      <w:pPr>
        <w:pStyle w:val="NeniTitull"/>
        <w:rPr>
          <w:spacing w:val="-4"/>
          <w:lang w:val="sq-AL"/>
        </w:rPr>
      </w:pPr>
      <w:r w:rsidRPr="007F66F3">
        <w:rPr>
          <w:spacing w:val="-4"/>
          <w:lang w:val="sq-AL"/>
        </w:rPr>
        <w:t>MBI FILLIMIN E PROCEDURËS PËR MIRATIMIN E METODOLOGJISË SË LLOGARITJES SË TARIFËS SË PËRDORIMIT TË RRJETIT TË TRANSMETIMIT DHE SHPËRNDARJES SË GAZIT NATYROR.</w:t>
      </w:r>
    </w:p>
    <w:p w:rsidR="00A304D9" w:rsidRPr="007F66F3" w:rsidRDefault="00A304D9" w:rsidP="00A304D9">
      <w:pPr>
        <w:pStyle w:val="Hapesira7"/>
        <w:rPr>
          <w:lang w:val="sq-AL"/>
        </w:rPr>
      </w:pP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 xml:space="preserve">Në mbështetje të neneve 16; 32 dhe 33 të ligjit nr. 102/2015 “Për gazin natyror”, si dhe nenit 26 të “Rregullave të organizimit, funksionimit dhe procedurave të ERE-s”, miratuar me vendimin e Bordit të ERE-s, nr. 96, datë 17.6.2016, Bordi i Entit Rregullator të Energjisë (ERE), në mbledhjen e tij të datës 6.9.2017, pasi shqyrtoi propozimin e Drejtorisë së Tarifave dhe të Çmimeve mbi miratimin e “Metodologjisë së llogaritjes së tarifave për përdorimin e rrjetit të transmetimit dhe shpërndarjes së gazit natyror”, 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konstatoi: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- ERE është organi kompetent që miraton metodologjinë dhe përcakton tarifat për përdorimin e rrjetit të transmetimit dhe të shpërndarjes, tarifat e lidhjes me rrjetin e transmetimit ose të shpërndarjes, tarifat për aksesin në hapësirat e depozitimit dhe impiantet e GNL-së dhe tarifat e furnizimit për klientët fundorë që furnizohen në bazë të detyrimit të shërbimit publik.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- Kjo metodologji mbështetet në parashikimet e neneve 16, 32 dhe 33 të ligjit nr. 102/2015 “Për sektorin e gazit natyror”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Për gjithë sa më sipër, Bordi i ERE</w:t>
      </w:r>
    </w:p>
    <w:p w:rsidR="00A304D9" w:rsidRPr="007F66F3" w:rsidRDefault="00A304D9" w:rsidP="00A304D9">
      <w:pPr>
        <w:pStyle w:val="Hapesira7"/>
        <w:rPr>
          <w:lang w:val="sq-AL"/>
        </w:rPr>
      </w:pPr>
    </w:p>
    <w:p w:rsidR="00A304D9" w:rsidRPr="007F66F3" w:rsidRDefault="00A304D9" w:rsidP="00A304D9">
      <w:pPr>
        <w:pStyle w:val="NeniNr"/>
        <w:rPr>
          <w:spacing w:val="-4"/>
          <w:lang w:val="sq-AL"/>
        </w:rPr>
      </w:pPr>
      <w:r w:rsidRPr="007F66F3">
        <w:rPr>
          <w:spacing w:val="-4"/>
          <w:lang w:val="sq-AL"/>
        </w:rPr>
        <w:t>VENDOSI:</w:t>
      </w:r>
    </w:p>
    <w:p w:rsidR="00A304D9" w:rsidRPr="007F66F3" w:rsidRDefault="00A304D9" w:rsidP="00A304D9">
      <w:pPr>
        <w:pStyle w:val="Hapesira7"/>
        <w:rPr>
          <w:lang w:val="sq-AL"/>
        </w:rPr>
      </w:pP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1. Të fillojë procedurën për miratimin e “Metodologjisë së llogaritjes së tarifave për përdorimin e rrjetit të transmetimit dhe shpërndarjes së gazit natyror”.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 xml:space="preserve">2. Drejtoria e Tarifave dhe e Çmimeve të njoftojë palët e interesit për vendimin e Bordit të ERE-s. 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Ky vendim hyn në fuqi menjëherë.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>Ky vendim botohet në Fletoren Zyrtare.</w:t>
      </w:r>
    </w:p>
    <w:p w:rsidR="00A304D9" w:rsidRPr="007F66F3" w:rsidRDefault="00A304D9" w:rsidP="00A304D9">
      <w:pPr>
        <w:pStyle w:val="Paragrafi"/>
        <w:rPr>
          <w:spacing w:val="-4"/>
          <w:lang w:val="sq-AL"/>
        </w:rPr>
      </w:pPr>
      <w:r w:rsidRPr="007F66F3"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A304D9" w:rsidRPr="007F66F3" w:rsidRDefault="00A304D9" w:rsidP="00A304D9">
      <w:pPr>
        <w:pStyle w:val="Hapesira7"/>
        <w:rPr>
          <w:lang w:val="sq-AL"/>
        </w:rPr>
      </w:pPr>
    </w:p>
    <w:p w:rsidR="00A304D9" w:rsidRPr="007F66F3" w:rsidRDefault="00A304D9" w:rsidP="00A304D9">
      <w:pPr>
        <w:pStyle w:val="Paragrafi"/>
        <w:jc w:val="right"/>
        <w:rPr>
          <w:spacing w:val="-4"/>
          <w:lang w:val="sq-AL"/>
        </w:rPr>
      </w:pPr>
      <w:r w:rsidRPr="007F66F3">
        <w:rPr>
          <w:spacing w:val="-4"/>
          <w:lang w:val="sq-AL"/>
        </w:rPr>
        <w:t xml:space="preserve">KRYETARI </w:t>
      </w:r>
    </w:p>
    <w:p w:rsidR="00A304D9" w:rsidRPr="007F66F3" w:rsidRDefault="00A304D9" w:rsidP="00A304D9">
      <w:pPr>
        <w:pStyle w:val="Paragrafi"/>
        <w:jc w:val="right"/>
        <w:rPr>
          <w:b/>
          <w:spacing w:val="-4"/>
          <w:lang w:val="sq-AL"/>
        </w:rPr>
      </w:pPr>
      <w:r w:rsidRPr="007F66F3">
        <w:rPr>
          <w:b/>
          <w:spacing w:val="-4"/>
          <w:lang w:val="sq-AL"/>
        </w:rPr>
        <w:t>Petrit Ahmeti</w:t>
      </w:r>
    </w:p>
    <w:p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4D9"/>
    <w:rsid w:val="00A304D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04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04D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04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04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04D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04D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04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04D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A304D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04D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04D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04D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Ermira Bukaci</cp:lastModifiedBy>
  <cp:revision>1</cp:revision>
  <dcterms:created xsi:type="dcterms:W3CDTF">2019-02-14T09:43:00Z</dcterms:created>
  <dcterms:modified xsi:type="dcterms:W3CDTF">2019-02-14T09:43:00Z</dcterms:modified>
</cp:coreProperties>
</file>