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9F7" w:rsidRPr="00DF0D3D" w:rsidRDefault="009A19F7" w:rsidP="009A19F7">
      <w:pPr>
        <w:pStyle w:val="NeniTitull"/>
        <w:rPr>
          <w:spacing w:val="-4"/>
          <w:lang w:val="sq-AL"/>
        </w:rPr>
      </w:pPr>
      <w:r w:rsidRPr="00DF0D3D">
        <w:rPr>
          <w:spacing w:val="-4"/>
          <w:lang w:val="sq-AL"/>
        </w:rPr>
        <w:t>VENDIM</w:t>
      </w:r>
    </w:p>
    <w:p w:rsidR="009A19F7" w:rsidRPr="00DF0D3D" w:rsidRDefault="009A19F7" w:rsidP="009A19F7">
      <w:pPr>
        <w:pStyle w:val="NeniTitull"/>
        <w:rPr>
          <w:spacing w:val="-4"/>
          <w:lang w:val="sq-AL"/>
        </w:rPr>
      </w:pPr>
      <w:r w:rsidRPr="00DF0D3D">
        <w:rPr>
          <w:spacing w:val="-4"/>
          <w:lang w:val="sq-AL"/>
        </w:rPr>
        <w:t>Nr. 47, datë 7.11.2017</w:t>
      </w:r>
    </w:p>
    <w:p w:rsidR="009A19F7" w:rsidRPr="00DF0D3D" w:rsidRDefault="009A19F7" w:rsidP="009A19F7">
      <w:pPr>
        <w:pStyle w:val="Hapesira7"/>
        <w:rPr>
          <w:spacing w:val="-4"/>
          <w:lang w:val="sq-AL"/>
        </w:rPr>
      </w:pPr>
    </w:p>
    <w:p w:rsidR="009A19F7" w:rsidRPr="00DF0D3D" w:rsidRDefault="009A19F7" w:rsidP="009A19F7">
      <w:pPr>
        <w:pStyle w:val="NeniTitull"/>
        <w:rPr>
          <w:spacing w:val="-4"/>
          <w:lang w:val="sq-AL"/>
        </w:rPr>
      </w:pPr>
      <w:r w:rsidRPr="00DF0D3D">
        <w:rPr>
          <w:spacing w:val="-4"/>
          <w:lang w:val="sq-AL"/>
        </w:rPr>
        <w:t>PËR MIRATIMIN E TARIFAVE TË SHËRBIMIT TË FURNIZIMIT ME UJË DHE LARGIMIT TË UJËRAVE TË NDOTURA PËR SHOQËRINË UJËSJELLËS-KANALIZIME TIRANË SHA</w:t>
      </w:r>
    </w:p>
    <w:p w:rsidR="009A19F7" w:rsidRPr="00DF0D3D" w:rsidRDefault="009A19F7" w:rsidP="009A19F7">
      <w:pPr>
        <w:pStyle w:val="Hapesira7"/>
        <w:rPr>
          <w:spacing w:val="-4"/>
          <w:lang w:val="sq-AL"/>
        </w:rPr>
      </w:pPr>
    </w:p>
    <w:p w:rsidR="009A19F7" w:rsidRPr="00DF0D3D" w:rsidRDefault="009A19F7" w:rsidP="009A19F7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>Në mbështetje të nenit 14 dhe 21, të ligjit nr. 8102, datë 28.3.1996, “Për kuadrin rregullator të sektorit të furnizimit me ujë dhe largimit e përpunimit të ujërave të ndotura”, të ndryshuar, vendimit të Komisionit Kombëtar Rregullator nr. 39, datë 9.12.2015, “Për miratimin e politikës tarifore për shërbimin e furnizimit me ujë dhe largimit e përpunimit të ujërave të ndotura”, vendimit të Komisionit Kombëtar Rregullator nr. 40, datë 9.12.2015, “Për miratimin e dokumen</w:t>
      </w:r>
      <w:r>
        <w:rPr>
          <w:spacing w:val="-4"/>
          <w:lang w:val="sq-AL"/>
        </w:rPr>
        <w:t>-</w:t>
      </w:r>
      <w:r w:rsidRPr="00DF0D3D">
        <w:rPr>
          <w:spacing w:val="-4"/>
          <w:lang w:val="sq-AL"/>
        </w:rPr>
        <w:t>tacionit mbështetës për miratimin e tarifave për shërbimin e furnizimit me ujë, largimin e përpunimin e ujërave të ndotura”, vendimit të Komisionit Kombëtar Rregullator nr. 41, datë 9.12.2015, “Për miratimin e procesit të miratimit të tarifave për shërbimin e furnizimit me ujë, largimin e përpunimin e ujërave të ndotura”, dhe vendimit të Komisionit Kombëtar Rregullator nr. 42, datë 9.12.2015, “Për miratimin e metodologjisë për vendosjen e tarifave për shërbimin e furnizimit me ujë dhe largim</w:t>
      </w:r>
      <w:r>
        <w:rPr>
          <w:spacing w:val="-4"/>
          <w:lang w:val="sq-AL"/>
        </w:rPr>
        <w:t>in</w:t>
      </w:r>
      <w:r w:rsidRPr="00DF0D3D">
        <w:rPr>
          <w:spacing w:val="-4"/>
          <w:lang w:val="sq-AL"/>
        </w:rPr>
        <w:t xml:space="preserve"> e përpunimin e ujërave të ndotura”, Komisioni Kombëtar Rregullator</w:t>
      </w:r>
    </w:p>
    <w:p w:rsidR="009A19F7" w:rsidRPr="00DF0D3D" w:rsidRDefault="009A19F7" w:rsidP="009A19F7">
      <w:pPr>
        <w:pStyle w:val="Hapesira7"/>
        <w:rPr>
          <w:spacing w:val="-4"/>
          <w:lang w:val="sq-AL"/>
        </w:rPr>
      </w:pPr>
    </w:p>
    <w:p w:rsidR="009A19F7" w:rsidRPr="00DF0D3D" w:rsidRDefault="009A19F7" w:rsidP="009A19F7">
      <w:pPr>
        <w:pStyle w:val="NeniNr"/>
        <w:rPr>
          <w:spacing w:val="-4"/>
          <w:lang w:val="sq-AL"/>
        </w:rPr>
      </w:pPr>
      <w:r w:rsidRPr="00DF0D3D">
        <w:rPr>
          <w:spacing w:val="-4"/>
          <w:lang w:val="sq-AL"/>
        </w:rPr>
        <w:t>VENDOSI:</w:t>
      </w:r>
    </w:p>
    <w:p w:rsidR="009A19F7" w:rsidRPr="00DF0D3D" w:rsidRDefault="009A19F7" w:rsidP="009A19F7">
      <w:pPr>
        <w:pStyle w:val="Hapesira7"/>
        <w:rPr>
          <w:spacing w:val="-4"/>
          <w:lang w:val="sq-AL"/>
        </w:rPr>
      </w:pPr>
    </w:p>
    <w:p w:rsidR="009A19F7" w:rsidRPr="00DF0D3D" w:rsidRDefault="009A19F7" w:rsidP="009A19F7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 xml:space="preserve">1. Miratimin e tarifave për shoqërinë Ujësjellës-Kanalizime Tiranë sh.a., si më poshtë: </w:t>
      </w:r>
    </w:p>
    <w:p w:rsidR="009A19F7" w:rsidRPr="00DF0D3D" w:rsidRDefault="009A19F7" w:rsidP="009A19F7">
      <w:pPr>
        <w:pStyle w:val="Paragrafi"/>
        <w:rPr>
          <w:spacing w:val="-4"/>
          <w:lang w:val="sq-AL"/>
        </w:rPr>
        <w:sectPr w:rsidR="009A19F7" w:rsidRPr="00DF0D3D" w:rsidSect="009A19F7">
          <w:pgSz w:w="11907" w:h="16840" w:code="9"/>
          <w:pgMar w:top="720" w:right="1134" w:bottom="720" w:left="1134" w:header="851" w:footer="851" w:gutter="0"/>
          <w:pgNumType w:start="10551"/>
          <w:cols w:space="454"/>
          <w:docGrid w:linePitch="360"/>
        </w:sectPr>
      </w:pPr>
      <w:bookmarkStart w:id="0" w:name="_GoBack"/>
      <w:bookmarkEnd w:id="0"/>
    </w:p>
    <w:p w:rsidR="009A19F7" w:rsidRPr="00E401D3" w:rsidRDefault="009A19F7" w:rsidP="009A19F7">
      <w:pPr>
        <w:pStyle w:val="Paragrafi"/>
        <w:rPr>
          <w:lang w:val="sq-AL"/>
        </w:rPr>
      </w:pPr>
    </w:p>
    <w:p w:rsidR="009A19F7" w:rsidRPr="00E401D3" w:rsidRDefault="009A19F7" w:rsidP="009A19F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E401D3">
        <w:rPr>
          <w:lang w:val="sq-AL"/>
        </w:rPr>
        <w:t xml:space="preserve">Tarifë volumetrike për shërbimet: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2635"/>
        <w:gridCol w:w="3284"/>
      </w:tblGrid>
      <w:tr w:rsidR="009A19F7" w:rsidRPr="008F1E88" w:rsidTr="00B6361A">
        <w:tc>
          <w:tcPr>
            <w:tcW w:w="1997" w:type="pct"/>
            <w:vAlign w:val="center"/>
          </w:tcPr>
          <w:p w:rsidR="009A19F7" w:rsidRPr="008F1E88" w:rsidRDefault="009A19F7" w:rsidP="00B636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E88">
              <w:rPr>
                <w:b/>
                <w:sz w:val="20"/>
                <w:szCs w:val="20"/>
                <w:lang w:val="sq-AL"/>
              </w:rPr>
              <w:t>Kategoria e klientëve</w:t>
            </w:r>
          </w:p>
        </w:tc>
        <w:tc>
          <w:tcPr>
            <w:tcW w:w="1337" w:type="pct"/>
            <w:vAlign w:val="center"/>
          </w:tcPr>
          <w:p w:rsidR="009A19F7" w:rsidRPr="008F1E88" w:rsidRDefault="009A19F7" w:rsidP="00B636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E88">
              <w:rPr>
                <w:b/>
                <w:sz w:val="20"/>
                <w:szCs w:val="20"/>
                <w:lang w:val="sq-AL"/>
              </w:rPr>
              <w:t>Furnizim me ujë</w:t>
            </w:r>
          </w:p>
        </w:tc>
        <w:tc>
          <w:tcPr>
            <w:tcW w:w="1666" w:type="pct"/>
            <w:vAlign w:val="bottom"/>
          </w:tcPr>
          <w:p w:rsidR="009A19F7" w:rsidRPr="008F1E88" w:rsidRDefault="009A19F7" w:rsidP="00B636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E88">
              <w:rPr>
                <w:b/>
                <w:sz w:val="20"/>
                <w:szCs w:val="20"/>
                <w:lang w:val="sq-AL"/>
              </w:rPr>
              <w:t>Largimi i ujërave të ndotura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Klientë familjarë</w:t>
            </w:r>
          </w:p>
        </w:tc>
        <w:tc>
          <w:tcPr>
            <w:tcW w:w="133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65  lekë/m</w:t>
            </w:r>
            <w:r w:rsidRPr="00A21EA3">
              <w:rPr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66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11 lekë/m</w:t>
            </w:r>
            <w:r w:rsidRPr="00A21EA3">
              <w:rPr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Klientë publikë</w:t>
            </w:r>
          </w:p>
        </w:tc>
        <w:tc>
          <w:tcPr>
            <w:tcW w:w="133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140  lekë/m</w:t>
            </w:r>
            <w:r w:rsidRPr="00A21EA3">
              <w:rPr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66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30 lekë/m</w:t>
            </w:r>
            <w:r w:rsidRPr="00A21EA3">
              <w:rPr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Klientë privatë</w:t>
            </w:r>
          </w:p>
        </w:tc>
        <w:tc>
          <w:tcPr>
            <w:tcW w:w="133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155  lekë/m</w:t>
            </w:r>
            <w:r w:rsidRPr="00A21EA3">
              <w:rPr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66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35 lekë/m</w:t>
            </w:r>
            <w:r w:rsidRPr="00A21EA3">
              <w:rPr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Klientë të veçantë</w:t>
            </w:r>
          </w:p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(Prodhim pije alkoolike, freskuese, pishina)</w:t>
            </w:r>
          </w:p>
        </w:tc>
        <w:tc>
          <w:tcPr>
            <w:tcW w:w="133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170  lekë/m³</w:t>
            </w:r>
          </w:p>
        </w:tc>
        <w:tc>
          <w:tcPr>
            <w:tcW w:w="166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40 lekë/m³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Furra buke</w:t>
            </w:r>
          </w:p>
        </w:tc>
        <w:tc>
          <w:tcPr>
            <w:tcW w:w="133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95  lekë/m³</w:t>
            </w:r>
          </w:p>
        </w:tc>
        <w:tc>
          <w:tcPr>
            <w:tcW w:w="166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13 lekë/m³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Shitje uji me shumicë</w:t>
            </w:r>
          </w:p>
        </w:tc>
        <w:tc>
          <w:tcPr>
            <w:tcW w:w="133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12  lekë/m³</w:t>
            </w:r>
          </w:p>
        </w:tc>
        <w:tc>
          <w:tcPr>
            <w:tcW w:w="166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-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HEC Lanabregas</w:t>
            </w:r>
          </w:p>
        </w:tc>
        <w:tc>
          <w:tcPr>
            <w:tcW w:w="133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5  lekë/m³</w:t>
            </w:r>
          </w:p>
        </w:tc>
        <w:tc>
          <w:tcPr>
            <w:tcW w:w="166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-</w:t>
            </w:r>
          </w:p>
        </w:tc>
      </w:tr>
    </w:tbl>
    <w:p w:rsidR="009A19F7" w:rsidRPr="00E401D3" w:rsidRDefault="009A19F7" w:rsidP="009A19F7">
      <w:pPr>
        <w:pStyle w:val="Paragrafi"/>
        <w:ind w:firstLine="0"/>
        <w:rPr>
          <w:lang w:val="sq-AL"/>
        </w:rPr>
      </w:pPr>
    </w:p>
    <w:p w:rsidR="009A19F7" w:rsidRPr="00E401D3" w:rsidRDefault="009A19F7" w:rsidP="009A19F7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401D3">
        <w:rPr>
          <w:lang w:val="sq-AL"/>
        </w:rPr>
        <w:t>b</w:t>
      </w:r>
      <w:r>
        <w:rPr>
          <w:lang w:val="sq-AL"/>
        </w:rPr>
        <w:t xml:space="preserve">) </w:t>
      </w:r>
      <w:r w:rsidRPr="00E401D3">
        <w:rPr>
          <w:lang w:val="sq-AL"/>
        </w:rPr>
        <w:t xml:space="preserve">Tarifë fikse 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919"/>
      </w:tblGrid>
      <w:tr w:rsidR="009A19F7" w:rsidRPr="00A21EA3" w:rsidTr="00B6361A">
        <w:tc>
          <w:tcPr>
            <w:tcW w:w="1997" w:type="pct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Klientë familjarë</w:t>
            </w:r>
          </w:p>
        </w:tc>
        <w:tc>
          <w:tcPr>
            <w:tcW w:w="3003" w:type="pct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200 lekë/muaj/klient</w:t>
            </w:r>
          </w:p>
        </w:tc>
      </w:tr>
      <w:tr w:rsidR="009A19F7" w:rsidRPr="00A21EA3" w:rsidTr="00B6361A">
        <w:tc>
          <w:tcPr>
            <w:tcW w:w="1997" w:type="pct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 xml:space="preserve">Klientë publikë                                         </w:t>
            </w:r>
          </w:p>
        </w:tc>
        <w:tc>
          <w:tcPr>
            <w:tcW w:w="3003" w:type="pct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200 lekë/muaj/klient</w:t>
            </w:r>
          </w:p>
        </w:tc>
      </w:tr>
      <w:tr w:rsidR="009A19F7" w:rsidRPr="00A21EA3" w:rsidTr="00B6361A">
        <w:tc>
          <w:tcPr>
            <w:tcW w:w="1997" w:type="pct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 xml:space="preserve">Klientë privatë                                          </w:t>
            </w:r>
          </w:p>
        </w:tc>
        <w:tc>
          <w:tcPr>
            <w:tcW w:w="3003" w:type="pct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200 lekë/muaj/klient</w:t>
            </w:r>
          </w:p>
        </w:tc>
      </w:tr>
      <w:tr w:rsidR="009A19F7" w:rsidRPr="00A21EA3" w:rsidTr="00B6361A">
        <w:tc>
          <w:tcPr>
            <w:tcW w:w="1997" w:type="pct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Klientë të veçantë</w:t>
            </w:r>
          </w:p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(Prodhim pije</w:t>
            </w:r>
            <w:r>
              <w:rPr>
                <w:sz w:val="20"/>
                <w:szCs w:val="20"/>
                <w:lang w:val="sq-AL"/>
              </w:rPr>
              <w:t>sh</w:t>
            </w:r>
            <w:r w:rsidRPr="00A21EA3">
              <w:rPr>
                <w:sz w:val="20"/>
                <w:szCs w:val="20"/>
                <w:lang w:val="sq-AL"/>
              </w:rPr>
              <w:t xml:space="preserve"> alkoolike, freskuese, pishina)</w:t>
            </w:r>
          </w:p>
        </w:tc>
        <w:tc>
          <w:tcPr>
            <w:tcW w:w="3003" w:type="pct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200 lekë/muaj/klient</w:t>
            </w:r>
          </w:p>
        </w:tc>
      </w:tr>
      <w:tr w:rsidR="009A19F7" w:rsidRPr="00A21EA3" w:rsidTr="00B6361A">
        <w:tc>
          <w:tcPr>
            <w:tcW w:w="1997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Furra buke</w:t>
            </w:r>
          </w:p>
        </w:tc>
        <w:tc>
          <w:tcPr>
            <w:tcW w:w="3003" w:type="pct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200 lekë/muaj/klient</w:t>
            </w:r>
          </w:p>
        </w:tc>
      </w:tr>
    </w:tbl>
    <w:p w:rsidR="009A19F7" w:rsidRPr="00E401D3" w:rsidRDefault="009A19F7" w:rsidP="009A19F7">
      <w:pPr>
        <w:pStyle w:val="Paragrafi"/>
        <w:ind w:firstLine="0"/>
        <w:rPr>
          <w:lang w:val="sq-AL"/>
        </w:rPr>
      </w:pPr>
    </w:p>
    <w:p w:rsidR="009A19F7" w:rsidRPr="00E401D3" w:rsidRDefault="009A19F7" w:rsidP="009A19F7">
      <w:pPr>
        <w:pStyle w:val="Paragrafi"/>
        <w:rPr>
          <w:lang w:val="sq-AL"/>
        </w:rPr>
      </w:pPr>
      <w:r w:rsidRPr="00E401D3">
        <w:rPr>
          <w:lang w:val="sq-AL"/>
        </w:rPr>
        <w:t>2.</w:t>
      </w:r>
      <w:r>
        <w:rPr>
          <w:lang w:val="sq-AL"/>
        </w:rPr>
        <w:t xml:space="preserve"> Objektivat e Treguesve Kryesorë</w:t>
      </w:r>
      <w:r w:rsidRPr="00E401D3">
        <w:rPr>
          <w:lang w:val="sq-AL"/>
        </w:rPr>
        <w:t xml:space="preserve"> të Performancës për vitin 2018, 2019</w:t>
      </w:r>
      <w:r>
        <w:rPr>
          <w:lang w:val="sq-AL"/>
        </w:rPr>
        <w:t xml:space="preserve"> dhe në fund të vitit të 5-të (2022</w:t>
      </w:r>
      <w:r w:rsidRPr="00E401D3">
        <w:rPr>
          <w:lang w:val="sq-AL"/>
        </w:rPr>
        <w:t>) janë sipas planit të biznesit si më poshtë:</w:t>
      </w:r>
    </w:p>
    <w:p w:rsidR="009A19F7" w:rsidRPr="00A95F42" w:rsidRDefault="009A19F7" w:rsidP="009A19F7">
      <w:pPr>
        <w:pStyle w:val="Paragrafi"/>
        <w:ind w:firstLine="0"/>
        <w:rPr>
          <w:sz w:val="16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1"/>
        <w:gridCol w:w="2022"/>
        <w:gridCol w:w="2099"/>
        <w:gridCol w:w="2923"/>
      </w:tblGrid>
      <w:tr w:rsidR="009A19F7" w:rsidRPr="008F1E88" w:rsidTr="00B6361A">
        <w:tc>
          <w:tcPr>
            <w:tcW w:w="1426" w:type="pct"/>
            <w:vAlign w:val="center"/>
          </w:tcPr>
          <w:p w:rsidR="009A19F7" w:rsidRPr="008F1E88" w:rsidRDefault="009A19F7" w:rsidP="00B636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E88">
              <w:rPr>
                <w:b/>
                <w:sz w:val="20"/>
                <w:szCs w:val="20"/>
                <w:lang w:val="sq-AL"/>
              </w:rPr>
              <w:t>Treguesit e performancës</w:t>
            </w:r>
          </w:p>
        </w:tc>
        <w:tc>
          <w:tcPr>
            <w:tcW w:w="1026" w:type="pct"/>
            <w:vAlign w:val="center"/>
          </w:tcPr>
          <w:p w:rsidR="009A19F7" w:rsidRPr="008F1E88" w:rsidRDefault="009A19F7" w:rsidP="00B636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E88">
              <w:rPr>
                <w:b/>
                <w:sz w:val="20"/>
                <w:szCs w:val="20"/>
                <w:lang w:val="sq-AL"/>
              </w:rPr>
              <w:t>Viti 2018</w:t>
            </w:r>
          </w:p>
        </w:tc>
        <w:tc>
          <w:tcPr>
            <w:tcW w:w="1065" w:type="pct"/>
            <w:vAlign w:val="center"/>
          </w:tcPr>
          <w:p w:rsidR="009A19F7" w:rsidRPr="008F1E88" w:rsidRDefault="009A19F7" w:rsidP="00B636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E88">
              <w:rPr>
                <w:b/>
                <w:sz w:val="20"/>
                <w:szCs w:val="20"/>
                <w:lang w:val="sq-AL"/>
              </w:rPr>
              <w:t>Viti 2019</w:t>
            </w:r>
          </w:p>
        </w:tc>
        <w:tc>
          <w:tcPr>
            <w:tcW w:w="1483" w:type="pct"/>
            <w:vAlign w:val="center"/>
          </w:tcPr>
          <w:p w:rsidR="009A19F7" w:rsidRPr="008F1E88" w:rsidRDefault="009A19F7" w:rsidP="00B6361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F1E88">
              <w:rPr>
                <w:b/>
                <w:sz w:val="20"/>
                <w:szCs w:val="20"/>
                <w:lang w:val="sq-AL"/>
              </w:rPr>
              <w:t>Pritshmëria/viti 2022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Uji pa të ardhura (humbjet)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65%</w:t>
            </w: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60%</w:t>
            </w: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40%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Niveli i matjes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77%</w:t>
            </w: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78%</w:t>
            </w: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97%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Kohëzgjatja e furnizimit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24 orë/ditë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Eficienca e stafit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2.45 punonjës/000/lidhje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Mbulimi me ujë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90%</w:t>
            </w: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93.5%</w:t>
            </w: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95.3%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Mbulimi me kanalizime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78.7%</w:t>
            </w: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80.1%</w:t>
            </w: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83.5%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Norma e arkëtimit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90%</w:t>
            </w: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91%</w:t>
            </w: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92%</w:t>
            </w:r>
          </w:p>
        </w:tc>
      </w:tr>
      <w:tr w:rsidR="009A19F7" w:rsidRPr="00A21EA3" w:rsidTr="00B6361A">
        <w:tc>
          <w:tcPr>
            <w:tcW w:w="14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Cilësia e ujit (klor+koliform)</w:t>
            </w:r>
          </w:p>
        </w:tc>
        <w:tc>
          <w:tcPr>
            <w:tcW w:w="1026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Sipas standardeve</w:t>
            </w:r>
          </w:p>
        </w:tc>
        <w:tc>
          <w:tcPr>
            <w:tcW w:w="1065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Sipas standardeve</w:t>
            </w:r>
          </w:p>
        </w:tc>
        <w:tc>
          <w:tcPr>
            <w:tcW w:w="1483" w:type="pct"/>
            <w:vAlign w:val="center"/>
          </w:tcPr>
          <w:p w:rsidR="009A19F7" w:rsidRPr="00A21EA3" w:rsidRDefault="009A19F7" w:rsidP="00B6361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A21EA3">
              <w:rPr>
                <w:sz w:val="20"/>
                <w:szCs w:val="20"/>
                <w:lang w:val="sq-AL"/>
              </w:rPr>
              <w:t>Sipas standardeve</w:t>
            </w:r>
          </w:p>
        </w:tc>
      </w:tr>
    </w:tbl>
    <w:p w:rsidR="009A19F7" w:rsidRDefault="009A19F7" w:rsidP="009A19F7">
      <w:pPr>
        <w:pStyle w:val="Paragrafi"/>
        <w:rPr>
          <w:lang w:val="sq-AL"/>
        </w:rPr>
      </w:pPr>
    </w:p>
    <w:p w:rsidR="009A19F7" w:rsidRDefault="009A19F7" w:rsidP="009A19F7">
      <w:pPr>
        <w:pStyle w:val="Paragrafi"/>
        <w:rPr>
          <w:lang w:val="sq-AL"/>
        </w:rPr>
        <w:sectPr w:rsidR="009A19F7" w:rsidSect="006C418E">
          <w:type w:val="continuous"/>
          <w:pgSz w:w="11907" w:h="16840" w:code="9"/>
          <w:pgMar w:top="720" w:right="1134" w:bottom="720" w:left="1134" w:header="851" w:footer="851" w:gutter="0"/>
          <w:pgNumType w:start="4"/>
          <w:cols w:space="720"/>
          <w:docGrid w:linePitch="360"/>
        </w:sectPr>
      </w:pPr>
    </w:p>
    <w:p w:rsidR="009A19F7" w:rsidRDefault="009A19F7" w:rsidP="009A19F7">
      <w:pPr>
        <w:pStyle w:val="Paragrafi"/>
        <w:rPr>
          <w:lang w:val="sq-AL"/>
        </w:rPr>
      </w:pPr>
    </w:p>
    <w:p w:rsidR="009A19F7" w:rsidRDefault="009A19F7" w:rsidP="009A19F7">
      <w:pPr>
        <w:pStyle w:val="Paragrafi"/>
        <w:rPr>
          <w:lang w:val="sq-AL"/>
        </w:rPr>
      </w:pPr>
    </w:p>
    <w:p w:rsidR="009A19F7" w:rsidRDefault="009A19F7" w:rsidP="009A19F7">
      <w:pPr>
        <w:pStyle w:val="Paragrafi"/>
        <w:rPr>
          <w:lang w:val="sq-AL"/>
        </w:rPr>
      </w:pPr>
    </w:p>
    <w:p w:rsidR="009A19F7" w:rsidRDefault="009A19F7" w:rsidP="009A19F7">
      <w:pPr>
        <w:pStyle w:val="Paragrafi"/>
        <w:rPr>
          <w:lang w:val="sq-AL"/>
        </w:rPr>
      </w:pPr>
    </w:p>
    <w:p w:rsidR="009A19F7" w:rsidRDefault="009A19F7" w:rsidP="009A19F7">
      <w:pPr>
        <w:pStyle w:val="Paragrafi"/>
        <w:rPr>
          <w:spacing w:val="-4"/>
          <w:lang w:val="sq-AL"/>
        </w:rPr>
      </w:pPr>
    </w:p>
    <w:p w:rsidR="009A19F7" w:rsidRDefault="009A19F7" w:rsidP="009A19F7">
      <w:pPr>
        <w:pStyle w:val="Paragrafi"/>
        <w:rPr>
          <w:spacing w:val="-4"/>
          <w:lang w:val="sq-AL"/>
        </w:rPr>
      </w:pPr>
    </w:p>
    <w:p w:rsidR="009A19F7" w:rsidRPr="00DF0D3D" w:rsidRDefault="009A19F7" w:rsidP="009A19F7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 xml:space="preserve">3. Pagesa rregullatore vjetore për shoqërinë Ujësjellës-Kanalizime Tiranë sh.a. do të jetë 0.6% e të ardhurave vjetore të parashikuara nga aktiviteti. </w:t>
      </w:r>
    </w:p>
    <w:p w:rsidR="009A19F7" w:rsidRPr="00DF0D3D" w:rsidRDefault="009A19F7" w:rsidP="009A19F7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>4. Vendimi i Komisionit Kombëtar Rregullator nr. 40, datë 22.12.2011, “Për miratimin e tarifave të ujit për konsum publik për sh.a. UK Tiranë”, shfuqizohet.</w:t>
      </w:r>
    </w:p>
    <w:p w:rsidR="009A19F7" w:rsidRPr="00DF0D3D" w:rsidRDefault="009A19F7" w:rsidP="009A19F7">
      <w:pPr>
        <w:pStyle w:val="Paragrafi"/>
        <w:rPr>
          <w:spacing w:val="-4"/>
          <w:lang w:val="sq-AL"/>
        </w:rPr>
      </w:pPr>
      <w:r w:rsidRPr="00DF0D3D">
        <w:rPr>
          <w:spacing w:val="-4"/>
          <w:lang w:val="sq-AL"/>
        </w:rPr>
        <w:t>5. Ky vendim hyn në fuqi më 1.1.2018 dhe është i vlefshëm deri në miratimin e tarifave të reja.</w:t>
      </w:r>
      <w:r w:rsidRPr="00DF0D3D">
        <w:rPr>
          <w:spacing w:val="-4"/>
          <w:lang w:val="sq-AL"/>
        </w:rPr>
        <w:tab/>
      </w:r>
    </w:p>
    <w:p w:rsidR="009A19F7" w:rsidRPr="00DF0D3D" w:rsidRDefault="009A19F7" w:rsidP="009A19F7">
      <w:pPr>
        <w:pStyle w:val="Hapesira7"/>
        <w:rPr>
          <w:spacing w:val="-4"/>
          <w:lang w:val="sq-AL"/>
        </w:rPr>
      </w:pPr>
    </w:p>
    <w:p w:rsidR="009A19F7" w:rsidRPr="00DF0D3D" w:rsidRDefault="009A19F7" w:rsidP="009A19F7">
      <w:pPr>
        <w:pStyle w:val="Paragrafi"/>
        <w:jc w:val="right"/>
        <w:rPr>
          <w:spacing w:val="-4"/>
          <w:lang w:val="sq-AL"/>
        </w:rPr>
      </w:pPr>
      <w:r w:rsidRPr="00DF0D3D">
        <w:rPr>
          <w:spacing w:val="-4"/>
          <w:lang w:val="sq-AL"/>
        </w:rPr>
        <w:t>KRYETARI</w:t>
      </w:r>
    </w:p>
    <w:p w:rsidR="009A19F7" w:rsidRPr="00DF0D3D" w:rsidRDefault="009A19F7" w:rsidP="009A19F7">
      <w:pPr>
        <w:pStyle w:val="Paragrafi"/>
        <w:jc w:val="right"/>
        <w:rPr>
          <w:b/>
          <w:spacing w:val="-4"/>
          <w:lang w:val="sq-AL"/>
        </w:rPr>
      </w:pPr>
      <w:r w:rsidRPr="00DF0D3D">
        <w:rPr>
          <w:b/>
          <w:spacing w:val="-4"/>
          <w:lang w:val="sq-AL"/>
        </w:rPr>
        <w:t>Ndriçim Shani</w:t>
      </w:r>
    </w:p>
    <w:p w:rsidR="006277C0" w:rsidRDefault="006277C0"/>
    <w:sectPr w:rsidR="00627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8B"/>
    <w:rsid w:val="006277C0"/>
    <w:rsid w:val="008F218B"/>
    <w:rsid w:val="009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9F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19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9F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9F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9F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9F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A19F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9F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19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19F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A19F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A19F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A19F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A19F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2017-12-06T09:38:00Z</dcterms:created>
  <dcterms:modified xsi:type="dcterms:W3CDTF">2017-12-06T09:38:00Z</dcterms:modified>
</cp:coreProperties>
</file>