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D69" w:rsidRPr="003C02E4" w:rsidRDefault="005B2D69" w:rsidP="005B2D69">
      <w:pPr>
        <w:pStyle w:val="NeniTitull"/>
        <w:rPr>
          <w:lang w:val="sq-AL"/>
        </w:rPr>
      </w:pPr>
      <w:bookmarkStart w:id="0" w:name="_GoBack"/>
      <w:r w:rsidRPr="003C02E4">
        <w:rPr>
          <w:lang w:val="sq-AL"/>
        </w:rPr>
        <w:t>VENDIM</w:t>
      </w:r>
    </w:p>
    <w:p w:rsidR="005B2D69" w:rsidRPr="003C02E4" w:rsidRDefault="005B2D69" w:rsidP="005B2D69">
      <w:pPr>
        <w:pStyle w:val="NeniTitull"/>
        <w:rPr>
          <w:lang w:val="sq-AL"/>
        </w:rPr>
      </w:pPr>
      <w:r w:rsidRPr="003C02E4">
        <w:rPr>
          <w:lang w:val="sq-AL"/>
        </w:rPr>
        <w:t>Nr. 188, datë 10.11.2017</w:t>
      </w:r>
    </w:p>
    <w:p w:rsidR="005B2D69" w:rsidRPr="003C02E4" w:rsidRDefault="005B2D69" w:rsidP="005B2D69">
      <w:pPr>
        <w:pStyle w:val="Hapesira7"/>
        <w:rPr>
          <w:lang w:val="sq-AL"/>
        </w:rPr>
      </w:pPr>
    </w:p>
    <w:p w:rsidR="005B2D69" w:rsidRPr="003C02E4" w:rsidRDefault="005B2D69" w:rsidP="005B2D69">
      <w:pPr>
        <w:pStyle w:val="NeniTitull"/>
        <w:rPr>
          <w:lang w:val="sq-AL"/>
        </w:rPr>
      </w:pPr>
      <w:r w:rsidRPr="003C02E4">
        <w:rPr>
          <w:lang w:val="sq-AL"/>
        </w:rPr>
        <w:t>MBI LICENCIMIN</w:t>
      </w:r>
      <w:r>
        <w:rPr>
          <w:lang w:val="sq-AL"/>
        </w:rPr>
        <w:t xml:space="preserve"> E SHOQËRISË ALBGAZ SHA</w:t>
      </w:r>
      <w:r w:rsidRPr="003C02E4">
        <w:rPr>
          <w:lang w:val="sq-AL"/>
        </w:rPr>
        <w:t xml:space="preserve"> NË AKTIVITETIN E TRANSMETIMIT TË GAZIT NATYROR </w:t>
      </w:r>
    </w:p>
    <w:p w:rsidR="005B2D69" w:rsidRPr="003C02E4" w:rsidRDefault="005B2D69" w:rsidP="005B2D69">
      <w:pPr>
        <w:pStyle w:val="Hapesira7"/>
        <w:rPr>
          <w:lang w:val="sq-AL"/>
        </w:rPr>
      </w:pP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Në mbështetje të neneve 4, pika 50</w:t>
      </w:r>
      <w:r>
        <w:rPr>
          <w:lang w:val="sq-AL"/>
        </w:rPr>
        <w:t xml:space="preserve"> </w:t>
      </w:r>
      <w:r w:rsidRPr="003C02E4">
        <w:rPr>
          <w:lang w:val="sq-AL"/>
        </w:rPr>
        <w:t>dhe</w:t>
      </w:r>
      <w:r>
        <w:rPr>
          <w:lang w:val="sq-AL"/>
        </w:rPr>
        <w:t xml:space="preserve"> </w:t>
      </w:r>
      <w:r w:rsidRPr="003C02E4">
        <w:rPr>
          <w:lang w:val="sq-AL"/>
        </w:rPr>
        <w:t>nenit 22, pika 2</w:t>
      </w:r>
      <w:r>
        <w:rPr>
          <w:lang w:val="sq-AL"/>
        </w:rPr>
        <w:t>,</w:t>
      </w:r>
      <w:r w:rsidRPr="003C02E4">
        <w:rPr>
          <w:lang w:val="sq-AL"/>
        </w:rPr>
        <w:t xml:space="preserve"> germa “a”; 24</w:t>
      </w:r>
      <w:r>
        <w:rPr>
          <w:lang w:val="sq-AL"/>
        </w:rPr>
        <w:t>,</w:t>
      </w:r>
      <w:r w:rsidRPr="003C02E4">
        <w:rPr>
          <w:lang w:val="sq-AL"/>
        </w:rPr>
        <w:t xml:space="preserve"> pika 2 dhe nenit 35</w:t>
      </w:r>
      <w:r>
        <w:rPr>
          <w:lang w:val="sq-AL"/>
        </w:rPr>
        <w:t>,</w:t>
      </w:r>
      <w:r w:rsidRPr="003C02E4">
        <w:rPr>
          <w:lang w:val="sq-AL"/>
        </w:rPr>
        <w:t xml:space="preserve"> të ligjit nr. 102/2015</w:t>
      </w:r>
      <w:r>
        <w:rPr>
          <w:lang w:val="sq-AL"/>
        </w:rPr>
        <w:t>,</w:t>
      </w:r>
      <w:r w:rsidRPr="003C02E4">
        <w:rPr>
          <w:lang w:val="sq-AL"/>
        </w:rPr>
        <w:t xml:space="preserve"> “Për sektorin gazit natyror”</w:t>
      </w:r>
      <w:r>
        <w:rPr>
          <w:lang w:val="sq-AL"/>
        </w:rPr>
        <w:t xml:space="preserve">, </w:t>
      </w:r>
      <w:r w:rsidRPr="003C02E4">
        <w:rPr>
          <w:lang w:val="sq-AL"/>
        </w:rPr>
        <w:t>si dhe neneve 4, pika 1, germa “a”; nenit 5; neneve 5</w:t>
      </w:r>
      <w:r>
        <w:rPr>
          <w:lang w:val="sq-AL"/>
        </w:rPr>
        <w:t>,</w:t>
      </w:r>
      <w:r w:rsidRPr="003C02E4">
        <w:rPr>
          <w:lang w:val="sq-AL"/>
        </w:rPr>
        <w:t xml:space="preserve"> 11 dhe 12 të “Rregullores për procedurat dhe afatet për dhënien, modifikimin, transferimin, rinovimin dhe heqjen e licencave në sektorin e gazit natyror</w:t>
      </w:r>
      <w:r>
        <w:rPr>
          <w:lang w:val="sq-AL"/>
        </w:rPr>
        <w:t>”</w:t>
      </w:r>
      <w:r w:rsidRPr="003C02E4">
        <w:rPr>
          <w:lang w:val="sq-AL"/>
        </w:rPr>
        <w:t>; Bordi i Entit Rregullator të Energjisë (ERE), në mbledhjen e tij të datës 10.11.2017, mbasi shqyrtoi relacionin për licencimin</w:t>
      </w:r>
      <w:r>
        <w:rPr>
          <w:lang w:val="sq-AL"/>
        </w:rPr>
        <w:t xml:space="preserve"> e shoqërisë Albgaz</w:t>
      </w:r>
      <w:r w:rsidRPr="003C02E4">
        <w:rPr>
          <w:lang w:val="sq-AL"/>
        </w:rPr>
        <w:t xml:space="preserve"> sh.a. në aktivitetin e transmetimit të gazit natyror, të përgatitur nga Drejtoria e Licencimit dhe </w:t>
      </w:r>
      <w:r>
        <w:rPr>
          <w:lang w:val="sq-AL"/>
        </w:rPr>
        <w:t xml:space="preserve">e </w:t>
      </w:r>
      <w:r w:rsidRPr="003C02E4">
        <w:rPr>
          <w:lang w:val="sq-AL"/>
        </w:rPr>
        <w:t xml:space="preserve">Monitorimit të Tregut, 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konstatoi se: 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- </w:t>
      </w:r>
      <w:r>
        <w:rPr>
          <w:lang w:val="sq-AL"/>
        </w:rPr>
        <w:t>Shoqëria Albgaz</w:t>
      </w:r>
      <w:r w:rsidRPr="003C02E4">
        <w:rPr>
          <w:lang w:val="sq-AL"/>
        </w:rPr>
        <w:t xml:space="preserve"> sh.a.</w:t>
      </w:r>
      <w:r>
        <w:rPr>
          <w:lang w:val="sq-AL"/>
        </w:rPr>
        <w:t>,</w:t>
      </w:r>
      <w:r w:rsidRPr="003C02E4">
        <w:rPr>
          <w:lang w:val="sq-AL"/>
        </w:rPr>
        <w:t xml:space="preserve"> me shkresën nr. 62 prot</w:t>
      </w:r>
      <w:r>
        <w:rPr>
          <w:lang w:val="sq-AL"/>
        </w:rPr>
        <w:t>., datë 19.</w:t>
      </w:r>
      <w:r w:rsidRPr="003C02E4">
        <w:rPr>
          <w:lang w:val="sq-AL"/>
        </w:rPr>
        <w:t>7.2017 ka paraqitur pranë ERE-s,</w:t>
      </w:r>
      <w:r>
        <w:rPr>
          <w:lang w:val="sq-AL"/>
        </w:rPr>
        <w:t xml:space="preserve"> </w:t>
      </w:r>
      <w:r w:rsidRPr="003C02E4">
        <w:rPr>
          <w:lang w:val="sq-AL"/>
        </w:rPr>
        <w:t>aplikimin për t</w:t>
      </w:r>
      <w:r>
        <w:rPr>
          <w:lang w:val="sq-AL"/>
        </w:rPr>
        <w:t>’</w:t>
      </w:r>
      <w:r w:rsidRPr="003C02E4">
        <w:rPr>
          <w:lang w:val="sq-AL"/>
        </w:rPr>
        <w:t>u pajisur me licencë në aktivitetin e transmetimit të gazit natyror.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Bordi i ERE</w:t>
      </w:r>
      <w:r>
        <w:rPr>
          <w:lang w:val="sq-AL"/>
        </w:rPr>
        <w:t>-s, me vendimin nr. 127, datë 16.</w:t>
      </w:r>
      <w:r w:rsidRPr="003C02E4">
        <w:rPr>
          <w:lang w:val="sq-AL"/>
        </w:rPr>
        <w:t>8.2017, filloi procedurën për licencimin e shoqërisë Albgaz sh.a. në aktivitetin e</w:t>
      </w:r>
      <w:r>
        <w:rPr>
          <w:lang w:val="sq-AL"/>
        </w:rPr>
        <w:t xml:space="preserve"> shpërndarjes së gazit natyror.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Bordi i ERE</w:t>
      </w:r>
      <w:r>
        <w:rPr>
          <w:lang w:val="sq-AL"/>
        </w:rPr>
        <w:t>-s,</w:t>
      </w:r>
      <w:r w:rsidRPr="003C02E4">
        <w:rPr>
          <w:lang w:val="sq-AL"/>
        </w:rPr>
        <w:t xml:space="preserve"> me vendimin nr.</w:t>
      </w:r>
      <w:r>
        <w:rPr>
          <w:lang w:val="sq-AL"/>
        </w:rPr>
        <w:t xml:space="preserve"> 179, datë </w:t>
      </w:r>
      <w:r w:rsidRPr="003C02E4">
        <w:rPr>
          <w:lang w:val="sq-AL"/>
        </w:rPr>
        <w:t xml:space="preserve">8.11.2017 miratoi </w:t>
      </w:r>
      <w:r>
        <w:rPr>
          <w:lang w:val="sq-AL"/>
        </w:rPr>
        <w:t>certifikimin e shoqërisë Albgaz</w:t>
      </w:r>
      <w:r w:rsidRPr="003C02E4">
        <w:rPr>
          <w:lang w:val="sq-AL"/>
        </w:rPr>
        <w:t xml:space="preserve"> sh.a</w:t>
      </w:r>
      <w:r>
        <w:rPr>
          <w:lang w:val="sq-AL"/>
        </w:rPr>
        <w:t>.,</w:t>
      </w:r>
      <w:r w:rsidRPr="003C02E4">
        <w:rPr>
          <w:lang w:val="sq-AL"/>
        </w:rPr>
        <w:t xml:space="preserve"> në cilësinë e Operatorit të Kombinuar të Gazit Natyror.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- </w:t>
      </w:r>
      <w:r>
        <w:rPr>
          <w:lang w:val="sq-AL"/>
        </w:rPr>
        <w:t>Me vendimin nr. 155, datë 28.</w:t>
      </w:r>
      <w:r w:rsidRPr="003C02E4">
        <w:rPr>
          <w:lang w:val="sq-AL"/>
        </w:rPr>
        <w:t>9.2017, bordi i ERE</w:t>
      </w:r>
      <w:r>
        <w:rPr>
          <w:lang w:val="sq-AL"/>
        </w:rPr>
        <w:t>-s</w:t>
      </w:r>
      <w:r w:rsidRPr="003C02E4">
        <w:rPr>
          <w:lang w:val="sq-AL"/>
        </w:rPr>
        <w:t xml:space="preserve"> ka lënë në fuqi vendimin </w:t>
      </w:r>
      <w:r>
        <w:rPr>
          <w:lang w:val="sq-AL"/>
        </w:rPr>
        <w:t>e bordit të ERE-s nr. 90, datë 7.</w:t>
      </w:r>
      <w:r w:rsidRPr="003C02E4">
        <w:rPr>
          <w:lang w:val="sq-AL"/>
        </w:rPr>
        <w:t>6.2017</w:t>
      </w:r>
      <w:r>
        <w:rPr>
          <w:lang w:val="sq-AL"/>
        </w:rPr>
        <w:t>,</w:t>
      </w:r>
      <w:r w:rsidRPr="003C02E4">
        <w:rPr>
          <w:lang w:val="sq-AL"/>
        </w:rPr>
        <w:t xml:space="preserve"> “Mbi miratimin e tarifës së përkohshme të transmetimit</w:t>
      </w:r>
      <w:r>
        <w:rPr>
          <w:lang w:val="sq-AL"/>
        </w:rPr>
        <w:t xml:space="preserve"> të gazit natyror nga shoqëria Albgaz sh.a. për periudhën 5.1.2017–20.</w:t>
      </w:r>
      <w:r w:rsidRPr="003C02E4">
        <w:rPr>
          <w:lang w:val="sq-AL"/>
        </w:rPr>
        <w:t>9.2017”</w:t>
      </w:r>
      <w:r>
        <w:rPr>
          <w:lang w:val="sq-AL"/>
        </w:rPr>
        <w:t>, deri m</w:t>
      </w:r>
      <w:r w:rsidRPr="003C02E4">
        <w:rPr>
          <w:lang w:val="sq-AL"/>
        </w:rPr>
        <w:t>ë 31.12.2017.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- </w:t>
      </w:r>
      <w:r>
        <w:rPr>
          <w:lang w:val="sq-AL"/>
        </w:rPr>
        <w:t xml:space="preserve">Me vendimin nr. 178, datë </w:t>
      </w:r>
      <w:r w:rsidRPr="003C02E4">
        <w:rPr>
          <w:lang w:val="sq-AL"/>
        </w:rPr>
        <w:t>8.11.2017, bordi i ERE</w:t>
      </w:r>
      <w:r>
        <w:rPr>
          <w:lang w:val="sq-AL"/>
        </w:rPr>
        <w:t>-s</w:t>
      </w:r>
      <w:r w:rsidRPr="003C02E4">
        <w:rPr>
          <w:lang w:val="sq-AL"/>
        </w:rPr>
        <w:t xml:space="preserve"> miratoi edhe “Metodologjinë e llogaritjes së tarifave të rrjetit të transmetimit dhe </w:t>
      </w:r>
      <w:r>
        <w:rPr>
          <w:lang w:val="sq-AL"/>
        </w:rPr>
        <w:t xml:space="preserve">të </w:t>
      </w:r>
      <w:r w:rsidRPr="003C02E4">
        <w:rPr>
          <w:lang w:val="sq-AL"/>
        </w:rPr>
        <w:t>shpërndarjes së gazit natyror”.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Albgaz sh.a</w:t>
      </w:r>
      <w:r>
        <w:rPr>
          <w:lang w:val="sq-AL"/>
        </w:rPr>
        <w:t>.,</w:t>
      </w:r>
      <w:r w:rsidRPr="003C02E4">
        <w:rPr>
          <w:lang w:val="sq-AL"/>
        </w:rPr>
        <w:t xml:space="preserve"> me shkresat nr. 521/4 prot</w:t>
      </w:r>
      <w:r>
        <w:rPr>
          <w:lang w:val="sq-AL"/>
        </w:rPr>
        <w:t>.</w:t>
      </w:r>
      <w:r w:rsidRPr="003C02E4">
        <w:rPr>
          <w:lang w:val="sq-AL"/>
        </w:rPr>
        <w:t xml:space="preserve"> </w:t>
      </w:r>
      <w:r>
        <w:rPr>
          <w:lang w:val="sq-AL"/>
        </w:rPr>
        <w:t>të</w:t>
      </w:r>
      <w:r w:rsidRPr="003C02E4">
        <w:rPr>
          <w:lang w:val="sq-AL"/>
        </w:rPr>
        <w:t xml:space="preserve"> ERE</w:t>
      </w:r>
      <w:r>
        <w:rPr>
          <w:lang w:val="sq-AL"/>
        </w:rPr>
        <w:t xml:space="preserve">-s, datë </w:t>
      </w:r>
      <w:r w:rsidRPr="003C02E4">
        <w:rPr>
          <w:lang w:val="sq-AL"/>
        </w:rPr>
        <w:t>9.10.2017,</w:t>
      </w:r>
      <w:r>
        <w:rPr>
          <w:lang w:val="sq-AL"/>
        </w:rPr>
        <w:t xml:space="preserve"> </w:t>
      </w:r>
      <w:r w:rsidRPr="003C02E4">
        <w:rPr>
          <w:lang w:val="sq-AL"/>
        </w:rPr>
        <w:t>nr. 139 prot</w:t>
      </w:r>
      <w:r>
        <w:rPr>
          <w:lang w:val="sq-AL"/>
        </w:rPr>
        <w:t>. të</w:t>
      </w:r>
      <w:r w:rsidRPr="003C02E4">
        <w:rPr>
          <w:lang w:val="sq-AL"/>
        </w:rPr>
        <w:t xml:space="preserve"> ERE</w:t>
      </w:r>
      <w:r>
        <w:rPr>
          <w:lang w:val="sq-AL"/>
        </w:rPr>
        <w:t>-s, datë 21.11.2017</w:t>
      </w:r>
      <w:r w:rsidRPr="003C02E4">
        <w:rPr>
          <w:lang w:val="sq-AL"/>
        </w:rPr>
        <w:t xml:space="preserve"> dhe nr. 139/1 prot</w:t>
      </w:r>
      <w:r>
        <w:rPr>
          <w:lang w:val="sq-AL"/>
        </w:rPr>
        <w:t>.,</w:t>
      </w:r>
      <w:r w:rsidRPr="003C02E4">
        <w:rPr>
          <w:lang w:val="sq-AL"/>
        </w:rPr>
        <w:t xml:space="preserve"> d</w:t>
      </w:r>
      <w:r>
        <w:rPr>
          <w:lang w:val="sq-AL"/>
        </w:rPr>
        <w:t xml:space="preserve">atë </w:t>
      </w:r>
      <w:r w:rsidRPr="003C02E4">
        <w:rPr>
          <w:lang w:val="sq-AL"/>
        </w:rPr>
        <w:t>7.11.2017, ka përcjellë në ERE plotësim dokumentacioni për aplikimin e tij.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- </w:t>
      </w:r>
      <w:r>
        <w:rPr>
          <w:lang w:val="sq-AL"/>
        </w:rPr>
        <w:t>Aplikimi i shoqërisë Albgaz</w:t>
      </w:r>
      <w:r w:rsidRPr="003C02E4">
        <w:rPr>
          <w:lang w:val="sq-AL"/>
        </w:rPr>
        <w:t xml:space="preserve"> sh.a</w:t>
      </w:r>
      <w:r>
        <w:rPr>
          <w:lang w:val="sq-AL"/>
        </w:rPr>
        <w:t>.</w:t>
      </w:r>
      <w:r w:rsidRPr="003C02E4">
        <w:rPr>
          <w:lang w:val="sq-AL"/>
        </w:rPr>
        <w:t xml:space="preserve"> plotëson pjesërisht kërkesat e parashikuara nga ERE në “Rregulloren për procedurat dhe afatet për dhënien, modifikimin, transferimin, rinovimin dhe heqjen e licencave në sektorin e gazit natyror”</w:t>
      </w:r>
      <w:r>
        <w:rPr>
          <w:lang w:val="sq-AL"/>
        </w:rPr>
        <w:t>,</w:t>
      </w:r>
      <w:r w:rsidRPr="003C02E4">
        <w:rPr>
          <w:lang w:val="sq-AL"/>
        </w:rPr>
        <w:t xml:space="preserve"> si më poshtë:</w:t>
      </w:r>
      <w:r>
        <w:rPr>
          <w:lang w:val="sq-AL"/>
        </w:rPr>
        <w:t xml:space="preserve"> 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- Formati dhe dokumentacioni për aplikim, neni 9, pika 1, germat “a”, “b”, “c”, “d” (pikat </w:t>
      </w:r>
      <w:r>
        <w:rPr>
          <w:lang w:val="sq-AL"/>
        </w:rPr>
        <w:t>“</w:t>
      </w:r>
      <w:r w:rsidRPr="003C02E4">
        <w:rPr>
          <w:lang w:val="sq-AL"/>
        </w:rPr>
        <w:t>i</w:t>
      </w:r>
      <w:r>
        <w:rPr>
          <w:lang w:val="sq-AL"/>
        </w:rPr>
        <w:t>”</w:t>
      </w:r>
      <w:r w:rsidRPr="003C02E4">
        <w:rPr>
          <w:lang w:val="sq-AL"/>
        </w:rPr>
        <w:t>,</w:t>
      </w:r>
      <w:r>
        <w:rPr>
          <w:lang w:val="sq-AL"/>
        </w:rPr>
        <w:t xml:space="preserve"> “</w:t>
      </w:r>
      <w:r w:rsidRPr="003C02E4">
        <w:rPr>
          <w:lang w:val="sq-AL"/>
        </w:rPr>
        <w:t>ii</w:t>
      </w:r>
      <w:r>
        <w:rPr>
          <w:lang w:val="sq-AL"/>
        </w:rPr>
        <w:t>”</w:t>
      </w:r>
      <w:r w:rsidRPr="003C02E4">
        <w:rPr>
          <w:lang w:val="sq-AL"/>
        </w:rPr>
        <w:t>,</w:t>
      </w:r>
      <w:r>
        <w:rPr>
          <w:lang w:val="sq-AL"/>
        </w:rPr>
        <w:t xml:space="preserve"> “</w:t>
      </w:r>
      <w:r w:rsidRPr="003C02E4">
        <w:rPr>
          <w:lang w:val="sq-AL"/>
        </w:rPr>
        <w:t>iv</w:t>
      </w:r>
      <w:r>
        <w:rPr>
          <w:lang w:val="sq-AL"/>
        </w:rPr>
        <w:t>”</w:t>
      </w:r>
      <w:r w:rsidRPr="003C02E4">
        <w:rPr>
          <w:lang w:val="sq-AL"/>
        </w:rPr>
        <w:t>); germa “e”</w:t>
      </w:r>
      <w:r>
        <w:rPr>
          <w:lang w:val="sq-AL"/>
        </w:rPr>
        <w:t>,</w:t>
      </w:r>
      <w:r w:rsidRPr="003C02E4">
        <w:rPr>
          <w:lang w:val="sq-AL"/>
        </w:rPr>
        <w:t xml:space="preserve"> </w:t>
      </w:r>
      <w:r>
        <w:rPr>
          <w:lang w:val="sq-AL"/>
        </w:rPr>
        <w:t>“</w:t>
      </w:r>
      <w:r w:rsidRPr="003C02E4">
        <w:rPr>
          <w:lang w:val="sq-AL"/>
        </w:rPr>
        <w:t>Dokumentacioni dhe garancitë financiare</w:t>
      </w:r>
      <w:r>
        <w:rPr>
          <w:lang w:val="sq-AL"/>
        </w:rPr>
        <w:t>”,</w:t>
      </w:r>
      <w:r w:rsidRPr="003C02E4">
        <w:rPr>
          <w:lang w:val="sq-AL"/>
        </w:rPr>
        <w:t xml:space="preserve"> pikat </w:t>
      </w:r>
      <w:r>
        <w:rPr>
          <w:lang w:val="sq-AL"/>
        </w:rPr>
        <w:t>“</w:t>
      </w:r>
      <w:r w:rsidRPr="003C02E4">
        <w:rPr>
          <w:lang w:val="sq-AL"/>
        </w:rPr>
        <w:t>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vii</w:t>
      </w:r>
      <w:r>
        <w:rPr>
          <w:lang w:val="sq-AL"/>
        </w:rPr>
        <w:t>”</w:t>
      </w:r>
      <w:r w:rsidRPr="003C02E4">
        <w:rPr>
          <w:lang w:val="sq-AL"/>
        </w:rPr>
        <w:t>, është plotësuar në mënyrë korrekte.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Dokumente specifik</w:t>
      </w:r>
      <w:r>
        <w:rPr>
          <w:lang w:val="sq-AL"/>
        </w:rPr>
        <w:t xml:space="preserve">e për llojin e licencës, neni 9, </w:t>
      </w:r>
      <w:r w:rsidRPr="003C02E4">
        <w:rPr>
          <w:lang w:val="sq-AL"/>
        </w:rPr>
        <w:t xml:space="preserve">pika 2, germa “a”, pikat </w:t>
      </w:r>
      <w:r>
        <w:rPr>
          <w:lang w:val="sq-AL"/>
        </w:rPr>
        <w:t>“</w:t>
      </w:r>
      <w:r w:rsidRPr="003C02E4">
        <w:rPr>
          <w:lang w:val="sq-AL"/>
        </w:rPr>
        <w:t>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ix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xiii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xiv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xv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xvi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xvii</w:t>
      </w:r>
      <w:r>
        <w:rPr>
          <w:lang w:val="sq-AL"/>
        </w:rPr>
        <w:t>”</w:t>
      </w:r>
      <w:r w:rsidRPr="003C02E4">
        <w:rPr>
          <w:lang w:val="sq-AL"/>
        </w:rPr>
        <w:t>.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Për dokumentacionin e munguar që ka të bëjë me: 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Formati</w:t>
      </w:r>
      <w:r>
        <w:rPr>
          <w:lang w:val="sq-AL"/>
        </w:rPr>
        <w:t>n</w:t>
      </w:r>
      <w:r w:rsidRPr="003C02E4">
        <w:rPr>
          <w:lang w:val="sq-AL"/>
        </w:rPr>
        <w:t xml:space="preserve"> dhe dokumentacioni</w:t>
      </w:r>
      <w:r>
        <w:rPr>
          <w:lang w:val="sq-AL"/>
        </w:rPr>
        <w:t>n</w:t>
      </w:r>
      <w:r w:rsidRPr="003C02E4">
        <w:rPr>
          <w:lang w:val="sq-AL"/>
        </w:rPr>
        <w:t xml:space="preserve"> për aplikim, neni 9, pika 1, germa</w:t>
      </w:r>
      <w:r>
        <w:rPr>
          <w:lang w:val="sq-AL"/>
        </w:rPr>
        <w:t xml:space="preserve"> “a.</w:t>
      </w:r>
      <w:r w:rsidRPr="003C02E4">
        <w:rPr>
          <w:lang w:val="sq-AL"/>
        </w:rPr>
        <w:t>2</w:t>
      </w:r>
      <w:r>
        <w:rPr>
          <w:lang w:val="sq-AL"/>
        </w:rPr>
        <w:t>”</w:t>
      </w:r>
      <w:r w:rsidRPr="003C02E4">
        <w:rPr>
          <w:lang w:val="sq-AL"/>
        </w:rPr>
        <w:t xml:space="preserve"> (pikat </w:t>
      </w:r>
      <w:r>
        <w:rPr>
          <w:lang w:val="sq-AL"/>
        </w:rPr>
        <w:t>“</w:t>
      </w:r>
      <w:r w:rsidRPr="003C02E4">
        <w:rPr>
          <w:lang w:val="sq-AL"/>
        </w:rPr>
        <w:t>iii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xvi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xviii</w:t>
      </w:r>
      <w:r>
        <w:rPr>
          <w:lang w:val="sq-AL"/>
        </w:rPr>
        <w:t>”</w:t>
      </w:r>
      <w:r w:rsidRPr="003C02E4">
        <w:rPr>
          <w:lang w:val="sq-AL"/>
        </w:rPr>
        <w:t>)</w:t>
      </w:r>
      <w:r>
        <w:rPr>
          <w:lang w:val="sq-AL"/>
        </w:rPr>
        <w:t>.</w:t>
      </w:r>
      <w:r w:rsidRPr="003C02E4">
        <w:rPr>
          <w:lang w:val="sq-AL"/>
        </w:rPr>
        <w:t xml:space="preserve"> 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Dokumentacioni</w:t>
      </w:r>
      <w:r>
        <w:rPr>
          <w:lang w:val="sq-AL"/>
        </w:rPr>
        <w:t>n ligjor, a</w:t>
      </w:r>
      <w:r w:rsidRPr="003C02E4">
        <w:rPr>
          <w:lang w:val="sq-AL"/>
        </w:rPr>
        <w:t>dministrativ dhe pronësor, neni 9</w:t>
      </w:r>
      <w:r>
        <w:rPr>
          <w:lang w:val="sq-AL"/>
        </w:rPr>
        <w:t>,</w:t>
      </w:r>
      <w:r w:rsidRPr="003C02E4">
        <w:rPr>
          <w:lang w:val="sq-AL"/>
        </w:rPr>
        <w:t xml:space="preserve"> pika 1</w:t>
      </w:r>
      <w:r>
        <w:rPr>
          <w:lang w:val="sq-AL"/>
        </w:rPr>
        <w:t>,</w:t>
      </w:r>
      <w:r w:rsidRPr="003C02E4">
        <w:rPr>
          <w:lang w:val="sq-AL"/>
        </w:rPr>
        <w:t xml:space="preserve"> germa “d” (pikat </w:t>
      </w:r>
      <w:r>
        <w:rPr>
          <w:lang w:val="sq-AL"/>
        </w:rPr>
        <w:t>“</w:t>
      </w:r>
      <w:r w:rsidRPr="003C02E4">
        <w:rPr>
          <w:lang w:val="sq-AL"/>
        </w:rPr>
        <w:t>v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</w:t>
      </w:r>
      <w:r>
        <w:rPr>
          <w:lang w:val="sq-AL"/>
        </w:rPr>
        <w:t>”</w:t>
      </w:r>
      <w:r w:rsidRPr="003C02E4">
        <w:rPr>
          <w:lang w:val="sq-AL"/>
        </w:rPr>
        <w:t>)</w:t>
      </w:r>
      <w:r>
        <w:rPr>
          <w:lang w:val="sq-AL"/>
        </w:rPr>
        <w:t>.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Dokumentacioni dhe garancitë financiare dhe fiskale, neni 9</w:t>
      </w:r>
      <w:r>
        <w:rPr>
          <w:lang w:val="sq-AL"/>
        </w:rPr>
        <w:t>,</w:t>
      </w:r>
      <w:r w:rsidRPr="003C02E4">
        <w:rPr>
          <w:lang w:val="sq-AL"/>
        </w:rPr>
        <w:t xml:space="preserve"> pika 1</w:t>
      </w:r>
      <w:r>
        <w:rPr>
          <w:lang w:val="sq-AL"/>
        </w:rPr>
        <w:t>,</w:t>
      </w:r>
      <w:r w:rsidRPr="003C02E4">
        <w:rPr>
          <w:lang w:val="sq-AL"/>
        </w:rPr>
        <w:t xml:space="preserve"> germa “e” (pikat </w:t>
      </w:r>
      <w:r>
        <w:rPr>
          <w:lang w:val="sq-AL"/>
        </w:rPr>
        <w:t>“</w:t>
      </w:r>
      <w:r w:rsidRPr="003C02E4">
        <w:rPr>
          <w:lang w:val="sq-AL"/>
        </w:rPr>
        <w:t>iv</w:t>
      </w:r>
      <w:r>
        <w:rPr>
          <w:lang w:val="sq-AL"/>
        </w:rPr>
        <w:t>”</w:t>
      </w:r>
      <w:r w:rsidRPr="003C02E4">
        <w:rPr>
          <w:lang w:val="sq-AL"/>
        </w:rPr>
        <w:t xml:space="preserve">, </w:t>
      </w:r>
      <w:r>
        <w:rPr>
          <w:lang w:val="sq-AL"/>
        </w:rPr>
        <w:t>“</w:t>
      </w:r>
      <w:r w:rsidRPr="003C02E4">
        <w:rPr>
          <w:lang w:val="sq-AL"/>
        </w:rPr>
        <w:t>vi</w:t>
      </w:r>
      <w:r>
        <w:rPr>
          <w:lang w:val="sq-AL"/>
        </w:rPr>
        <w:t>”</w:t>
      </w:r>
      <w:r w:rsidRPr="003C02E4">
        <w:rPr>
          <w:lang w:val="sq-AL"/>
        </w:rPr>
        <w:t>), do të njoftohet subjekti që t</w:t>
      </w:r>
      <w:r>
        <w:rPr>
          <w:lang w:val="sq-AL"/>
        </w:rPr>
        <w:t>’</w:t>
      </w:r>
      <w:r w:rsidRPr="003C02E4">
        <w:rPr>
          <w:lang w:val="sq-AL"/>
        </w:rPr>
        <w:t>i depozitojë ato brenda afatit të përcaktuar në kushtin e dispozitivit të vendimit.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Për gj</w:t>
      </w:r>
      <w:r>
        <w:rPr>
          <w:lang w:val="sq-AL"/>
        </w:rPr>
        <w:t>ithë sa më sipër, bordi i ERE-s</w:t>
      </w:r>
    </w:p>
    <w:p w:rsidR="005B2D69" w:rsidRPr="003C02E4" w:rsidRDefault="005B2D69" w:rsidP="005B2D69">
      <w:pPr>
        <w:pStyle w:val="NeniNr"/>
        <w:rPr>
          <w:lang w:val="sq-AL"/>
        </w:rPr>
      </w:pPr>
      <w:r w:rsidRPr="003C02E4">
        <w:rPr>
          <w:lang w:val="sq-AL"/>
        </w:rPr>
        <w:t>VENDOSI:</w:t>
      </w:r>
    </w:p>
    <w:p w:rsidR="005B2D69" w:rsidRPr="003C02E4" w:rsidRDefault="005B2D69" w:rsidP="005B2D69">
      <w:pPr>
        <w:pStyle w:val="Hapesira7"/>
        <w:rPr>
          <w:lang w:val="sq-AL"/>
        </w:rPr>
      </w:pP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1. </w:t>
      </w:r>
      <w:r>
        <w:rPr>
          <w:lang w:val="sq-AL"/>
        </w:rPr>
        <w:t>Të licencojë shoqërinë Albgaz</w:t>
      </w:r>
      <w:r w:rsidRPr="003C02E4">
        <w:rPr>
          <w:lang w:val="sq-AL"/>
        </w:rPr>
        <w:t xml:space="preserve"> sh.a. në aktivitetin e transmetimit të gazit natyror për një afat 30</w:t>
      </w:r>
      <w:r>
        <w:rPr>
          <w:lang w:val="sq-AL"/>
        </w:rPr>
        <w:t>-</w:t>
      </w:r>
      <w:r w:rsidRPr="003C02E4">
        <w:rPr>
          <w:lang w:val="sq-AL"/>
        </w:rPr>
        <w:t>vjeçar, me kushtin që brenda afatit 6</w:t>
      </w:r>
      <w:r>
        <w:rPr>
          <w:lang w:val="sq-AL"/>
        </w:rPr>
        <w:t>-</w:t>
      </w:r>
      <w:r w:rsidRPr="003C02E4">
        <w:rPr>
          <w:lang w:val="sq-AL"/>
        </w:rPr>
        <w:t>mujor</w:t>
      </w:r>
      <w:r>
        <w:rPr>
          <w:lang w:val="sq-AL"/>
        </w:rPr>
        <w:t>,</w:t>
      </w:r>
      <w:r w:rsidRPr="003C02E4">
        <w:rPr>
          <w:lang w:val="sq-AL"/>
        </w:rPr>
        <w:t xml:space="preserve"> në mbështetje të nenit 24</w:t>
      </w:r>
      <w:r>
        <w:rPr>
          <w:lang w:val="sq-AL"/>
        </w:rPr>
        <w:t>,</w:t>
      </w:r>
      <w:r w:rsidRPr="003C02E4">
        <w:rPr>
          <w:lang w:val="sq-AL"/>
        </w:rPr>
        <w:t xml:space="preserve"> pika 2</w:t>
      </w:r>
      <w:r>
        <w:rPr>
          <w:lang w:val="sq-AL"/>
        </w:rPr>
        <w:t>,</w:t>
      </w:r>
      <w:r w:rsidRPr="003C02E4">
        <w:rPr>
          <w:lang w:val="sq-AL"/>
        </w:rPr>
        <w:t xml:space="preserve"> të ligjit nr. 102/2015, “Për sektorin e gazit natyror”, të plotësojë të gjithë dokumentacionin e munguar</w:t>
      </w:r>
      <w:r>
        <w:rPr>
          <w:lang w:val="sq-AL"/>
        </w:rPr>
        <w:t>,</w:t>
      </w:r>
      <w:r w:rsidRPr="003C02E4">
        <w:rPr>
          <w:lang w:val="sq-AL"/>
        </w:rPr>
        <w:t xml:space="preserve"> si më poshtë: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- Dokumentacioni që tregon titujt e pronësisë mbi asetet që ka për të kryer funksionet ose </w:t>
      </w:r>
      <w:r>
        <w:rPr>
          <w:lang w:val="sq-AL"/>
        </w:rPr>
        <w:t xml:space="preserve">për </w:t>
      </w:r>
      <w:r w:rsidRPr="003C02E4">
        <w:rPr>
          <w:lang w:val="sq-AL"/>
        </w:rPr>
        <w:t xml:space="preserve">plotësuar detyrimet nën licencën e kërkuar. 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Lejet dhe autorizimet mjedisore.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Një certifikatë sigurimi nga shoqëri sigurimi (që operojnë në përputhje me legjislacionin në fuqi në Shqipëri)</w:t>
      </w:r>
      <w:r>
        <w:rPr>
          <w:lang w:val="sq-AL"/>
        </w:rPr>
        <w:t>,</w:t>
      </w:r>
      <w:r w:rsidRPr="003C02E4">
        <w:rPr>
          <w:lang w:val="sq-AL"/>
        </w:rPr>
        <w:t xml:space="preserve"> që evidenton mbulimin e përgjegjësisë për dëmtimet për plagosje, sëmundje ose raste të vdekjes së personave</w:t>
      </w:r>
      <w:r>
        <w:rPr>
          <w:lang w:val="sq-AL"/>
        </w:rPr>
        <w:t>,</w:t>
      </w:r>
      <w:r w:rsidRPr="003C02E4">
        <w:rPr>
          <w:lang w:val="sq-AL"/>
        </w:rPr>
        <w:t xml:space="preserve"> ose për humbjen ose shkatërrimin e pronës të shkaktuara</w:t>
      </w:r>
      <w:r>
        <w:rPr>
          <w:lang w:val="sq-AL"/>
        </w:rPr>
        <w:t>,</w:t>
      </w:r>
      <w:r w:rsidRPr="003C02E4">
        <w:rPr>
          <w:lang w:val="sq-AL"/>
        </w:rPr>
        <w:t xml:space="preserve"> ose që kanë rezultuar prej aktiviteteve të aplikantit</w:t>
      </w:r>
      <w:r>
        <w:rPr>
          <w:lang w:val="sq-AL"/>
        </w:rPr>
        <w:t>,</w:t>
      </w:r>
      <w:r w:rsidRPr="003C02E4">
        <w:rPr>
          <w:lang w:val="sq-AL"/>
        </w:rPr>
        <w:t xml:space="preserve"> në kuadër të licencës së kërkuar në një nivel përgjegjësie jo më të vogël se 10 milion</w:t>
      </w:r>
      <w:r>
        <w:rPr>
          <w:lang w:val="sq-AL"/>
        </w:rPr>
        <w:t>ë</w:t>
      </w:r>
      <w:r w:rsidRPr="003C02E4">
        <w:rPr>
          <w:lang w:val="sq-AL"/>
        </w:rPr>
        <w:t xml:space="preserve"> USD. 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Plan biznesi.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Volumet e projektuara ditore për t</w:t>
      </w:r>
      <w:r>
        <w:rPr>
          <w:lang w:val="sq-AL"/>
        </w:rPr>
        <w:t>’</w:t>
      </w:r>
      <w:r w:rsidRPr="003C02E4">
        <w:rPr>
          <w:lang w:val="sq-AL"/>
        </w:rPr>
        <w:t xml:space="preserve">u përpunuar sipas vlerësimeve të aplikantit. 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- Programin e punës për zbatimin e projektit dhe jeta e pritshme e projektit.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- Programi i parashikuar i mirëmbajtjes së sistemit të shpërndarjes. 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lastRenderedPageBreak/>
        <w:t>- Sasia mesatare e gazit natyror që parashikohet për t</w:t>
      </w:r>
      <w:r>
        <w:rPr>
          <w:lang w:val="sq-AL"/>
        </w:rPr>
        <w:t>’</w:t>
      </w:r>
      <w:r w:rsidRPr="003C02E4">
        <w:rPr>
          <w:lang w:val="sq-AL"/>
        </w:rPr>
        <w:t xml:space="preserve">u shpërndarë gjatë një viti mbështetur në një program tipik mujor. 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2. Shoqëria e licencuar ka detyrimin të respektojë kushtet e parashikuara në licencën për aktivitetin e transmetimit të gazit natyror</w:t>
      </w:r>
      <w:r>
        <w:rPr>
          <w:lang w:val="sq-AL"/>
        </w:rPr>
        <w:t xml:space="preserve"> </w:t>
      </w:r>
      <w:r w:rsidRPr="003C02E4">
        <w:rPr>
          <w:lang w:val="sq-AL"/>
        </w:rPr>
        <w:t>që miraton bordi i ERE</w:t>
      </w:r>
      <w:r>
        <w:rPr>
          <w:lang w:val="sq-AL"/>
        </w:rPr>
        <w:t>-s</w:t>
      </w:r>
      <w:r w:rsidRPr="003C02E4">
        <w:rPr>
          <w:lang w:val="sq-AL"/>
        </w:rPr>
        <w:t xml:space="preserve">. 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3. </w:t>
      </w:r>
      <w:r>
        <w:rPr>
          <w:lang w:val="sq-AL"/>
        </w:rPr>
        <w:t>Drejtoria e</w:t>
      </w:r>
      <w:r w:rsidRPr="003C02E4">
        <w:rPr>
          <w:lang w:val="sq-AL"/>
        </w:rPr>
        <w:t xml:space="preserve"> Licencimit dhe </w:t>
      </w:r>
      <w:r>
        <w:rPr>
          <w:lang w:val="sq-AL"/>
        </w:rPr>
        <w:t xml:space="preserve">e </w:t>
      </w:r>
      <w:r w:rsidRPr="003C02E4">
        <w:rPr>
          <w:lang w:val="sq-AL"/>
        </w:rPr>
        <w:t>Monitorimit të Tregut, të njoftojë palët e interesuara për vendimin e bordit të ERE-s.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 xml:space="preserve">Ky vendim hyn në fuqi menjëherë. 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Ky vendim botohet në Fletoren Zyrtare.</w:t>
      </w:r>
      <w:r>
        <w:rPr>
          <w:lang w:val="sq-AL"/>
        </w:rPr>
        <w:t xml:space="preserve"> </w:t>
      </w:r>
    </w:p>
    <w:p w:rsidR="005B2D69" w:rsidRPr="003C02E4" w:rsidRDefault="005B2D69" w:rsidP="005B2D69">
      <w:pPr>
        <w:pStyle w:val="Paragrafi"/>
        <w:rPr>
          <w:lang w:val="sq-AL"/>
        </w:rPr>
      </w:pPr>
      <w:r w:rsidRPr="003C02E4">
        <w:rPr>
          <w:lang w:val="sq-AL"/>
        </w:rPr>
        <w:t>Ky vendim mund të ankimohet në Gjykatën Administrative Tiranë,</w:t>
      </w:r>
      <w:r>
        <w:rPr>
          <w:lang w:val="sq-AL"/>
        </w:rPr>
        <w:t xml:space="preserve"> </w:t>
      </w:r>
      <w:r w:rsidRPr="003C02E4">
        <w:rPr>
          <w:lang w:val="sq-AL"/>
        </w:rPr>
        <w:t>brenda 45 ditëve kalendarike</w:t>
      </w:r>
      <w:r>
        <w:rPr>
          <w:lang w:val="sq-AL"/>
        </w:rPr>
        <w:t xml:space="preserve"> </w:t>
      </w:r>
      <w:r w:rsidRPr="003C02E4">
        <w:rPr>
          <w:lang w:val="sq-AL"/>
        </w:rPr>
        <w:t>nga</w:t>
      </w:r>
      <w:r>
        <w:rPr>
          <w:lang w:val="sq-AL"/>
        </w:rPr>
        <w:t xml:space="preserve"> </w:t>
      </w:r>
      <w:r w:rsidRPr="003C02E4">
        <w:rPr>
          <w:lang w:val="sq-AL"/>
        </w:rPr>
        <w:t>botimi në Fletoren Zyrtare.</w:t>
      </w:r>
      <w:r>
        <w:rPr>
          <w:lang w:val="sq-AL"/>
        </w:rPr>
        <w:t xml:space="preserve"> </w:t>
      </w:r>
    </w:p>
    <w:p w:rsidR="005B2D69" w:rsidRPr="003C02E4" w:rsidRDefault="005B2D69" w:rsidP="005B2D69">
      <w:pPr>
        <w:pStyle w:val="Hapesira7"/>
        <w:rPr>
          <w:lang w:val="sq-AL"/>
        </w:rPr>
      </w:pPr>
    </w:p>
    <w:p w:rsidR="005B2D69" w:rsidRPr="003C02E4" w:rsidRDefault="005B2D69" w:rsidP="005B2D69">
      <w:pPr>
        <w:pStyle w:val="Paragrafi"/>
        <w:jc w:val="right"/>
        <w:rPr>
          <w:lang w:val="sq-AL"/>
        </w:rPr>
      </w:pPr>
      <w:r w:rsidRPr="003C02E4">
        <w:rPr>
          <w:lang w:val="sq-AL"/>
        </w:rPr>
        <w:t>KRYETARI</w:t>
      </w:r>
    </w:p>
    <w:p w:rsidR="005B2D69" w:rsidRDefault="005B2D69" w:rsidP="005B2D69">
      <w:pPr>
        <w:pStyle w:val="Paragrafi"/>
        <w:jc w:val="right"/>
        <w:rPr>
          <w:b/>
          <w:lang w:val="sq-AL"/>
        </w:rPr>
      </w:pPr>
      <w:r w:rsidRPr="003C02E4">
        <w:rPr>
          <w:b/>
          <w:lang w:val="sq-AL"/>
        </w:rPr>
        <w:t>Petrit Ahmeti</w:t>
      </w:r>
    </w:p>
    <w:p w:rsidR="005B2D69" w:rsidRPr="003C02E4" w:rsidRDefault="005B2D69" w:rsidP="005B2D69">
      <w:pPr>
        <w:pStyle w:val="Paragrafi"/>
        <w:jc w:val="right"/>
        <w:rPr>
          <w:b/>
          <w:lang w:val="sq-AL"/>
        </w:rPr>
      </w:pPr>
    </w:p>
    <w:p w:rsidR="005B2D69" w:rsidRDefault="005B2D69" w:rsidP="005B2D69">
      <w:pPr>
        <w:pStyle w:val="Paragrafi"/>
        <w:rPr>
          <w:lang w:val="sq-AL"/>
        </w:rPr>
        <w:sectPr w:rsidR="005B2D69" w:rsidSect="005B2D69">
          <w:pgSz w:w="11907" w:h="16840" w:code="9"/>
          <w:pgMar w:top="720" w:right="1134" w:bottom="720" w:left="1134" w:header="851" w:footer="851" w:gutter="0"/>
          <w:pgNumType w:start="10859"/>
          <w:cols w:space="454"/>
          <w:docGrid w:linePitch="360"/>
        </w:sectPr>
      </w:pPr>
    </w:p>
    <w:bookmarkEnd w:id="0"/>
    <w:p w:rsidR="00416837" w:rsidRDefault="005B2D69"/>
    <w:sectPr w:rsidR="00416837" w:rsidSect="005B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8CE"/>
    <w:rsid w:val="000C3470"/>
    <w:rsid w:val="001A5586"/>
    <w:rsid w:val="001F28CE"/>
    <w:rsid w:val="00497763"/>
    <w:rsid w:val="005B2D69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485CE5-74D4-4244-9468-3C96D1C0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B2D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B2D6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B2D6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B2D6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B2D6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B2D6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2017-11-30T15:17:00Z</cp:lastPrinted>
  <dcterms:created xsi:type="dcterms:W3CDTF">2017-11-30T15:16:00Z</dcterms:created>
  <dcterms:modified xsi:type="dcterms:W3CDTF">2017-11-30T15:21:00Z</dcterms:modified>
</cp:coreProperties>
</file>