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52B" w:rsidRPr="00CC240C" w:rsidRDefault="00D1352B" w:rsidP="00D1352B">
      <w:pPr>
        <w:pStyle w:val="NeniTitull"/>
        <w:keepNext w:val="0"/>
        <w:rPr>
          <w:i/>
          <w:lang w:val="sq-AL"/>
        </w:rPr>
      </w:pPr>
      <w:r w:rsidRPr="00CC240C">
        <w:rPr>
          <w:lang w:val="sq-AL"/>
        </w:rPr>
        <w:t>VENDIM</w:t>
      </w:r>
    </w:p>
    <w:p w:rsidR="00D1352B" w:rsidRPr="00CC240C" w:rsidRDefault="00D1352B" w:rsidP="00D1352B">
      <w:pPr>
        <w:pStyle w:val="NeniTitull"/>
        <w:keepNext w:val="0"/>
        <w:rPr>
          <w:i/>
          <w:highlight w:val="yellow"/>
          <w:lang w:val="sq-AL"/>
        </w:rPr>
      </w:pPr>
      <w:r w:rsidRPr="00CC240C">
        <w:rPr>
          <w:lang w:val="sq-AL"/>
        </w:rPr>
        <w:t>Nr. 190, datë 23.11.2017</w:t>
      </w:r>
    </w:p>
    <w:p w:rsidR="00D1352B" w:rsidRPr="00684D36" w:rsidRDefault="00D1352B" w:rsidP="00D1352B">
      <w:pPr>
        <w:pStyle w:val="NeniTitull"/>
        <w:keepNext w:val="0"/>
        <w:rPr>
          <w:sz w:val="14"/>
          <w:lang w:val="sq-AL"/>
        </w:rPr>
      </w:pP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MBI MIRATIMIN E RREGULLORES PËR PËRCAKTIMIN E PAGES</w:t>
      </w:r>
      <w:r>
        <w:rPr>
          <w:lang w:val="sq-AL"/>
        </w:rPr>
        <w:t>AVE TË RREGULLIMIT PËR TЁ LICENC</w:t>
      </w:r>
      <w:r w:rsidRPr="00CC240C">
        <w:rPr>
          <w:lang w:val="sq-AL"/>
        </w:rPr>
        <w:t>UARIT NË SEKTORIN E ENERGJISË ELEKTRIKE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bCs/>
          <w:lang w:val="sq-AL"/>
        </w:rPr>
        <w:t>Në mbështetje</w:t>
      </w:r>
      <w:r>
        <w:rPr>
          <w:bCs/>
          <w:lang w:val="sq-AL"/>
        </w:rPr>
        <w:t xml:space="preserve"> të neneve 16; 17, pikat 4, të ligjit n</w:t>
      </w:r>
      <w:r w:rsidRPr="00CC240C">
        <w:rPr>
          <w:bCs/>
          <w:lang w:val="sq-AL"/>
        </w:rPr>
        <w:t>r. 43/2015</w:t>
      </w:r>
      <w:r>
        <w:rPr>
          <w:bCs/>
          <w:lang w:val="sq-AL"/>
        </w:rPr>
        <w:t>,</w:t>
      </w:r>
      <w:r w:rsidRPr="00CC240C">
        <w:rPr>
          <w:bCs/>
          <w:lang w:val="sq-AL"/>
        </w:rPr>
        <w:t xml:space="preserve"> </w:t>
      </w:r>
      <w:r w:rsidRPr="00764B1B">
        <w:rPr>
          <w:bCs/>
          <w:lang w:val="sq-AL"/>
        </w:rPr>
        <w:t>“</w:t>
      </w:r>
      <w:r>
        <w:rPr>
          <w:bCs/>
          <w:iCs/>
          <w:lang w:val="sq-AL"/>
        </w:rPr>
        <w:t>Për sektorin e energjisë e</w:t>
      </w:r>
      <w:r w:rsidRPr="00764B1B">
        <w:rPr>
          <w:bCs/>
          <w:iCs/>
          <w:lang w:val="sq-AL"/>
        </w:rPr>
        <w:t>lektrike</w:t>
      </w:r>
      <w:r w:rsidRPr="00764B1B">
        <w:rPr>
          <w:bCs/>
          <w:lang w:val="sq-AL"/>
        </w:rPr>
        <w:t xml:space="preserve">”,  </w:t>
      </w:r>
      <w:r w:rsidRPr="00764B1B">
        <w:rPr>
          <w:lang w:val="sq-AL"/>
        </w:rPr>
        <w:t xml:space="preserve">dhe </w:t>
      </w:r>
      <w:r w:rsidRPr="00764B1B">
        <w:rPr>
          <w:bCs/>
          <w:lang w:val="sq-AL"/>
        </w:rPr>
        <w:t>nenit 26 të “Rregullave të</w:t>
      </w:r>
      <w:r>
        <w:rPr>
          <w:bCs/>
          <w:lang w:val="sq-AL"/>
        </w:rPr>
        <w:t xml:space="preserve"> organizimit, funksionimit dhe p</w:t>
      </w:r>
      <w:r w:rsidRPr="00764B1B">
        <w:rPr>
          <w:bCs/>
          <w:lang w:val="sq-AL"/>
        </w:rPr>
        <w:t>rocedurave të ERE-s”,</w:t>
      </w:r>
      <w:r w:rsidRPr="00CC240C">
        <w:rPr>
          <w:bCs/>
          <w:lang w:val="sq-AL"/>
        </w:rPr>
        <w:t xml:space="preserve"> </w:t>
      </w:r>
      <w:r>
        <w:rPr>
          <w:lang w:val="sq-AL"/>
        </w:rPr>
        <w:t>miratuar me vendimin e bordit nr. 96, datë 17.6.2016, b</w:t>
      </w:r>
      <w:r w:rsidRPr="00CC240C">
        <w:rPr>
          <w:lang w:val="sq-AL"/>
        </w:rPr>
        <w:t>ordi i En</w:t>
      </w:r>
      <w:r>
        <w:rPr>
          <w:lang w:val="sq-AL"/>
        </w:rPr>
        <w:t>tit Rregullator të Energjisë (ER</w:t>
      </w:r>
      <w:r w:rsidRPr="00CC240C">
        <w:rPr>
          <w:lang w:val="sq-AL"/>
        </w:rPr>
        <w:t xml:space="preserve">E), në mbledhjen e tij të datës </w:t>
      </w:r>
      <w:r w:rsidRPr="00CC240C">
        <w:rPr>
          <w:bCs/>
          <w:lang w:val="sq-AL"/>
        </w:rPr>
        <w:t>23.11.</w:t>
      </w:r>
      <w:r w:rsidRPr="00CC240C">
        <w:rPr>
          <w:lang w:val="sq-AL"/>
        </w:rPr>
        <w:t>201</w:t>
      </w:r>
      <w:r>
        <w:rPr>
          <w:lang w:val="sq-AL"/>
        </w:rPr>
        <w:t>7, mbasi shqyrtoi propozimin e drejtorive t</w:t>
      </w:r>
      <w:r w:rsidRPr="00CC240C">
        <w:rPr>
          <w:lang w:val="sq-AL"/>
        </w:rPr>
        <w:t>eknike mbi miratimin e rregullores për përcaktimin e pagesave të rregullimit për tё licencuarit në sektorin e energjisë elektrike,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konstatoi se</w:t>
      </w:r>
      <w:r w:rsidRPr="00CC240C">
        <w:rPr>
          <w:lang w:val="sq-AL"/>
        </w:rPr>
        <w:t>:</w:t>
      </w:r>
    </w:p>
    <w:p w:rsidR="00D1352B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- Referuar nenit 17</w:t>
      </w:r>
      <w:r>
        <w:rPr>
          <w:lang w:val="sq-AL"/>
        </w:rPr>
        <w:t>,</w:t>
      </w:r>
      <w:r w:rsidRPr="00CC240C">
        <w:rPr>
          <w:lang w:val="sq-AL"/>
        </w:rPr>
        <w:t xml:space="preserve"> pika 4, ERE përcakton dhe miraton pagesën rregullatore që paguhet prej të licencuarve në përputhje me rregulloren përkatëse. </w:t>
      </w:r>
    </w:p>
    <w:p w:rsidR="00D1352B" w:rsidRDefault="00D1352B" w:rsidP="00D1352B">
      <w:pPr>
        <w:pStyle w:val="Paragrafi"/>
        <w:rPr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 xml:space="preserve">- </w:t>
      </w:r>
      <w:r>
        <w:rPr>
          <w:lang w:val="sq-AL"/>
        </w:rPr>
        <w:t>Me v</w:t>
      </w:r>
      <w:r w:rsidRPr="00CC240C">
        <w:rPr>
          <w:lang w:val="sq-AL"/>
        </w:rPr>
        <w:t>endimin nr.</w:t>
      </w:r>
      <w:r>
        <w:rPr>
          <w:lang w:val="sq-AL"/>
        </w:rPr>
        <w:t xml:space="preserve"> </w:t>
      </w:r>
      <w:r w:rsidRPr="00CC240C">
        <w:rPr>
          <w:lang w:val="sq-AL"/>
        </w:rPr>
        <w:t>136</w:t>
      </w:r>
      <w:r>
        <w:rPr>
          <w:lang w:val="sq-AL"/>
        </w:rPr>
        <w:t>, datë 6.</w:t>
      </w:r>
      <w:r w:rsidRPr="00CC240C">
        <w:rPr>
          <w:lang w:val="sq-AL"/>
        </w:rPr>
        <w:t>9.2017</w:t>
      </w:r>
      <w:r>
        <w:rPr>
          <w:lang w:val="sq-AL"/>
        </w:rPr>
        <w:t>, të b</w:t>
      </w:r>
      <w:r w:rsidRPr="00CC240C">
        <w:rPr>
          <w:lang w:val="sq-AL"/>
        </w:rPr>
        <w:t>ordit të ERE-s</w:t>
      </w:r>
      <w:r>
        <w:rPr>
          <w:lang w:val="sq-AL"/>
        </w:rPr>
        <w:t>,</w:t>
      </w:r>
      <w:r w:rsidRPr="00CC240C">
        <w:rPr>
          <w:lang w:val="sq-AL"/>
        </w:rPr>
        <w:t xml:space="preserve"> është miratuar fillimi i procedurave të shqyrtimit dhe miratimit të </w:t>
      </w:r>
      <w:r w:rsidRPr="00964702">
        <w:rPr>
          <w:lang w:val="sq-AL"/>
        </w:rPr>
        <w:t>rregullores</w:t>
      </w:r>
      <w:r>
        <w:rPr>
          <w:lang w:val="sq-AL"/>
        </w:rPr>
        <w:t>,</w:t>
      </w:r>
      <w:r w:rsidRPr="00964702">
        <w:rPr>
          <w:lang w:val="sq-AL"/>
        </w:rPr>
        <w:t xml:space="preserve"> përcaktimin</w:t>
      </w:r>
      <w:r w:rsidRPr="00CC240C">
        <w:rPr>
          <w:lang w:val="sq-AL"/>
        </w:rPr>
        <w:t xml:space="preserve"> e pagesave të rregullimit për tё licencuarit në sektorin e energjisë elektrike.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- Në përput</w:t>
      </w:r>
      <w:r>
        <w:rPr>
          <w:lang w:val="sq-AL"/>
        </w:rPr>
        <w:t>hje me r</w:t>
      </w:r>
      <w:r w:rsidRPr="00CC240C">
        <w:rPr>
          <w:lang w:val="sq-AL"/>
        </w:rPr>
        <w:t>regullat e praktikës</w:t>
      </w:r>
      <w:r>
        <w:rPr>
          <w:lang w:val="sq-AL"/>
        </w:rPr>
        <w:t xml:space="preserve"> dhe procedurave të ERE-s draft</w:t>
      </w:r>
      <w:r w:rsidRPr="00CC240C">
        <w:rPr>
          <w:lang w:val="sq-AL"/>
        </w:rPr>
        <w:t>rregullorja u publikua në median e shkruar dhe nëpërmjet komunikimit zyrtar u kërkua shprehja e opinioneve dhe komenteve nga ana shoqërive energjetike KESH sh.a., OST sh.a., OSHEE sh.a., shoqatave që veprojnë në sektorin e energjisë</w:t>
      </w:r>
      <w:r>
        <w:rPr>
          <w:lang w:val="sq-AL"/>
        </w:rPr>
        <w:t>,</w:t>
      </w:r>
      <w:r w:rsidRPr="00CC240C">
        <w:rPr>
          <w:lang w:val="sq-AL"/>
        </w:rPr>
        <w:t xml:space="preserve"> FIAA, AAES, AREA, ACERC,</w:t>
      </w:r>
      <w:r>
        <w:rPr>
          <w:lang w:val="sq-AL"/>
        </w:rPr>
        <w:t xml:space="preserve"> </w:t>
      </w:r>
      <w:r w:rsidRPr="00CC240C">
        <w:rPr>
          <w:lang w:val="sq-AL"/>
        </w:rPr>
        <w:t>Shoqatës së Prodhuesve të Vegjël të Energjisë</w:t>
      </w:r>
      <w:r>
        <w:rPr>
          <w:lang w:val="sq-AL"/>
        </w:rPr>
        <w:t>,</w:t>
      </w:r>
      <w:r w:rsidRPr="00CC240C">
        <w:rPr>
          <w:lang w:val="sq-AL"/>
        </w:rPr>
        <w:t xml:space="preserve"> si edhe Ministrisë</w:t>
      </w:r>
      <w:r>
        <w:rPr>
          <w:lang w:val="sq-AL"/>
        </w:rPr>
        <w:t xml:space="preserve"> së</w:t>
      </w:r>
      <w:r w:rsidRPr="00CC240C">
        <w:rPr>
          <w:lang w:val="sq-AL"/>
        </w:rPr>
        <w:t xml:space="preserve"> Infrastrukturës dhe Energjisë, Minist</w:t>
      </w:r>
      <w:r>
        <w:rPr>
          <w:lang w:val="sq-AL"/>
        </w:rPr>
        <w:t>risë së Financave dhe Ekonomisë</w:t>
      </w:r>
      <w:r w:rsidRPr="00CC240C">
        <w:rPr>
          <w:lang w:val="sq-AL"/>
        </w:rPr>
        <w:t xml:space="preserve"> dhe Autoritetit të Konkurrencës.</w:t>
      </w:r>
    </w:p>
    <w:p w:rsidR="00D1352B" w:rsidRPr="004A1684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- Autoriteti i Konkurrencës</w:t>
      </w:r>
      <w:r>
        <w:rPr>
          <w:lang w:val="sq-AL"/>
        </w:rPr>
        <w:t>, me shkresën nr. 386/1 p</w:t>
      </w:r>
      <w:r w:rsidRPr="00CC240C">
        <w:rPr>
          <w:lang w:val="sq-AL"/>
        </w:rPr>
        <w:t>rot., datë 13.10.2017</w:t>
      </w:r>
      <w:r>
        <w:rPr>
          <w:lang w:val="sq-AL"/>
        </w:rPr>
        <w:t>,</w:t>
      </w:r>
      <w:r w:rsidRPr="00CC240C">
        <w:rPr>
          <w:lang w:val="sq-AL"/>
        </w:rPr>
        <w:t xml:space="preserve"> adresuar ERE-s është shprehur se kjo rregullore nuk bie në kundërshtim me ligjin nr. 9121</w:t>
      </w:r>
      <w:r>
        <w:rPr>
          <w:lang w:val="sq-AL"/>
        </w:rPr>
        <w:t>, datë 28.</w:t>
      </w:r>
      <w:r w:rsidRPr="00CC240C">
        <w:rPr>
          <w:lang w:val="sq-AL"/>
        </w:rPr>
        <w:t>7.2003</w:t>
      </w:r>
      <w:r>
        <w:rPr>
          <w:lang w:val="sq-AL"/>
        </w:rPr>
        <w:t>,</w:t>
      </w:r>
      <w:r w:rsidRPr="00CC240C">
        <w:rPr>
          <w:lang w:val="sq-AL"/>
        </w:rPr>
        <w:t xml:space="preserve"> </w:t>
      </w:r>
      <w:r w:rsidRPr="004A1684">
        <w:rPr>
          <w:lang w:val="sq-AL"/>
        </w:rPr>
        <w:t>“Për mbrojtjen e</w:t>
      </w:r>
      <w:r w:rsidRPr="00CC240C">
        <w:rPr>
          <w:i/>
          <w:lang w:val="sq-AL"/>
        </w:rPr>
        <w:t xml:space="preserve"> </w:t>
      </w:r>
      <w:r w:rsidRPr="004A1684">
        <w:rPr>
          <w:lang w:val="sq-AL"/>
        </w:rPr>
        <w:t>konkurrencës”</w:t>
      </w:r>
      <w:r>
        <w:rPr>
          <w:lang w:val="sq-AL"/>
        </w:rPr>
        <w:t>,</w:t>
      </w:r>
      <w:r w:rsidRPr="004A1684">
        <w:rPr>
          <w:lang w:val="sq-AL"/>
        </w:rPr>
        <w:t xml:space="preserve"> </w:t>
      </w:r>
      <w:r>
        <w:rPr>
          <w:lang w:val="sq-AL"/>
        </w:rPr>
        <w:t>të</w:t>
      </w:r>
      <w:r w:rsidRPr="004A1684">
        <w:rPr>
          <w:lang w:val="sq-AL"/>
        </w:rPr>
        <w:t xml:space="preserve"> ndryshuar.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 xml:space="preserve">- </w:t>
      </w:r>
      <w:r>
        <w:rPr>
          <w:lang w:val="sq-AL"/>
        </w:rPr>
        <w:t>Me shkresën nr. 22226/1 p</w:t>
      </w:r>
      <w:r w:rsidRPr="00CC240C">
        <w:rPr>
          <w:lang w:val="sq-AL"/>
        </w:rPr>
        <w:t>rot. datë 10.10.2017, protokollua</w:t>
      </w:r>
      <w:r>
        <w:rPr>
          <w:lang w:val="sq-AL"/>
        </w:rPr>
        <w:t xml:space="preserve">r në ERE, në datë </w:t>
      </w:r>
      <w:r w:rsidRPr="00CC240C">
        <w:rPr>
          <w:lang w:val="sq-AL"/>
        </w:rPr>
        <w:t>6.11.2017, jashtë afat</w:t>
      </w:r>
      <w:r>
        <w:rPr>
          <w:lang w:val="sq-AL"/>
        </w:rPr>
        <w:t>it që parashikon rregullorja e o</w:t>
      </w:r>
      <w:r w:rsidRPr="00CC240C">
        <w:rPr>
          <w:lang w:val="sq-AL"/>
        </w:rPr>
        <w:t>rganizimit, funksionimit dhe procedurave të ERE</w:t>
      </w:r>
      <w:r>
        <w:rPr>
          <w:lang w:val="sq-AL"/>
        </w:rPr>
        <w:t>-s</w:t>
      </w:r>
      <w:r w:rsidRPr="00CC240C">
        <w:rPr>
          <w:lang w:val="sq-AL"/>
        </w:rPr>
        <w:t>,</w:t>
      </w:r>
      <w:r>
        <w:rPr>
          <w:lang w:val="sq-AL"/>
        </w:rPr>
        <w:t xml:space="preserve"> </w:t>
      </w:r>
      <w:r w:rsidRPr="00CC240C">
        <w:rPr>
          <w:lang w:val="sq-AL"/>
        </w:rPr>
        <w:t>OSHEE</w:t>
      </w:r>
      <w:r>
        <w:rPr>
          <w:lang w:val="sq-AL"/>
        </w:rPr>
        <w:t>-ja</w:t>
      </w:r>
      <w:r w:rsidRPr="00CC240C">
        <w:rPr>
          <w:lang w:val="sq-AL"/>
        </w:rPr>
        <w:t xml:space="preserve"> ka shprehur komentet e saj mbi këtë rregullore.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- Në datën 12.11.2017 u organizua në ERE seanca dëgjimore teknike me përfaqësues të  shoqërisë OSHEE sh.a.</w:t>
      </w:r>
      <w:r>
        <w:rPr>
          <w:lang w:val="sq-AL"/>
        </w:rPr>
        <w:t>,</w:t>
      </w:r>
      <w:r w:rsidRPr="00CC240C">
        <w:rPr>
          <w:lang w:val="sq-AL"/>
        </w:rPr>
        <w:t xml:space="preserve">  ku u diskutua mbi problemet e ngritura dhe u dhanë sqarimet përkatëse.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- OSHEE sh.a. bëri me dije se metodologjia është e saktë dhe në interpretim të drejtë të legjislacionit në fuqi.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 xml:space="preserve">- OSHEE sh.a. propozoi llogaritjen e pagesës përkatëse rregullatore mbi shumën e arkëtuar të të ardhurave në vitin e mbyllur financiar, duke bërë me dije se të ardhurat e arkëtuara janë më të vogla se ato të faturuara. 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 xml:space="preserve">- ERE i la detyrë shoqërisë OSHEE sh.a. që të propozojë zyrtarisht formulën e arsyetuar e në zbatim të ligjit. 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- Nuk rezulton të jetë depozituar në ERE një propozim për sa më sipër në përfundim të afatit të përcaktuar.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Për gjithë sa më sipër cituar, bordi i ERE-s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Default="00D1352B" w:rsidP="00D1352B">
      <w:pPr>
        <w:pStyle w:val="Paragrafi"/>
        <w:jc w:val="center"/>
        <w:rPr>
          <w:lang w:val="sq-AL"/>
        </w:rPr>
      </w:pPr>
    </w:p>
    <w:p w:rsidR="00D1352B" w:rsidRPr="00CC240C" w:rsidRDefault="00D1352B" w:rsidP="00D1352B">
      <w:pPr>
        <w:pStyle w:val="Paragrafi"/>
        <w:jc w:val="center"/>
        <w:rPr>
          <w:lang w:val="sq-AL"/>
        </w:rPr>
      </w:pPr>
      <w:r w:rsidRPr="00CC240C">
        <w:rPr>
          <w:lang w:val="sq-AL"/>
        </w:rPr>
        <w:t>VENDOSI: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627BCF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 xml:space="preserve">1. </w:t>
      </w:r>
      <w:r w:rsidRPr="00627BCF">
        <w:rPr>
          <w:lang w:val="sq-AL"/>
        </w:rPr>
        <w:t>Të miratojë “Rregulloren për përcaktimin e pagesave të rregullimit për tё licencuarit në</w:t>
      </w:r>
      <w:r>
        <w:rPr>
          <w:lang w:val="sq-AL"/>
        </w:rPr>
        <w:t xml:space="preserve"> sektorin e energjisë elektrike”(b</w:t>
      </w:r>
      <w:r w:rsidRPr="00627BCF">
        <w:rPr>
          <w:lang w:val="sq-AL"/>
        </w:rPr>
        <w:t>ashkëlidhur)</w:t>
      </w:r>
      <w:r>
        <w:rPr>
          <w:lang w:val="sq-AL"/>
        </w:rPr>
        <w:t>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lastRenderedPageBreak/>
        <w:t>2. Drejtoria e Administrim</w:t>
      </w:r>
      <w:r>
        <w:rPr>
          <w:lang w:val="sq-AL"/>
        </w:rPr>
        <w:t>-</w:t>
      </w:r>
      <w:r w:rsidRPr="00CC240C">
        <w:rPr>
          <w:lang w:val="sq-AL"/>
        </w:rPr>
        <w:t>Financës dhe</w:t>
      </w:r>
      <w:r>
        <w:rPr>
          <w:lang w:val="sq-AL"/>
        </w:rPr>
        <w:t xml:space="preserve"> e</w:t>
      </w:r>
      <w:r w:rsidRPr="00CC240C">
        <w:rPr>
          <w:lang w:val="sq-AL"/>
        </w:rPr>
        <w:t xml:space="preserve"> Burimeve Njerëzore </w:t>
      </w:r>
      <w:r>
        <w:rPr>
          <w:lang w:val="sq-AL"/>
        </w:rPr>
        <w:t>të njoftojë të licencuarit për vendimin e b</w:t>
      </w:r>
      <w:r w:rsidRPr="00CC240C">
        <w:rPr>
          <w:lang w:val="sq-AL"/>
        </w:rPr>
        <w:t>ordit të ERE-s. 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spacing w:val="-8"/>
          <w:lang w:val="sq-AL"/>
        </w:rPr>
        <w:t>Ky vendim hyn në fuqi menjëherë.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spacing w:val="-6"/>
          <w:lang w:val="sq-AL"/>
        </w:rPr>
        <w:t>Ky vendim botohet në Fletoren Zyrtare.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spacing w:val="-8"/>
          <w:lang w:val="sq-AL"/>
        </w:rPr>
        <w:t xml:space="preserve">Ky vendim mund të ankimohet në Gjykatën Administrative Tiranë,  brenda 30 ditëve kalendarike nga  botimi në Fletoren Zyrtare.  </w:t>
      </w:r>
    </w:p>
    <w:p w:rsidR="00D1352B" w:rsidRPr="00CC240C" w:rsidRDefault="00D1352B" w:rsidP="00D1352B">
      <w:pPr>
        <w:pStyle w:val="Autoriteti"/>
        <w:keepNext w:val="0"/>
        <w:rPr>
          <w:lang w:val="sq-AL"/>
        </w:rPr>
      </w:pPr>
      <w:r w:rsidRPr="00CC240C">
        <w:rPr>
          <w:lang w:val="sq-AL"/>
        </w:rPr>
        <w:t>KRYETARI</w:t>
      </w:r>
    </w:p>
    <w:p w:rsidR="00D1352B" w:rsidRPr="00CC240C" w:rsidRDefault="00D1352B" w:rsidP="00D1352B">
      <w:pPr>
        <w:pStyle w:val="AutoritetiEmer"/>
        <w:rPr>
          <w:lang w:val="sq-AL"/>
        </w:rPr>
      </w:pPr>
      <w:r w:rsidRPr="00CC240C">
        <w:rPr>
          <w:lang w:val="sq-AL"/>
        </w:rPr>
        <w:t>Petrit Ahmeti</w:t>
      </w:r>
    </w:p>
    <w:p w:rsidR="00D1352B" w:rsidRPr="00AC7E0F" w:rsidRDefault="00D1352B" w:rsidP="00D1352B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 xml:space="preserve">RREGULLORE </w:t>
      </w: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 xml:space="preserve">MBI PËRCAKTIMIN E MIRATIMIN E PAGESAVE RREGULLATORE 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  <w:t>Neni 1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Autoriteti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Rregullorja për përcaktimin e pagesave</w:t>
      </w:r>
      <w:r>
        <w:rPr>
          <w:lang w:val="sq-AL"/>
        </w:rPr>
        <w:t xml:space="preserve"> të rregullimit për të gjithë të</w:t>
      </w:r>
      <w:r w:rsidRPr="00CC240C">
        <w:rPr>
          <w:lang w:val="sq-AL"/>
        </w:rPr>
        <w:t xml:space="preserve"> licencuarit e tregut të energjisë  elektrike nga Enti Rregullator i Energjisë është hart</w:t>
      </w:r>
      <w:r>
        <w:rPr>
          <w:lang w:val="sq-AL"/>
        </w:rPr>
        <w:t>uar në përputhje me kërkesat e ligjit n</w:t>
      </w:r>
      <w:r w:rsidRPr="00CC240C">
        <w:rPr>
          <w:lang w:val="sq-AL"/>
        </w:rPr>
        <w:t>r. 43/2015</w:t>
      </w:r>
      <w:r>
        <w:rPr>
          <w:lang w:val="sq-AL"/>
        </w:rPr>
        <w:t>, “Për sektorin e energjisë elektrike”.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2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Qëllimi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Qëllimi i kësaj rregulloreje është të përcaktojë rregu</w:t>
      </w:r>
      <w:r>
        <w:rPr>
          <w:lang w:val="sq-AL"/>
        </w:rPr>
        <w:t>llat për llogaritjen e pagesave</w:t>
      </w:r>
      <w:r w:rsidRPr="00CC240C">
        <w:rPr>
          <w:lang w:val="sq-AL"/>
        </w:rPr>
        <w:t xml:space="preserve"> rr</w:t>
      </w:r>
      <w:r>
        <w:rPr>
          <w:lang w:val="sq-AL"/>
        </w:rPr>
        <w:t>egullatore/të rregullimit për të</w:t>
      </w:r>
      <w:r w:rsidRPr="00CC240C">
        <w:rPr>
          <w:lang w:val="sq-AL"/>
        </w:rPr>
        <w:t xml:space="preserve"> gjithë</w:t>
      </w:r>
      <w:r>
        <w:rPr>
          <w:lang w:val="sq-AL"/>
        </w:rPr>
        <w:t xml:space="preserve"> të</w:t>
      </w:r>
      <w:r w:rsidRPr="00CC240C">
        <w:rPr>
          <w:lang w:val="sq-AL"/>
        </w:rPr>
        <w:t xml:space="preserve"> licencuarit</w:t>
      </w:r>
      <w:r>
        <w:rPr>
          <w:lang w:val="sq-AL"/>
        </w:rPr>
        <w:t xml:space="preserve"> në</w:t>
      </w:r>
      <w:r w:rsidRPr="00CC240C">
        <w:rPr>
          <w:lang w:val="sq-AL"/>
        </w:rPr>
        <w:t xml:space="preserve"> tregun e energjisë elektrike si një nga burimet kryesore të financimit të ERE-s, me qëllim mbulimin e kostov</w:t>
      </w:r>
      <w:r>
        <w:rPr>
          <w:lang w:val="sq-AL"/>
        </w:rPr>
        <w:t>e të aktivitetit të rregullimit</w:t>
      </w:r>
      <w:r w:rsidRPr="00CC240C">
        <w:rPr>
          <w:lang w:val="sq-AL"/>
        </w:rPr>
        <w:t>.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3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Objektivi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Objektivi i kësaj rregulloreje të lloga</w:t>
      </w:r>
      <w:r>
        <w:rPr>
          <w:lang w:val="sq-AL"/>
        </w:rPr>
        <w:t>ritjes së pagesave rregullatore</w:t>
      </w:r>
      <w:r w:rsidRPr="00CC240C">
        <w:rPr>
          <w:lang w:val="sq-AL"/>
        </w:rPr>
        <w:t xml:space="preserve"> është të përcaktojë pagesa rregullimi  të veçanta për  të gjithë të licencuarit në aktivitetin</w:t>
      </w:r>
      <w:r>
        <w:rPr>
          <w:lang w:val="sq-AL"/>
        </w:rPr>
        <w:t xml:space="preserve"> e prodhimit</w:t>
      </w:r>
      <w:r w:rsidRPr="00CC240C">
        <w:rPr>
          <w:lang w:val="sq-AL"/>
        </w:rPr>
        <w:t xml:space="preserve"> </w:t>
      </w:r>
      <w:r>
        <w:rPr>
          <w:lang w:val="sq-AL"/>
        </w:rPr>
        <w:t>të</w:t>
      </w:r>
      <w:r w:rsidRPr="00CC240C">
        <w:rPr>
          <w:lang w:val="sq-AL"/>
        </w:rPr>
        <w:t xml:space="preserve"> transmetimit, shpërndarjes, operimit të sistemeve të mbyllu</w:t>
      </w:r>
      <w:r>
        <w:rPr>
          <w:lang w:val="sq-AL"/>
        </w:rPr>
        <w:t>ra të shpërndarjes, furnizimit,</w:t>
      </w:r>
      <w:r w:rsidRPr="00CC240C">
        <w:rPr>
          <w:lang w:val="sq-AL"/>
        </w:rPr>
        <w:t xml:space="preserve"> tregtimit</w:t>
      </w:r>
      <w:r>
        <w:rPr>
          <w:lang w:val="sq-AL"/>
        </w:rPr>
        <w:t xml:space="preserve"> dhe</w:t>
      </w:r>
      <w:r w:rsidRPr="00CC240C">
        <w:rPr>
          <w:lang w:val="sq-AL"/>
        </w:rPr>
        <w:t xml:space="preserve"> operimit të</w:t>
      </w:r>
      <w:r>
        <w:rPr>
          <w:lang w:val="sq-AL"/>
        </w:rPr>
        <w:t xml:space="preserve"> tregut të energjisë elektrike</w:t>
      </w:r>
      <w:r w:rsidRPr="00CC240C">
        <w:rPr>
          <w:lang w:val="sq-AL"/>
        </w:rPr>
        <w:t>.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  <w:r w:rsidRPr="00CC240C">
        <w:rPr>
          <w:lang w:val="sq-AL"/>
        </w:rPr>
        <w:tab/>
      </w:r>
    </w:p>
    <w:p w:rsidR="00D1352B" w:rsidRDefault="00D1352B" w:rsidP="00D1352B">
      <w:pPr>
        <w:pStyle w:val="NeniNr"/>
        <w:keepNext w:val="0"/>
        <w:rPr>
          <w:lang w:val="sq-AL"/>
        </w:rPr>
      </w:pPr>
    </w:p>
    <w:p w:rsidR="00D1352B" w:rsidRDefault="00D1352B" w:rsidP="00D1352B">
      <w:pPr>
        <w:pStyle w:val="NeniNr"/>
        <w:keepNext w:val="0"/>
        <w:rPr>
          <w:lang w:val="sq-AL"/>
        </w:rPr>
      </w:pP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4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Termat e përdorur në metodologji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 xml:space="preserve">Termat e përdorur në këtë metodologji kanë kuptimin si më poshtë: 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4.1 Pagesa  rregullatore  – pagesa vjetore që të gjitha shoqëritë e licencuara në sektorin e energjisë elektrike paguajnë për llogari të ERE-S</w:t>
      </w:r>
      <w:r>
        <w:rPr>
          <w:lang w:val="sq-AL"/>
        </w:rPr>
        <w:t>-s për të mbuluar</w:t>
      </w:r>
      <w:r w:rsidRPr="00CC240C">
        <w:rPr>
          <w:lang w:val="sq-AL"/>
        </w:rPr>
        <w:t xml:space="preserve"> kostot e veprimtarisë rregullatore. 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4.2 Të  l</w:t>
      </w:r>
      <w:r w:rsidRPr="00CC240C">
        <w:rPr>
          <w:lang w:val="sq-AL"/>
        </w:rPr>
        <w:t>icencuar</w:t>
      </w:r>
      <w:r>
        <w:rPr>
          <w:lang w:val="sq-AL"/>
        </w:rPr>
        <w:t xml:space="preserve">  –   shoqëri</w:t>
      </w:r>
      <w:r w:rsidRPr="00CC240C">
        <w:rPr>
          <w:lang w:val="sq-AL"/>
        </w:rPr>
        <w:t xml:space="preserve"> që janë licencuar nga ERE për aktivitetin e prodhimit të energjisë elektrike, transmetimit të ene</w:t>
      </w:r>
      <w:r>
        <w:rPr>
          <w:lang w:val="sq-AL"/>
        </w:rPr>
        <w:t>rgjisë elektrike, shpërndarjes/</w:t>
      </w:r>
      <w:r w:rsidRPr="00CC240C">
        <w:rPr>
          <w:lang w:val="sq-AL"/>
        </w:rPr>
        <w:t>furni</w:t>
      </w:r>
      <w:r>
        <w:rPr>
          <w:lang w:val="sq-AL"/>
        </w:rPr>
        <w:t>zimit të energjisë elektrike, si</w:t>
      </w:r>
      <w:r w:rsidRPr="00CC240C">
        <w:rPr>
          <w:lang w:val="sq-AL"/>
        </w:rPr>
        <w:t xml:space="preserve"> dhe tregtimit të energjisë elektrike, operimit të sisteme</w:t>
      </w:r>
      <w:r>
        <w:rPr>
          <w:lang w:val="sq-AL"/>
        </w:rPr>
        <w:t>ve të mbyllura të shpërndarjes, operimit të t</w:t>
      </w:r>
      <w:r w:rsidRPr="00CC240C">
        <w:rPr>
          <w:lang w:val="sq-AL"/>
        </w:rPr>
        <w:t>regut të energjisë elektrike.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4.3 Të ardhurat</w:t>
      </w:r>
      <w:r w:rsidRPr="00CC240C">
        <w:rPr>
          <w:lang w:val="sq-AL"/>
        </w:rPr>
        <w:t xml:space="preserve"> nënkuptojnë të ardhurat vjetore të deklaruara në pasqyrat financiare të audituara</w:t>
      </w:r>
      <w:r>
        <w:rPr>
          <w:lang w:val="sq-AL"/>
        </w:rPr>
        <w:t>,</w:t>
      </w:r>
      <w:r w:rsidRPr="00CC240C">
        <w:rPr>
          <w:lang w:val="sq-AL"/>
        </w:rPr>
        <w:t xml:space="preserve"> referuar </w:t>
      </w:r>
      <w:r>
        <w:rPr>
          <w:lang w:val="sq-AL"/>
        </w:rPr>
        <w:t>s</w:t>
      </w:r>
      <w:r w:rsidRPr="00CC240C">
        <w:rPr>
          <w:lang w:val="sq-AL"/>
        </w:rPr>
        <w:t>tandardeve</w:t>
      </w:r>
      <w:r>
        <w:rPr>
          <w:lang w:val="sq-AL"/>
        </w:rPr>
        <w:t xml:space="preserve"> të k</w:t>
      </w:r>
      <w:r w:rsidRPr="00CC240C">
        <w:rPr>
          <w:lang w:val="sq-AL"/>
        </w:rPr>
        <w:t>ontabilitetit në fuqi.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5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Rregulla të përgjithshme dhe parime bazë</w:t>
      </w:r>
    </w:p>
    <w:p w:rsidR="00D1352B" w:rsidRPr="00CC240C" w:rsidRDefault="00D1352B" w:rsidP="00D1352B">
      <w:pPr>
        <w:pStyle w:val="Paragrafi"/>
        <w:rPr>
          <w:lang w:val="sq-AL"/>
        </w:rPr>
      </w:pPr>
    </w:p>
    <w:p w:rsidR="00D1352B" w:rsidRDefault="00D1352B" w:rsidP="00D1352B">
      <w:pPr>
        <w:pStyle w:val="Paragrafi"/>
        <w:rPr>
          <w:lang w:val="sq-AL"/>
        </w:rPr>
      </w:pPr>
      <w:r>
        <w:rPr>
          <w:lang w:val="sq-AL"/>
        </w:rPr>
        <w:t>5.1 Kjo rregullore</w:t>
      </w:r>
      <w:r w:rsidRPr="00CC240C">
        <w:rPr>
          <w:lang w:val="sq-AL"/>
        </w:rPr>
        <w:t xml:space="preserve"> është konceptuar konform nenit 17 të </w:t>
      </w:r>
      <w:r>
        <w:rPr>
          <w:lang w:val="sq-AL"/>
        </w:rPr>
        <w:t>ligjit n</w:t>
      </w:r>
      <w:r w:rsidRPr="00CC240C">
        <w:rPr>
          <w:lang w:val="sq-AL"/>
        </w:rPr>
        <w:t>r. 43/2015</w:t>
      </w:r>
      <w:r>
        <w:rPr>
          <w:lang w:val="sq-AL"/>
        </w:rPr>
        <w:t>, “Për  sektorin e energjisë e</w:t>
      </w:r>
      <w:r w:rsidRPr="00CC240C">
        <w:rPr>
          <w:lang w:val="sq-AL"/>
        </w:rPr>
        <w:t>lektrike”</w:t>
      </w:r>
      <w:r>
        <w:rPr>
          <w:lang w:val="sq-AL"/>
        </w:rPr>
        <w:t>,</w:t>
      </w:r>
      <w:r w:rsidRPr="00CC240C">
        <w:rPr>
          <w:lang w:val="sq-AL"/>
        </w:rPr>
        <w:t xml:space="preserve"> ku parashikohet se: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 xml:space="preserve">a. </w:t>
      </w:r>
      <w:r w:rsidRPr="00CC240C">
        <w:rPr>
          <w:lang w:val="sq-AL"/>
        </w:rPr>
        <w:t>Burimet financiare të ERE-së përbëhen nga pagesat rregullatore, të vendosura nga ajo vetë për të licencuarit në</w:t>
      </w:r>
      <w:r>
        <w:rPr>
          <w:lang w:val="sq-AL"/>
        </w:rPr>
        <w:t xml:space="preserve"> sektorin e energjisë elektrike</w:t>
      </w:r>
      <w:r w:rsidRPr="00CC240C">
        <w:rPr>
          <w:lang w:val="sq-AL"/>
        </w:rPr>
        <w:t xml:space="preserve"> dhe nga pagesat e licencave. 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 xml:space="preserve">b. </w:t>
      </w:r>
      <w:r w:rsidRPr="00CC240C">
        <w:rPr>
          <w:lang w:val="sq-AL"/>
        </w:rPr>
        <w:t>ERE-ja mban llogari të plota për shpenzimet e kryera,</w:t>
      </w:r>
      <w:r>
        <w:rPr>
          <w:lang w:val="sq-AL"/>
        </w:rPr>
        <w:t xml:space="preserve"> në përputhje me legjislacionin</w:t>
      </w:r>
      <w:r w:rsidRPr="00CC240C">
        <w:rPr>
          <w:lang w:val="sq-AL"/>
        </w:rPr>
        <w:t xml:space="preserve"> në fuqi mbi kontabilitetin. 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 xml:space="preserve">5.2 </w:t>
      </w:r>
      <w:r w:rsidRPr="00CC240C">
        <w:rPr>
          <w:lang w:val="sq-AL"/>
        </w:rPr>
        <w:t>Pagesa rregullatore, në zbatim të pikës 52</w:t>
      </w:r>
      <w:r>
        <w:rPr>
          <w:lang w:val="sq-AL"/>
        </w:rPr>
        <w:t>, të nenit 3 të ligjit 43/2015 llogaritet</w:t>
      </w:r>
      <w:r w:rsidRPr="00CC240C">
        <w:rPr>
          <w:lang w:val="sq-AL"/>
        </w:rPr>
        <w:t xml:space="preserve"> dhe mblidhet mbi baza vjetore për çdo shoqëri</w:t>
      </w:r>
      <w:r>
        <w:rPr>
          <w:lang w:val="sq-AL"/>
        </w:rPr>
        <w:t xml:space="preserve"> të</w:t>
      </w:r>
      <w:r w:rsidRPr="00CC240C">
        <w:rPr>
          <w:lang w:val="sq-AL"/>
        </w:rPr>
        <w:t xml:space="preserve"> licencuar</w:t>
      </w:r>
      <w:r>
        <w:rPr>
          <w:lang w:val="sq-AL"/>
        </w:rPr>
        <w:t>, pavarësisht faktit nëse në</w:t>
      </w:r>
      <w:r w:rsidRPr="00CC240C">
        <w:rPr>
          <w:lang w:val="sq-AL"/>
        </w:rPr>
        <w:t xml:space="preserve"> momentin e llogaritjes së kësaj pagese kompania nuk e ka filluar aktivitetin për të cilin është licencuar</w:t>
      </w:r>
      <w:r>
        <w:rPr>
          <w:lang w:val="sq-AL"/>
        </w:rPr>
        <w:t>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 xml:space="preserve">5.3 </w:t>
      </w:r>
      <w:r w:rsidRPr="00CC240C">
        <w:rPr>
          <w:lang w:val="sq-AL"/>
        </w:rPr>
        <w:t>Pagesa duhet të jetë në përpjesëtim të drejtë më të ardhurat vjetore që vijnë nga veprimtaria e licencuar.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 xml:space="preserve">5.4 </w:t>
      </w:r>
      <w:r w:rsidRPr="00CC240C">
        <w:rPr>
          <w:lang w:val="sq-AL"/>
        </w:rPr>
        <w:t xml:space="preserve">Të  licencuarit  </w:t>
      </w:r>
      <w:r>
        <w:rPr>
          <w:lang w:val="sq-AL"/>
        </w:rPr>
        <w:t>në zbatim të neneve 45 e 46 të l</w:t>
      </w:r>
      <w:r w:rsidRPr="00CC240C">
        <w:rPr>
          <w:lang w:val="sq-AL"/>
        </w:rPr>
        <w:t>igjit 43/2015</w:t>
      </w:r>
      <w:r>
        <w:rPr>
          <w:lang w:val="sq-AL"/>
        </w:rPr>
        <w:t>, “Për sektorin e energjisë elektrike” dhe</w:t>
      </w:r>
      <w:r w:rsidRPr="00CC240C">
        <w:rPr>
          <w:lang w:val="sq-AL"/>
        </w:rPr>
        <w:t xml:space="preserve"> të kushteve të licencës  depozi</w:t>
      </w:r>
      <w:r>
        <w:rPr>
          <w:lang w:val="sq-AL"/>
        </w:rPr>
        <w:t>tojnë  në ERE  deri më datë 31 j</w:t>
      </w:r>
      <w:r w:rsidRPr="00CC240C">
        <w:rPr>
          <w:lang w:val="sq-AL"/>
        </w:rPr>
        <w:t xml:space="preserve">anar të vitit pasardhës pasqyra të plota </w:t>
      </w:r>
      <w:r>
        <w:rPr>
          <w:lang w:val="sq-AL"/>
        </w:rPr>
        <w:t>për vitin e mëparshëm ushtrimor e më tej,</w:t>
      </w:r>
      <w:r w:rsidRPr="00CC240C">
        <w:rPr>
          <w:lang w:val="sq-AL"/>
        </w:rPr>
        <w:t xml:space="preserve"> </w:t>
      </w:r>
      <w:r>
        <w:rPr>
          <w:lang w:val="sq-AL"/>
        </w:rPr>
        <w:t>deri në datë 30 qershor,</w:t>
      </w:r>
      <w:r w:rsidRPr="00CC240C">
        <w:rPr>
          <w:lang w:val="sq-AL"/>
        </w:rPr>
        <w:t xml:space="preserve"> kopje të audituar</w:t>
      </w:r>
      <w:r>
        <w:rPr>
          <w:lang w:val="sq-AL"/>
        </w:rPr>
        <w:t>a</w:t>
      </w:r>
      <w:r w:rsidRPr="00CC240C">
        <w:rPr>
          <w:lang w:val="sq-AL"/>
        </w:rPr>
        <w:t xml:space="preserve"> të pasqyrave financiare të periudhës së mëparshme</w:t>
      </w:r>
      <w:r>
        <w:rPr>
          <w:lang w:val="sq-AL"/>
        </w:rPr>
        <w:t>,</w:t>
      </w:r>
      <w:r w:rsidRPr="00CC240C">
        <w:rPr>
          <w:lang w:val="sq-AL"/>
        </w:rPr>
        <w:t xml:space="preserve"> nga ku rezulton informacioni mbi të ardhurat e  realizuara nga aktiviteti i licencuar</w:t>
      </w:r>
      <w:r>
        <w:rPr>
          <w:lang w:val="sq-AL"/>
        </w:rPr>
        <w:t xml:space="preserve"> që do të përdoren në</w:t>
      </w:r>
      <w:r w:rsidRPr="00CC240C">
        <w:rPr>
          <w:lang w:val="sq-AL"/>
        </w:rPr>
        <w:t xml:space="preserve"> llogaritjen e pagesave të rregullimit.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 xml:space="preserve">5.5 </w:t>
      </w:r>
      <w:r w:rsidRPr="00CC240C">
        <w:rPr>
          <w:lang w:val="sq-AL"/>
        </w:rPr>
        <w:t>Pagesat  rregullatore duhet të miratohen deri në 31</w:t>
      </w:r>
      <w:r>
        <w:rPr>
          <w:lang w:val="sq-AL"/>
        </w:rPr>
        <w:t>j</w:t>
      </w:r>
      <w:r w:rsidRPr="00CC240C">
        <w:rPr>
          <w:lang w:val="sq-AL"/>
        </w:rPr>
        <w:t>anar të vitit aktual.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6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Përcaktimi i pagesës rregullatore për të licencuarit në sektorin e energjisë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6.1 Pagesat rregulla</w:t>
      </w:r>
      <w:r>
        <w:rPr>
          <w:lang w:val="sq-AL"/>
        </w:rPr>
        <w:t>tore do të llogariten bazuar në</w:t>
      </w:r>
      <w:r w:rsidRPr="00CC240C">
        <w:rPr>
          <w:lang w:val="sq-AL"/>
        </w:rPr>
        <w:t xml:space="preserve"> peshën specifike që zënë të ardhurat e realizuara në vitin paraardhës nga aktiviteti i çdo</w:t>
      </w:r>
      <w:r>
        <w:rPr>
          <w:lang w:val="sq-AL"/>
        </w:rPr>
        <w:t xml:space="preserve"> të</w:t>
      </w:r>
      <w:r w:rsidRPr="00CC240C">
        <w:rPr>
          <w:lang w:val="sq-AL"/>
        </w:rPr>
        <w:t xml:space="preserve"> licencuari ndaj totalit të të ardhurave të sektorit të energjisë elektrike.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6.2</w:t>
      </w:r>
      <w:r w:rsidRPr="00CC240C">
        <w:rPr>
          <w:lang w:val="sq-AL"/>
        </w:rPr>
        <w:t xml:space="preserve"> Pagesa rregullatore për secilin të licencuar është e barabartë me produktin e peshës specifike të llogaritur sipas pikës 6.1 me vleftën p</w:t>
      </w:r>
      <w:r>
        <w:rPr>
          <w:lang w:val="sq-AL"/>
        </w:rPr>
        <w:t>ër t’u shpërndarë, buxhetin e ERE-s (</w:t>
      </w:r>
      <w:r w:rsidRPr="00CC240C">
        <w:rPr>
          <w:lang w:val="sq-AL"/>
        </w:rPr>
        <w:t xml:space="preserve">pasi të jenë zbritur pagesat fikse nga  </w:t>
      </w:r>
      <w:r>
        <w:rPr>
          <w:lang w:val="sq-AL"/>
        </w:rPr>
        <w:t>licencimi</w:t>
      </w:r>
      <w:r w:rsidRPr="00CC240C">
        <w:rPr>
          <w:lang w:val="sq-AL"/>
        </w:rPr>
        <w:t>)</w:t>
      </w:r>
      <w:r>
        <w:rPr>
          <w:lang w:val="sq-AL"/>
        </w:rPr>
        <w:t>,</w:t>
      </w:r>
      <w:r w:rsidRPr="00CC240C">
        <w:rPr>
          <w:lang w:val="sq-AL"/>
        </w:rPr>
        <w:t xml:space="preserve"> të përcaktuar sipas pikës 1</w:t>
      </w:r>
      <w:r>
        <w:rPr>
          <w:lang w:val="sq-AL"/>
        </w:rPr>
        <w:t>,</w:t>
      </w:r>
      <w:r w:rsidRPr="00CC240C">
        <w:rPr>
          <w:lang w:val="sq-AL"/>
        </w:rPr>
        <w:t xml:space="preserve"> të nenit 17</w:t>
      </w:r>
      <w:r>
        <w:rPr>
          <w:lang w:val="sq-AL"/>
        </w:rPr>
        <w:t>, të ligjit n</w:t>
      </w:r>
      <w:r w:rsidRPr="00CC240C">
        <w:rPr>
          <w:lang w:val="sq-AL"/>
        </w:rPr>
        <w:t>r. 43/2015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>lektrike”.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6.3</w:t>
      </w:r>
      <w:r w:rsidRPr="00CC240C">
        <w:rPr>
          <w:lang w:val="sq-AL"/>
        </w:rPr>
        <w:t xml:space="preserve"> Për shoqëritë e licencuara në aktivitetin e prodhimit, furnizimit dhe tregtimit të energjisë elektrike që në vitin paraardhës nuk kanë pasur aktivitet, pagesa rr</w:t>
      </w:r>
      <w:r>
        <w:rPr>
          <w:lang w:val="sq-AL"/>
        </w:rPr>
        <w:t>egullatore do të jetë një shumë fikse prej 40 mijë lekësh</w:t>
      </w:r>
      <w:r w:rsidRPr="00CC240C">
        <w:rPr>
          <w:lang w:val="sq-AL"/>
        </w:rPr>
        <w:t>.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6.4</w:t>
      </w:r>
      <w:r w:rsidRPr="00CC240C">
        <w:rPr>
          <w:lang w:val="sq-AL"/>
        </w:rPr>
        <w:t xml:space="preserve"> Në rastet kur një shoqëri e licencuar</w:t>
      </w:r>
      <w:r>
        <w:rPr>
          <w:lang w:val="sq-AL"/>
        </w:rPr>
        <w:t xml:space="preserve"> nuk ka paraqitur pasqyrat financiare</w:t>
      </w:r>
      <w:r w:rsidRPr="00CC240C">
        <w:rPr>
          <w:lang w:val="sq-AL"/>
        </w:rPr>
        <w:t>, siç par</w:t>
      </w:r>
      <w:r>
        <w:rPr>
          <w:lang w:val="sq-AL"/>
        </w:rPr>
        <w:t>ashikon neni 46 i l</w:t>
      </w:r>
      <w:r w:rsidRPr="00CC240C">
        <w:rPr>
          <w:lang w:val="sq-AL"/>
        </w:rPr>
        <w:t>igjit 43/2015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>lektrike”, atëherë ERE do të përllogaritë këtë</w:t>
      </w:r>
      <w:r>
        <w:rPr>
          <w:lang w:val="sq-AL"/>
        </w:rPr>
        <w:t xml:space="preserve"> pagesë mbi bazën e vlerësimeve nga të dhëna të marra nga publikime z</w:t>
      </w:r>
      <w:r w:rsidRPr="00CC240C">
        <w:rPr>
          <w:lang w:val="sq-AL"/>
        </w:rPr>
        <w:t>yrtare</w:t>
      </w:r>
      <w:r>
        <w:rPr>
          <w:lang w:val="sq-AL"/>
        </w:rPr>
        <w:t>.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7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Ko</w:t>
      </w:r>
      <w:r>
        <w:rPr>
          <w:lang w:val="sq-AL"/>
        </w:rPr>
        <w:t>r</w:t>
      </w:r>
      <w:r w:rsidRPr="00CC240C">
        <w:rPr>
          <w:lang w:val="sq-AL"/>
        </w:rPr>
        <w:t>rigjimi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ERE, me paraqitjen e një kërkese</w:t>
      </w:r>
      <w:r w:rsidRPr="00CC240C">
        <w:rPr>
          <w:lang w:val="sq-AL"/>
        </w:rPr>
        <w:t xml:space="preserve"> nga të licencuarit </w:t>
      </w:r>
      <w:r>
        <w:rPr>
          <w:lang w:val="sq-AL"/>
        </w:rPr>
        <w:t>në rast</w:t>
      </w:r>
      <w:r w:rsidRPr="00CC240C">
        <w:rPr>
          <w:lang w:val="sq-AL"/>
        </w:rPr>
        <w:t xml:space="preserve"> të pasaktësive të llogaritjes në lidhje me të ardhurat nga aktiviteti i licencuar, rillogarit dhe korrigjon</w:t>
      </w:r>
      <w:r>
        <w:rPr>
          <w:lang w:val="sq-AL"/>
        </w:rPr>
        <w:t xml:space="preserve"> pagesën rregullatore të vitit aktual në</w:t>
      </w:r>
      <w:r w:rsidRPr="00CC240C">
        <w:rPr>
          <w:lang w:val="sq-AL"/>
        </w:rPr>
        <w:t xml:space="preserve"> pagesën rregullatore të vitit pasardhës. </w:t>
      </w: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>Neni 8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Njoftimi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8.1 ERE</w:t>
      </w:r>
      <w:r>
        <w:rPr>
          <w:lang w:val="sq-AL"/>
        </w:rPr>
        <w:t>,</w:t>
      </w:r>
      <w:r w:rsidRPr="00CC240C">
        <w:rPr>
          <w:lang w:val="sq-AL"/>
        </w:rPr>
        <w:t xml:space="preserve"> pasi përcakton pagesat rregu</w:t>
      </w:r>
      <w:r>
        <w:rPr>
          <w:lang w:val="sq-AL"/>
        </w:rPr>
        <w:t>llatore,</w:t>
      </w:r>
      <w:r w:rsidRPr="00CC240C">
        <w:rPr>
          <w:lang w:val="sq-AL"/>
        </w:rPr>
        <w:t xml:space="preserve"> njofton të licencuari</w:t>
      </w:r>
      <w:r>
        <w:rPr>
          <w:lang w:val="sq-AL"/>
        </w:rPr>
        <w:t>n për vlerën, afatet e  pagesës</w:t>
      </w:r>
      <w:r w:rsidRPr="00CC240C">
        <w:rPr>
          <w:lang w:val="sq-AL"/>
        </w:rPr>
        <w:t xml:space="preserve"> për vitin ushtrimor, vendin e kryerjes së këtyre pagesave dhe penalitetet në rast se kjo pagesë nuk kryhet në kohë. </w:t>
      </w:r>
    </w:p>
    <w:p w:rsidR="00D1352B" w:rsidRPr="00CC240C" w:rsidRDefault="00D1352B" w:rsidP="00D1352B">
      <w:pPr>
        <w:pStyle w:val="Paragrafi"/>
        <w:rPr>
          <w:lang w:val="sq-AL"/>
        </w:rPr>
      </w:pPr>
      <w:r>
        <w:rPr>
          <w:lang w:val="sq-AL"/>
        </w:rPr>
        <w:t>8.2 Pagesat rregullatore</w:t>
      </w:r>
      <w:r w:rsidRPr="00CC240C">
        <w:rPr>
          <w:lang w:val="sq-AL"/>
        </w:rPr>
        <w:t xml:space="preserve"> depozitohen ng</w:t>
      </w:r>
      <w:r>
        <w:rPr>
          <w:lang w:val="sq-AL"/>
        </w:rPr>
        <w:t>a ERE në një llogari të veçantë</w:t>
      </w:r>
      <w:r w:rsidRPr="00CC240C">
        <w:rPr>
          <w:lang w:val="sq-AL"/>
        </w:rPr>
        <w:t>, të hapur në n</w:t>
      </w:r>
      <w:r>
        <w:rPr>
          <w:lang w:val="sq-AL"/>
        </w:rPr>
        <w:t xml:space="preserve">jë nga </w:t>
      </w:r>
      <w:r>
        <w:rPr>
          <w:lang w:val="sq-AL"/>
        </w:rPr>
        <w:lastRenderedPageBreak/>
        <w:t>bankat që operojnë sipas</w:t>
      </w:r>
      <w:r w:rsidRPr="00CC240C">
        <w:rPr>
          <w:lang w:val="sq-AL"/>
        </w:rPr>
        <w:t xml:space="preserve"> legjislacionit shqiptar në fuqi</w:t>
      </w:r>
      <w:r>
        <w:rPr>
          <w:lang w:val="sq-AL"/>
        </w:rPr>
        <w:t>.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 xml:space="preserve">Neni 9 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Penalitetet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9.1 Në rast se i licencua</w:t>
      </w:r>
      <w:r>
        <w:rPr>
          <w:lang w:val="sq-AL"/>
        </w:rPr>
        <w:t>ri nuk bën pagesën rregullatore brenda 30 ditëve nga</w:t>
      </w:r>
      <w:r w:rsidRPr="00CC240C">
        <w:rPr>
          <w:lang w:val="sq-AL"/>
        </w:rPr>
        <w:t xml:space="preserve"> data e marrjes së  njoftimit, ndaj tij zbatohen sanksione në përputhje me ne</w:t>
      </w:r>
      <w:r>
        <w:rPr>
          <w:lang w:val="sq-AL"/>
        </w:rPr>
        <w:t>nin 107 të l</w:t>
      </w:r>
      <w:r w:rsidRPr="00CC240C">
        <w:rPr>
          <w:lang w:val="sq-AL"/>
        </w:rPr>
        <w:t>igjit 43/2015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>lektrike”.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9.2 Refuzimi i paraqitjes së pasqyrave financiare në ko</w:t>
      </w:r>
      <w:r>
        <w:rPr>
          <w:lang w:val="sq-AL"/>
        </w:rPr>
        <w:t>hë ose dërgimi me vonesë i tyre përbëjnë kundër</w:t>
      </w:r>
      <w:r w:rsidRPr="00CC240C">
        <w:rPr>
          <w:lang w:val="sq-AL"/>
        </w:rPr>
        <w:t>vajt</w:t>
      </w:r>
      <w:r>
        <w:rPr>
          <w:lang w:val="sq-AL"/>
        </w:rPr>
        <w:t>j</w:t>
      </w:r>
      <w:r w:rsidRPr="00CC240C">
        <w:rPr>
          <w:lang w:val="sq-AL"/>
        </w:rPr>
        <w:t>e administrative dhe ndëshkohen sipa</w:t>
      </w:r>
      <w:r>
        <w:rPr>
          <w:lang w:val="sq-AL"/>
        </w:rPr>
        <w:t>s pikës 1 (b) të</w:t>
      </w:r>
      <w:r w:rsidRPr="00CC240C">
        <w:rPr>
          <w:lang w:val="sq-AL"/>
        </w:rPr>
        <w:t xml:space="preserve"> nenit 107</w:t>
      </w:r>
      <w:r>
        <w:rPr>
          <w:lang w:val="sq-AL"/>
        </w:rPr>
        <w:t>, të l</w:t>
      </w:r>
      <w:r w:rsidRPr="00CC240C">
        <w:rPr>
          <w:lang w:val="sq-AL"/>
        </w:rPr>
        <w:t>igjit 43/2015</w:t>
      </w:r>
      <w:r>
        <w:rPr>
          <w:lang w:val="sq-AL"/>
        </w:rPr>
        <w:t>, “Për sektorin e energjisë e</w:t>
      </w:r>
      <w:r w:rsidRPr="00CC240C">
        <w:rPr>
          <w:lang w:val="sq-AL"/>
        </w:rPr>
        <w:t xml:space="preserve">lektrike”. </w:t>
      </w: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9.3 Në rast se i licencuari</w:t>
      </w:r>
      <w:r>
        <w:rPr>
          <w:lang w:val="sq-AL"/>
        </w:rPr>
        <w:t xml:space="preserve"> nuk përmbush</w:t>
      </w:r>
      <w:r w:rsidRPr="00CC240C">
        <w:rPr>
          <w:lang w:val="sq-AL"/>
        </w:rPr>
        <w:t xml:space="preserve"> detyrimin për kryerjen e  pagesës rregullatore edhe pas </w:t>
      </w:r>
      <w:r>
        <w:rPr>
          <w:lang w:val="sq-AL"/>
        </w:rPr>
        <w:t>masës së marrë sipas pikës 9.1 e 9.2 të këtij neni, atëherë ndaj tij b</w:t>
      </w:r>
      <w:r w:rsidRPr="00CC240C">
        <w:rPr>
          <w:lang w:val="sq-AL"/>
        </w:rPr>
        <w:t>ordi mund të fillojë procedurat për heqjen e licencës</w:t>
      </w:r>
      <w:r>
        <w:rPr>
          <w:lang w:val="sq-AL"/>
        </w:rPr>
        <w:t>, siç përcaktohet në  pikën 1 (c) të nenit 42, të l</w:t>
      </w:r>
      <w:r w:rsidRPr="00CC240C">
        <w:rPr>
          <w:lang w:val="sq-AL"/>
        </w:rPr>
        <w:t>igjit nr. 43/2015</w:t>
      </w:r>
      <w:r>
        <w:rPr>
          <w:lang w:val="sq-AL"/>
        </w:rPr>
        <w:t>,</w:t>
      </w:r>
      <w:r w:rsidRPr="00CC240C">
        <w:rPr>
          <w:lang w:val="sq-AL"/>
        </w:rPr>
        <w:t xml:space="preserve"> “Për sektorin e energjisë elektrike”.</w:t>
      </w:r>
    </w:p>
    <w:p w:rsidR="00D1352B" w:rsidRPr="00CC240C" w:rsidRDefault="00D1352B" w:rsidP="00D1352B">
      <w:pPr>
        <w:pStyle w:val="Paragrafi"/>
        <w:rPr>
          <w:lang w:val="sq-AL"/>
        </w:rPr>
      </w:pPr>
      <w:bookmarkStart w:id="0" w:name="f"/>
      <w:bookmarkEnd w:id="0"/>
    </w:p>
    <w:p w:rsidR="00D1352B" w:rsidRPr="00CC240C" w:rsidRDefault="00D1352B" w:rsidP="00D1352B">
      <w:pPr>
        <w:pStyle w:val="NeniNr"/>
        <w:keepNext w:val="0"/>
        <w:rPr>
          <w:lang w:val="sq-AL"/>
        </w:rPr>
      </w:pPr>
      <w:r w:rsidRPr="00CC240C">
        <w:rPr>
          <w:lang w:val="sq-AL"/>
        </w:rPr>
        <w:t xml:space="preserve">Neni 10 </w:t>
      </w:r>
    </w:p>
    <w:p w:rsidR="00D1352B" w:rsidRPr="00CC240C" w:rsidRDefault="00D1352B" w:rsidP="00D1352B">
      <w:pPr>
        <w:pStyle w:val="NeniTitull"/>
        <w:keepNext w:val="0"/>
        <w:rPr>
          <w:lang w:val="sq-AL"/>
        </w:rPr>
      </w:pPr>
      <w:r w:rsidRPr="00CC240C">
        <w:rPr>
          <w:lang w:val="sq-AL"/>
        </w:rPr>
        <w:t>Dispozita përfundimtare</w:t>
      </w:r>
    </w:p>
    <w:p w:rsidR="00D1352B" w:rsidRPr="00AC7E0F" w:rsidRDefault="00D1352B" w:rsidP="00D1352B">
      <w:pPr>
        <w:pStyle w:val="Paragrafi"/>
        <w:rPr>
          <w:sz w:val="14"/>
          <w:lang w:val="sq-AL"/>
        </w:rPr>
      </w:pPr>
    </w:p>
    <w:p w:rsidR="00D1352B" w:rsidRPr="00CC240C" w:rsidRDefault="00D1352B" w:rsidP="00D1352B">
      <w:pPr>
        <w:pStyle w:val="Paragrafi"/>
        <w:rPr>
          <w:lang w:val="sq-AL"/>
        </w:rPr>
      </w:pPr>
      <w:r w:rsidRPr="00CC240C">
        <w:rPr>
          <w:lang w:val="sq-AL"/>
        </w:rPr>
        <w:t>Rregullorja për përcaktimin e pagesave rregullatore për të gjithë të licencuarit e tregut të energjisë n</w:t>
      </w:r>
      <w:r>
        <w:rPr>
          <w:lang w:val="sq-AL"/>
        </w:rPr>
        <w:t>ga Enti Rregullator i Energjisë u miratua nga b</w:t>
      </w:r>
      <w:r w:rsidRPr="00CC240C">
        <w:rPr>
          <w:lang w:val="sq-AL"/>
        </w:rPr>
        <w:t>ordi i ERE</w:t>
      </w:r>
      <w:r>
        <w:rPr>
          <w:lang w:val="sq-AL"/>
        </w:rPr>
        <w:t>-s</w:t>
      </w:r>
      <w:r w:rsidRPr="00CC240C">
        <w:rPr>
          <w:lang w:val="sq-AL"/>
        </w:rPr>
        <w:t xml:space="preserve"> me vendimin nr. 190, datë 23.11.2017. </w:t>
      </w:r>
    </w:p>
    <w:p w:rsidR="003B28BC" w:rsidRDefault="003B28BC">
      <w:bookmarkStart w:id="1" w:name="_GoBack"/>
      <w:bookmarkEnd w:id="1"/>
    </w:p>
    <w:sectPr w:rsidR="003B2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52B"/>
    <w:rsid w:val="003B28BC"/>
    <w:rsid w:val="00D1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35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352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135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35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1352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1352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35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352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352B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35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352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135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35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1352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1352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35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352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352B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1395</Words>
  <Characters>7955</Characters>
  <Application>Microsoft Office Word</Application>
  <DocSecurity>0</DocSecurity>
  <Lines>66</Lines>
  <Paragraphs>18</Paragraphs>
  <ScaleCrop>false</ScaleCrop>
  <Company/>
  <LinksUpToDate>false</LinksUpToDate>
  <CharactersWithSpaces>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2017-12-18T14:39:00Z</dcterms:created>
  <dcterms:modified xsi:type="dcterms:W3CDTF">2017-12-18T14:39:00Z</dcterms:modified>
</cp:coreProperties>
</file>