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6D5" w:rsidRPr="00711C35" w:rsidRDefault="00F136D5" w:rsidP="00F136D5">
      <w:pPr>
        <w:pStyle w:val="NeniTitull"/>
      </w:pPr>
      <w:r w:rsidRPr="00711C35">
        <w:t>VENDIM</w:t>
      </w:r>
    </w:p>
    <w:p w:rsidR="00F136D5" w:rsidRPr="00711C35" w:rsidRDefault="00F136D5" w:rsidP="00F136D5">
      <w:pPr>
        <w:pStyle w:val="NeniTitull"/>
      </w:pPr>
      <w:r w:rsidRPr="00711C35">
        <w:t>Nr. 198</w:t>
      </w:r>
      <w:r>
        <w:t xml:space="preserve">, </w:t>
      </w:r>
      <w:proofErr w:type="spellStart"/>
      <w:r>
        <w:t>d</w:t>
      </w:r>
      <w:r w:rsidRPr="00711C35">
        <w:t>atë</w:t>
      </w:r>
      <w:proofErr w:type="spellEnd"/>
      <w:r w:rsidRPr="00711C35">
        <w:t xml:space="preserve"> 24.11.2017</w:t>
      </w:r>
    </w:p>
    <w:p w:rsidR="00F136D5" w:rsidRPr="00136734" w:rsidRDefault="00F136D5" w:rsidP="00F136D5">
      <w:pPr>
        <w:pStyle w:val="NeniTitull"/>
        <w:rPr>
          <w:sz w:val="14"/>
        </w:rPr>
      </w:pPr>
    </w:p>
    <w:p w:rsidR="00F136D5" w:rsidRPr="00711C35" w:rsidRDefault="00F136D5" w:rsidP="00F136D5">
      <w:pPr>
        <w:pStyle w:val="NeniTitull"/>
      </w:pPr>
      <w:r w:rsidRPr="00711C35">
        <w:t>MBI</w:t>
      </w:r>
      <w:r>
        <w:t xml:space="preserve"> FILLIMIN E PROCEDURËS PËR LICENC</w:t>
      </w:r>
      <w:r w:rsidRPr="00711C35">
        <w:t>IMIN E SHOQËRISË “HEC LLËNGË” SH.P.K NË AKTIVITETIN E PRODHIMIT TË ENERGJISË ELEKTIRIKE NGA HEC-ET “LLËNGA 1” DHE “LLËNGA 2&amp;3”</w:t>
      </w:r>
      <w:r>
        <w:t>,</w:t>
      </w:r>
      <w:r w:rsidRPr="00711C35">
        <w:t xml:space="preserve"> ME FUQI TOTALE 3.7 MW</w:t>
      </w:r>
    </w:p>
    <w:p w:rsidR="00F136D5" w:rsidRPr="00136734" w:rsidRDefault="00F136D5" w:rsidP="00F136D5">
      <w:pPr>
        <w:pStyle w:val="Paragrafi"/>
        <w:rPr>
          <w:sz w:val="14"/>
        </w:rPr>
      </w:pPr>
    </w:p>
    <w:p w:rsidR="00F136D5" w:rsidRPr="00762DDC" w:rsidRDefault="00F136D5" w:rsidP="00F136D5">
      <w:pPr>
        <w:pStyle w:val="Paragrafi"/>
        <w:rPr>
          <w:lang w:val="sq-AL"/>
        </w:rPr>
      </w:pPr>
      <w:r w:rsidRPr="004D494C">
        <w:rPr>
          <w:lang w:val="sq-AL"/>
        </w:rPr>
        <w:t>Në mbështetje të neneve 16, 37, pika 2</w:t>
      </w:r>
      <w:r>
        <w:rPr>
          <w:lang w:val="sq-AL"/>
        </w:rPr>
        <w:t>,</w:t>
      </w:r>
      <w:r w:rsidRPr="004D494C">
        <w:rPr>
          <w:lang w:val="sq-AL"/>
        </w:rPr>
        <w:t xml:space="preserve"> germa</w:t>
      </w:r>
      <w:r>
        <w:rPr>
          <w:lang w:val="sq-AL"/>
        </w:rPr>
        <w:t xml:space="preserve"> “a” të l</w:t>
      </w:r>
      <w:r w:rsidRPr="004D494C">
        <w:rPr>
          <w:lang w:val="sq-AL"/>
        </w:rPr>
        <w:t>igjit nr. 43/2015</w:t>
      </w:r>
      <w:r>
        <w:rPr>
          <w:lang w:val="sq-AL"/>
        </w:rPr>
        <w:t>, “Për sektorin e energjisë e</w:t>
      </w:r>
      <w:r w:rsidRPr="004D494C">
        <w:rPr>
          <w:lang w:val="sq-AL"/>
        </w:rPr>
        <w:t>lektrike”, neneve 4, pika 1, germa “a”; 5, pika 1</w:t>
      </w:r>
      <w:r>
        <w:rPr>
          <w:lang w:val="sq-AL"/>
        </w:rPr>
        <w:t>,</w:t>
      </w:r>
      <w:r w:rsidRPr="004D494C">
        <w:rPr>
          <w:lang w:val="sq-AL"/>
        </w:rPr>
        <w:t xml:space="preserve"> germa “a”; 10, pikat 1 dhe 3 të “Rregullores për </w:t>
      </w:r>
      <w:r>
        <w:rPr>
          <w:lang w:val="sq-AL"/>
        </w:rPr>
        <w:t>p</w:t>
      </w:r>
      <w:r w:rsidRPr="004D494C">
        <w:rPr>
          <w:lang w:val="sq-AL"/>
        </w:rPr>
        <w:t>rocedurat</w:t>
      </w:r>
      <w:r>
        <w:rPr>
          <w:lang w:val="sq-AL"/>
        </w:rPr>
        <w:t xml:space="preserve"> dhe afatet për dhënien, modifikimin, transferimin, rinovimin ose heqjen e licencave në sektorin e energjisë elektrike”, të miratuar me vendimin e b</w:t>
      </w:r>
      <w:r w:rsidRPr="004D494C">
        <w:rPr>
          <w:lang w:val="sq-AL"/>
        </w:rPr>
        <w:t>o</w:t>
      </w:r>
      <w:r>
        <w:rPr>
          <w:lang w:val="sq-AL"/>
        </w:rPr>
        <w:t>rdit të ERE-s nr. 109, datë 29.</w:t>
      </w:r>
      <w:r w:rsidRPr="004D494C">
        <w:rPr>
          <w:lang w:val="sq-AL"/>
        </w:rPr>
        <w:t>6.2016</w:t>
      </w:r>
      <w:r>
        <w:rPr>
          <w:lang w:val="sq-AL"/>
        </w:rPr>
        <w:t>,</w:t>
      </w:r>
      <w:r w:rsidRPr="004D494C">
        <w:rPr>
          <w:lang w:val="sq-AL"/>
        </w:rPr>
        <w:t xml:space="preserve"> dhe nenit 19</w:t>
      </w:r>
      <w:r>
        <w:rPr>
          <w:lang w:val="sq-AL"/>
        </w:rPr>
        <w:t>,</w:t>
      </w:r>
      <w:r w:rsidRPr="004D494C">
        <w:rPr>
          <w:lang w:val="sq-AL"/>
        </w:rPr>
        <w:t xml:space="preserve"> pika 1</w:t>
      </w:r>
      <w:r>
        <w:rPr>
          <w:lang w:val="sq-AL"/>
        </w:rPr>
        <w:t>,</w:t>
      </w:r>
      <w:r w:rsidRPr="004D494C">
        <w:rPr>
          <w:lang w:val="sq-AL"/>
        </w:rPr>
        <w:t xml:space="preserve"> germa</w:t>
      </w:r>
      <w:r>
        <w:rPr>
          <w:lang w:val="sq-AL"/>
        </w:rPr>
        <w:t xml:space="preserve"> “a” të “Rregullave për organizimin, funksionimin dhe p</w:t>
      </w:r>
      <w:r w:rsidRPr="004D494C">
        <w:rPr>
          <w:lang w:val="sq-AL"/>
        </w:rPr>
        <w:t>rocedurave</w:t>
      </w:r>
      <w:r>
        <w:rPr>
          <w:lang w:val="sq-AL"/>
        </w:rPr>
        <w:t xml:space="preserve"> të ERE-s”, miratuar me vendimin nr. 96, datë 17.6.2016; B</w:t>
      </w:r>
      <w:r w:rsidRPr="004D494C">
        <w:rPr>
          <w:lang w:val="sq-AL"/>
        </w:rPr>
        <w:t>ordi i En</w:t>
      </w:r>
      <w:r>
        <w:rPr>
          <w:lang w:val="sq-AL"/>
        </w:rPr>
        <w:t>tit Rregullator të Energjisë (ER</w:t>
      </w:r>
      <w:r w:rsidRPr="004D494C">
        <w:rPr>
          <w:lang w:val="sq-AL"/>
        </w:rPr>
        <w:t>E), në mbledhjen e tij të datës 24.11.2017, mbasi shqyrtoi relacionin për fillimin e procedurës për licencimin e shoqërisë “HEC LLËNGË” sh.p.k</w:t>
      </w:r>
      <w:r w:rsidRPr="00711C35">
        <w:t xml:space="preserve"> </w:t>
      </w:r>
      <w:proofErr w:type="spellStart"/>
      <w:r w:rsidRPr="00711C35">
        <w:t>në</w:t>
      </w:r>
      <w:proofErr w:type="spellEnd"/>
      <w:r w:rsidRPr="00711C35">
        <w:t xml:space="preserve"> </w:t>
      </w:r>
      <w:proofErr w:type="spellStart"/>
      <w:r w:rsidRPr="00711C35">
        <w:t>aktivitetin</w:t>
      </w:r>
      <w:proofErr w:type="spellEnd"/>
      <w:r w:rsidRPr="00711C35">
        <w:t xml:space="preserve"> e </w:t>
      </w:r>
      <w:proofErr w:type="spellStart"/>
      <w:r w:rsidRPr="00711C35">
        <w:t>prodhimit</w:t>
      </w:r>
      <w:proofErr w:type="spellEnd"/>
      <w:r w:rsidRPr="00711C35">
        <w:t xml:space="preserve"> </w:t>
      </w:r>
      <w:proofErr w:type="spellStart"/>
      <w:r w:rsidRPr="00711C35">
        <w:t>të</w:t>
      </w:r>
      <w:proofErr w:type="spellEnd"/>
      <w:r w:rsidRPr="00711C35">
        <w:t xml:space="preserve"> </w:t>
      </w:r>
      <w:r w:rsidRPr="00762DDC">
        <w:rPr>
          <w:lang w:val="sq-AL"/>
        </w:rPr>
        <w:t>energjisë elektrike nga HEC-et “Llënga 1” dhe “Llënga 2 &amp; 3”</w:t>
      </w:r>
      <w:r>
        <w:rPr>
          <w:lang w:val="sq-AL"/>
        </w:rPr>
        <w:t>,</w:t>
      </w:r>
      <w:r w:rsidRPr="00762DDC">
        <w:rPr>
          <w:lang w:val="sq-AL"/>
        </w:rPr>
        <w:t xml:space="preserve"> me fuqi totale të instaluar 3.7 mw, të përgatitur nga Drejtoria e Licencimit dhe Monitorimit të Tregut,</w:t>
      </w:r>
    </w:p>
    <w:p w:rsidR="00F136D5" w:rsidRPr="00762DDC" w:rsidRDefault="00F136D5" w:rsidP="00F136D5">
      <w:pPr>
        <w:pStyle w:val="Paragrafi"/>
        <w:rPr>
          <w:lang w:val="sq-AL"/>
        </w:rPr>
      </w:pPr>
      <w:r>
        <w:rPr>
          <w:lang w:val="sq-AL"/>
        </w:rPr>
        <w:t>k</w:t>
      </w:r>
      <w:r w:rsidRPr="00762DDC">
        <w:rPr>
          <w:lang w:val="sq-AL"/>
        </w:rPr>
        <w:t>onstatoi se:</w:t>
      </w:r>
    </w:p>
    <w:p w:rsidR="00F136D5" w:rsidRPr="00762DDC" w:rsidRDefault="00F136D5" w:rsidP="00F136D5">
      <w:pPr>
        <w:pStyle w:val="Paragrafi"/>
        <w:rPr>
          <w:lang w:val="sq-AL"/>
        </w:rPr>
      </w:pPr>
      <w:r w:rsidRPr="00762DDC">
        <w:rPr>
          <w:lang w:val="sq-AL"/>
        </w:rPr>
        <w:t xml:space="preserve">- </w:t>
      </w:r>
      <w:r>
        <w:rPr>
          <w:lang w:val="sq-AL"/>
        </w:rPr>
        <w:t>Shoqëria “HEC Llëngë”</w:t>
      </w:r>
      <w:r w:rsidRPr="00762DDC">
        <w:rPr>
          <w:lang w:val="sq-AL"/>
        </w:rPr>
        <w:t xml:space="preserve"> sh.p.k</w:t>
      </w:r>
      <w:r>
        <w:rPr>
          <w:lang w:val="sq-AL"/>
        </w:rPr>
        <w:t>., me shkresën nr. 692 p</w:t>
      </w:r>
      <w:r w:rsidRPr="00762DDC">
        <w:rPr>
          <w:lang w:val="sq-AL"/>
        </w:rPr>
        <w:t>rot</w:t>
      </w:r>
      <w:r>
        <w:rPr>
          <w:lang w:val="sq-AL"/>
        </w:rPr>
        <w:t>.</w:t>
      </w:r>
      <w:r w:rsidRPr="00762DDC">
        <w:rPr>
          <w:lang w:val="sq-AL"/>
        </w:rPr>
        <w:t xml:space="preserve"> i ERE</w:t>
      </w:r>
      <w:r>
        <w:rPr>
          <w:lang w:val="sq-AL"/>
        </w:rPr>
        <w:t>-s</w:t>
      </w:r>
      <w:r w:rsidRPr="00762DDC">
        <w:rPr>
          <w:lang w:val="sq-AL"/>
        </w:rPr>
        <w:t>, datë 30.10.20</w:t>
      </w:r>
      <w:r>
        <w:rPr>
          <w:lang w:val="sq-AL"/>
        </w:rPr>
        <w:t>17, ka paraqitur kërkesën për t’</w:t>
      </w:r>
      <w:r w:rsidRPr="00762DDC">
        <w:rPr>
          <w:lang w:val="sq-AL"/>
        </w:rPr>
        <w:t>u pajisur me licencë në aktivitetin e prodhimit të energjisë elektrike nga Hec-et “Llënga 1” dhe “Llenga 2 &amp; 3”</w:t>
      </w:r>
      <w:r>
        <w:rPr>
          <w:lang w:val="sq-AL"/>
        </w:rPr>
        <w:t>,</w:t>
      </w:r>
      <w:r w:rsidRPr="00762DDC">
        <w:rPr>
          <w:lang w:val="sq-AL"/>
        </w:rPr>
        <w:t xml:space="preserve"> me fuqi të instaluar 3.7 mw.</w:t>
      </w:r>
    </w:p>
    <w:p w:rsidR="00F136D5" w:rsidRPr="00762DDC" w:rsidRDefault="00F136D5" w:rsidP="00F136D5">
      <w:pPr>
        <w:pStyle w:val="Paragrafi"/>
        <w:rPr>
          <w:lang w:val="sq-AL"/>
        </w:rPr>
      </w:pPr>
      <w:r w:rsidRPr="00762DDC">
        <w:rPr>
          <w:lang w:val="sq-AL"/>
        </w:rPr>
        <w:t>- Aplikimi i shoqërisë “HEC Llëngë” sh.p.k</w:t>
      </w:r>
      <w:r>
        <w:rPr>
          <w:lang w:val="sq-AL"/>
        </w:rPr>
        <w:t>.</w:t>
      </w:r>
      <w:r w:rsidRPr="00762DDC">
        <w:rPr>
          <w:lang w:val="sq-AL"/>
        </w:rPr>
        <w:t>, plotëson pjesërisht kërkesat e parashikuara nga ERE në “Rregulloren për procedurat dhe afatet për dhënien, modifikimin, transferimin, rinovimin dhe heqjen e licencave në sektorin e energjisë elektrike”</w:t>
      </w:r>
      <w:r>
        <w:rPr>
          <w:lang w:val="sq-AL"/>
        </w:rPr>
        <w:t>,</w:t>
      </w:r>
      <w:r w:rsidRPr="00762DDC">
        <w:rPr>
          <w:lang w:val="sq-AL"/>
        </w:rPr>
        <w:t xml:space="preserve"> si më poshtë:  </w:t>
      </w:r>
    </w:p>
    <w:p w:rsidR="00F136D5" w:rsidRPr="00762DDC" w:rsidRDefault="00F136D5" w:rsidP="00F136D5">
      <w:pPr>
        <w:pStyle w:val="Paragrafi"/>
        <w:rPr>
          <w:lang w:val="sq-AL"/>
        </w:rPr>
      </w:pPr>
      <w:r w:rsidRPr="00762DDC">
        <w:rPr>
          <w:lang w:val="sq-AL"/>
        </w:rPr>
        <w:t>- Formati i aplikimit (neni 9, pika 1</w:t>
      </w:r>
      <w:r>
        <w:rPr>
          <w:lang w:val="sq-AL"/>
        </w:rPr>
        <w:t>,</w:t>
      </w:r>
      <w:r w:rsidRPr="00762DDC">
        <w:rPr>
          <w:lang w:val="sq-AL"/>
        </w:rPr>
        <w:t xml:space="preserve"> germat</w:t>
      </w:r>
      <w:r>
        <w:rPr>
          <w:lang w:val="sq-AL"/>
        </w:rPr>
        <w:t xml:space="preserve"> “a”, “b”, “c”)</w:t>
      </w:r>
      <w:r w:rsidRPr="00762DDC">
        <w:rPr>
          <w:lang w:val="sq-AL"/>
        </w:rPr>
        <w:t xml:space="preserve"> është plotësuar në mënyrë korrekte.</w:t>
      </w:r>
    </w:p>
    <w:p w:rsidR="00F136D5" w:rsidRPr="005A6F68" w:rsidRDefault="00F136D5" w:rsidP="00F136D5">
      <w:pPr>
        <w:pStyle w:val="Paragrafi"/>
        <w:rPr>
          <w:lang w:val="sq-AL"/>
        </w:rPr>
      </w:pPr>
      <w:r w:rsidRPr="005A6F68">
        <w:rPr>
          <w:lang w:val="sq-AL"/>
        </w:rPr>
        <w:t xml:space="preserve">- </w:t>
      </w:r>
      <w:r>
        <w:rPr>
          <w:lang w:val="sq-AL"/>
        </w:rPr>
        <w:t>Dokumentacioni</w:t>
      </w:r>
      <w:r w:rsidRPr="005A6F68">
        <w:rPr>
          <w:lang w:val="sq-AL"/>
        </w:rPr>
        <w:t xml:space="preserve"> juridik, administrativ dhe pronësor (neni 9, pika 2</w:t>
      </w:r>
      <w:r>
        <w:rPr>
          <w:lang w:val="sq-AL"/>
        </w:rPr>
        <w:t>,</w:t>
      </w:r>
      <w:r w:rsidRPr="005A6F68">
        <w:rPr>
          <w:lang w:val="sq-AL"/>
        </w:rPr>
        <w:t xml:space="preserve"> germat “a”</w:t>
      </w:r>
      <w:r>
        <w:rPr>
          <w:lang w:val="sq-AL"/>
        </w:rPr>
        <w:t>, “b”, “c”, “d”, “e”, “f”, “g”)</w:t>
      </w:r>
      <w:r w:rsidRPr="005A6F68">
        <w:rPr>
          <w:lang w:val="sq-AL"/>
        </w:rPr>
        <w:t xml:space="preserve"> është plotësuar në mënyrë korrekte.</w:t>
      </w:r>
    </w:p>
    <w:p w:rsidR="00F136D5" w:rsidRPr="005A6F68" w:rsidRDefault="00F136D5" w:rsidP="00F136D5">
      <w:pPr>
        <w:pStyle w:val="Paragrafi"/>
        <w:rPr>
          <w:lang w:val="sq-AL"/>
        </w:rPr>
      </w:pPr>
      <w:r w:rsidRPr="005A6F68">
        <w:rPr>
          <w:lang w:val="sq-AL"/>
        </w:rPr>
        <w:t xml:space="preserve">- </w:t>
      </w:r>
      <w:r>
        <w:rPr>
          <w:lang w:val="sq-AL"/>
        </w:rPr>
        <w:t>Dokumentacioni financiar dhe fiskal</w:t>
      </w:r>
      <w:r w:rsidRPr="005A6F68">
        <w:rPr>
          <w:lang w:val="sq-AL"/>
        </w:rPr>
        <w:t xml:space="preserve"> (neni 9, pika 3, germat</w:t>
      </w:r>
      <w:r>
        <w:rPr>
          <w:lang w:val="sq-AL"/>
        </w:rPr>
        <w:t xml:space="preserve"> “a”, “b” dhe “d”)</w:t>
      </w:r>
      <w:r w:rsidRPr="005A6F68">
        <w:rPr>
          <w:lang w:val="sq-AL"/>
        </w:rPr>
        <w:t xml:space="preserve"> është plotësuar në mënyrë korrekte.</w:t>
      </w:r>
    </w:p>
    <w:p w:rsidR="00F136D5" w:rsidRPr="005A6F68" w:rsidRDefault="00F136D5" w:rsidP="00F136D5">
      <w:pPr>
        <w:pStyle w:val="Paragrafi"/>
        <w:rPr>
          <w:lang w:val="sq-AL"/>
        </w:rPr>
      </w:pPr>
      <w:r w:rsidRPr="005A6F68">
        <w:rPr>
          <w:lang w:val="sq-AL"/>
        </w:rPr>
        <w:t xml:space="preserve">- </w:t>
      </w:r>
      <w:r>
        <w:rPr>
          <w:lang w:val="sq-AL"/>
        </w:rPr>
        <w:t>Dokumentacioni tekniko-ekonomik (neni 9, pikat</w:t>
      </w:r>
      <w:r w:rsidRPr="005A6F68">
        <w:rPr>
          <w:lang w:val="sq-AL"/>
        </w:rPr>
        <w:t xml:space="preserve"> 4.1.2, 4.1.3; dhe 4.1.4</w:t>
      </w:r>
      <w:r>
        <w:rPr>
          <w:lang w:val="sq-AL"/>
        </w:rPr>
        <w:t>,</w:t>
      </w:r>
      <w:r w:rsidRPr="005A6F68">
        <w:rPr>
          <w:lang w:val="sq-AL"/>
        </w:rPr>
        <w:t xml:space="preserve"> germat “b”, “c”, “d”, “e”; 4.1.5</w:t>
      </w:r>
      <w:r>
        <w:rPr>
          <w:lang w:val="sq-AL"/>
        </w:rPr>
        <w:t>,</w:t>
      </w:r>
      <w:r w:rsidRPr="005A6F68">
        <w:rPr>
          <w:lang w:val="sq-AL"/>
        </w:rPr>
        <w:t xml:space="preserve"> germa</w:t>
      </w:r>
      <w:r>
        <w:rPr>
          <w:lang w:val="sq-AL"/>
        </w:rPr>
        <w:t xml:space="preserve"> “c”)</w:t>
      </w:r>
      <w:r w:rsidRPr="005A6F68">
        <w:rPr>
          <w:lang w:val="sq-AL"/>
        </w:rPr>
        <w:t xml:space="preserve"> është plotësuar në mënyrë korrekte. </w:t>
      </w:r>
    </w:p>
    <w:p w:rsidR="00F136D5" w:rsidRPr="005A6F68" w:rsidRDefault="00F136D5" w:rsidP="00F136D5">
      <w:pPr>
        <w:pStyle w:val="Paragrafi"/>
        <w:rPr>
          <w:lang w:val="sq-AL"/>
        </w:rPr>
      </w:pPr>
      <w:r w:rsidRPr="005A6F68">
        <w:rPr>
          <w:lang w:val="sq-AL"/>
        </w:rPr>
        <w:t>- Për dokumentacionin e munguar, që ka të bëjë me nenin  9, pika 3, germa “c”, neni 9, pikat 4.1.1, neni 9</w:t>
      </w:r>
      <w:r>
        <w:rPr>
          <w:lang w:val="sq-AL"/>
        </w:rPr>
        <w:t>,</w:t>
      </w:r>
      <w:r w:rsidRPr="005A6F68">
        <w:rPr>
          <w:lang w:val="sq-AL"/>
        </w:rPr>
        <w:t xml:space="preserve"> pika 4.1.4, germa “a”</w:t>
      </w:r>
      <w:r>
        <w:rPr>
          <w:lang w:val="sq-AL"/>
        </w:rPr>
        <w:t>,</w:t>
      </w:r>
      <w:r w:rsidRPr="005A6F68">
        <w:rPr>
          <w:lang w:val="sq-AL"/>
        </w:rPr>
        <w:t xml:space="preserve"> neni 9, pika 4.1.5</w:t>
      </w:r>
      <w:r>
        <w:rPr>
          <w:lang w:val="sq-AL"/>
        </w:rPr>
        <w:t>,</w:t>
      </w:r>
      <w:r w:rsidRPr="005A6F68">
        <w:rPr>
          <w:lang w:val="sq-AL"/>
        </w:rPr>
        <w:t xml:space="preserve"> germat “a” dhe “b”, do të njoftohet subjekti </w:t>
      </w:r>
      <w:r>
        <w:rPr>
          <w:lang w:val="sq-AL"/>
        </w:rPr>
        <w:t>që në bazë të “Rregullores për procedurat dhe a</w:t>
      </w:r>
      <w:r w:rsidRPr="005A6F68">
        <w:rPr>
          <w:lang w:val="sq-AL"/>
        </w:rPr>
        <w:t>fatet p</w:t>
      </w:r>
      <w:r>
        <w:rPr>
          <w:lang w:val="sq-AL"/>
        </w:rPr>
        <w:t>ër dhënien, modifikimin, transferimin, rinovimin dhe heqjen e licencave në sektorin e energjisë elektrike”</w:t>
      </w:r>
      <w:r w:rsidRPr="005A6F68">
        <w:rPr>
          <w:lang w:val="sq-AL"/>
        </w:rPr>
        <w:t>, neni 11, pika 1, t’i paraqesë ato në ERE, brenda afateve.</w:t>
      </w:r>
    </w:p>
    <w:p w:rsidR="00F136D5" w:rsidRPr="005A6F68" w:rsidRDefault="00F136D5" w:rsidP="00F136D5">
      <w:pPr>
        <w:pStyle w:val="Paragrafi"/>
        <w:rPr>
          <w:lang w:val="sq-AL"/>
        </w:rPr>
      </w:pPr>
      <w:r>
        <w:rPr>
          <w:lang w:val="sq-AL"/>
        </w:rPr>
        <w:t xml:space="preserve"> Për gjithë sa më sipër, b</w:t>
      </w:r>
      <w:r w:rsidRPr="005A6F68">
        <w:rPr>
          <w:lang w:val="sq-AL"/>
        </w:rPr>
        <w:t>ordi i ERE</w:t>
      </w:r>
      <w:r>
        <w:rPr>
          <w:lang w:val="sq-AL"/>
        </w:rPr>
        <w:t>-s</w:t>
      </w:r>
      <w:r w:rsidRPr="005A6F68">
        <w:rPr>
          <w:lang w:val="sq-AL"/>
        </w:rPr>
        <w:t xml:space="preserve"> </w:t>
      </w:r>
    </w:p>
    <w:p w:rsidR="00F136D5" w:rsidRPr="00136734" w:rsidRDefault="00F136D5" w:rsidP="00F136D5">
      <w:pPr>
        <w:pStyle w:val="Paragrafi"/>
        <w:rPr>
          <w:sz w:val="14"/>
        </w:rPr>
      </w:pPr>
    </w:p>
    <w:p w:rsidR="00F136D5" w:rsidRDefault="00F136D5" w:rsidP="00F136D5">
      <w:pPr>
        <w:pStyle w:val="NeniNr"/>
      </w:pPr>
      <w:r w:rsidRPr="00711C35">
        <w:t>VENDOSI:</w:t>
      </w:r>
    </w:p>
    <w:p w:rsidR="00F136D5" w:rsidRPr="00136734" w:rsidRDefault="00F136D5" w:rsidP="00F136D5">
      <w:pPr>
        <w:pStyle w:val="Paragrafi"/>
        <w:rPr>
          <w:sz w:val="14"/>
        </w:rPr>
      </w:pPr>
    </w:p>
    <w:p w:rsidR="00F136D5" w:rsidRPr="00EF7B48" w:rsidRDefault="00F136D5" w:rsidP="00F136D5">
      <w:pPr>
        <w:pStyle w:val="Paragrafi"/>
        <w:rPr>
          <w:lang w:val="sq-AL"/>
        </w:rPr>
      </w:pPr>
      <w:r w:rsidRPr="00EF7B48">
        <w:rPr>
          <w:lang w:val="sq-AL"/>
        </w:rPr>
        <w:t>1. Të fillojë procedurën për licencimin e shoqërisë “HEC Llëngë” sh.p.k.,</w:t>
      </w:r>
      <w:r>
        <w:rPr>
          <w:lang w:val="sq-AL"/>
        </w:rPr>
        <w:t xml:space="preserve"> në aktivitetin e prodhimit të energjisë elektrike nga HEC-</w:t>
      </w:r>
      <w:r w:rsidRPr="00EF7B48">
        <w:rPr>
          <w:lang w:val="sq-AL"/>
        </w:rPr>
        <w:t>et Llënga 1” dhe “Llënga 2 dhe 3”</w:t>
      </w:r>
      <w:r>
        <w:rPr>
          <w:lang w:val="sq-AL"/>
        </w:rPr>
        <w:t>,</w:t>
      </w:r>
      <w:r w:rsidRPr="00EF7B48">
        <w:rPr>
          <w:lang w:val="sq-AL"/>
        </w:rPr>
        <w:t xml:space="preserve"> me fuqi totale të instaluar 3.7 mw. </w:t>
      </w:r>
    </w:p>
    <w:p w:rsidR="00F136D5" w:rsidRDefault="00F136D5" w:rsidP="00F136D5">
      <w:pPr>
        <w:pStyle w:val="Paragrafi"/>
        <w:rPr>
          <w:lang w:val="sq-AL"/>
        </w:rPr>
      </w:pPr>
    </w:p>
    <w:p w:rsidR="00F136D5" w:rsidRDefault="00F136D5" w:rsidP="00F136D5">
      <w:pPr>
        <w:pStyle w:val="Paragrafi"/>
        <w:rPr>
          <w:lang w:val="sq-AL"/>
        </w:rPr>
      </w:pPr>
    </w:p>
    <w:p w:rsidR="00F136D5" w:rsidRPr="009E1589" w:rsidRDefault="00F136D5" w:rsidP="00F136D5">
      <w:pPr>
        <w:pStyle w:val="Paragrafi"/>
        <w:rPr>
          <w:lang w:val="sq-AL"/>
        </w:rPr>
      </w:pPr>
      <w:r w:rsidRPr="00EF7B48">
        <w:rPr>
          <w:lang w:val="sq-AL"/>
        </w:rPr>
        <w:t>2. Drejtoria e Licen</w:t>
      </w:r>
      <w:r>
        <w:rPr>
          <w:lang w:val="sq-AL"/>
        </w:rPr>
        <w:t>cimit dhe Monitorimit të Tregut të njoftojë aplikuesin për v</w:t>
      </w:r>
      <w:r w:rsidRPr="00EF7B48">
        <w:rPr>
          <w:lang w:val="sq-AL"/>
        </w:rPr>
        <w:t xml:space="preserve">endimin e </w:t>
      </w:r>
      <w:r>
        <w:rPr>
          <w:lang w:val="sq-AL"/>
        </w:rPr>
        <w:t xml:space="preserve">  b</w:t>
      </w:r>
      <w:r w:rsidRPr="009E1589">
        <w:rPr>
          <w:lang w:val="sq-AL"/>
        </w:rPr>
        <w:t>ordit të ERE-s. </w:t>
      </w:r>
    </w:p>
    <w:p w:rsidR="00F136D5" w:rsidRPr="009E1589" w:rsidRDefault="00F136D5" w:rsidP="00F136D5">
      <w:pPr>
        <w:pStyle w:val="Paragrafi"/>
        <w:rPr>
          <w:lang w:val="sq-AL"/>
        </w:rPr>
      </w:pPr>
      <w:r w:rsidRPr="009E1589">
        <w:rPr>
          <w:lang w:val="sq-AL"/>
        </w:rPr>
        <w:t xml:space="preserve">Ky vendim hyn në fuqi menjëherë. </w:t>
      </w:r>
    </w:p>
    <w:p w:rsidR="00F136D5" w:rsidRPr="009E1589" w:rsidRDefault="00F136D5" w:rsidP="00F136D5">
      <w:pPr>
        <w:pStyle w:val="Paragrafi"/>
        <w:rPr>
          <w:lang w:val="sq-AL"/>
        </w:rPr>
      </w:pPr>
      <w:r w:rsidRPr="009E1589">
        <w:rPr>
          <w:lang w:val="sq-AL"/>
        </w:rPr>
        <w:t xml:space="preserve">Ky vendim botohet në Fletoren Zyrtare.  </w:t>
      </w:r>
    </w:p>
    <w:p w:rsidR="00F136D5" w:rsidRPr="009E1589" w:rsidRDefault="00F136D5" w:rsidP="00F136D5">
      <w:pPr>
        <w:pStyle w:val="Paragrafi"/>
        <w:rPr>
          <w:lang w:val="sq-AL"/>
        </w:rPr>
      </w:pPr>
      <w:r w:rsidRPr="009E1589">
        <w:rPr>
          <w:lang w:val="sq-AL"/>
        </w:rPr>
        <w:lastRenderedPageBreak/>
        <w:t>Kërkesa</w:t>
      </w:r>
      <w:r>
        <w:rPr>
          <w:lang w:val="sq-AL"/>
        </w:rPr>
        <w:t xml:space="preserve"> për rishikimin e këtij vendimi</w:t>
      </w:r>
      <w:r w:rsidRPr="009E1589">
        <w:rPr>
          <w:lang w:val="sq-AL"/>
        </w:rPr>
        <w:t xml:space="preserve"> mund të bëhet në ERE brenda 7 ditëve kalendarike.</w:t>
      </w:r>
    </w:p>
    <w:p w:rsidR="00F136D5" w:rsidRPr="009E1589" w:rsidRDefault="00F136D5" w:rsidP="00F136D5">
      <w:pPr>
        <w:pStyle w:val="Paragrafi"/>
        <w:rPr>
          <w:lang w:val="sq-AL"/>
        </w:rPr>
      </w:pPr>
      <w:r w:rsidRPr="009E1589">
        <w:rPr>
          <w:lang w:val="sq-AL"/>
        </w:rPr>
        <w:t xml:space="preserve">Ky vendim mund të ankimohet në Gjykatën Administrative Tiranë, brenda 30 ditëve </w:t>
      </w:r>
      <w:r>
        <w:rPr>
          <w:lang w:val="sq-AL"/>
        </w:rPr>
        <w:t>kalendarike nga</w:t>
      </w:r>
      <w:r w:rsidRPr="009E1589">
        <w:rPr>
          <w:lang w:val="sq-AL"/>
        </w:rPr>
        <w:t xml:space="preserve"> botimi në Fletoren Zyrtare.  </w:t>
      </w:r>
    </w:p>
    <w:p w:rsidR="00F136D5" w:rsidRDefault="00F136D5" w:rsidP="00F136D5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F136D5" w:rsidRPr="00BA4076" w:rsidRDefault="00F136D5" w:rsidP="00F136D5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136D5" w:rsidRPr="00BA4076" w:rsidRDefault="00F136D5" w:rsidP="00F136D5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D5"/>
    <w:rsid w:val="005E231B"/>
    <w:rsid w:val="00F1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6D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36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36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36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36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36D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6D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36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36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36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36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36D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2017-12-15T13:28:00Z</dcterms:created>
  <dcterms:modified xsi:type="dcterms:W3CDTF">2017-12-15T13:29:00Z</dcterms:modified>
</cp:coreProperties>
</file>