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18" w:rsidRPr="00423F18" w:rsidRDefault="00423F18" w:rsidP="00423F18">
      <w:pPr>
        <w:widowControl w:val="0"/>
        <w:spacing w:after="0" w:line="240" w:lineRule="auto"/>
        <w:jc w:val="center"/>
        <w:outlineLvl w:val="2"/>
        <w:rPr>
          <w:rFonts w:ascii="Garamond" w:eastAsia="MS Mincho" w:hAnsi="Garamond" w:cs="CG Times"/>
          <w:b/>
          <w:bCs/>
          <w:spacing w:val="-4"/>
          <w:sz w:val="24"/>
          <w:lang w:val="sq-AL"/>
        </w:rPr>
      </w:pPr>
      <w:bookmarkStart w:id="0" w:name="_GoBack"/>
      <w:r w:rsidRPr="00423F18">
        <w:rPr>
          <w:rFonts w:ascii="Garamond" w:eastAsia="MS Mincho" w:hAnsi="Garamond" w:cs="CG Times"/>
          <w:b/>
          <w:bCs/>
          <w:spacing w:val="-4"/>
          <w:sz w:val="24"/>
          <w:lang w:val="sq-AL"/>
        </w:rPr>
        <w:t xml:space="preserve">VENDIM </w:t>
      </w:r>
    </w:p>
    <w:p w:rsidR="00423F18" w:rsidRPr="00423F18" w:rsidRDefault="00423F18" w:rsidP="00423F18">
      <w:pPr>
        <w:widowControl w:val="0"/>
        <w:spacing w:after="0" w:line="240" w:lineRule="auto"/>
        <w:jc w:val="center"/>
        <w:outlineLvl w:val="2"/>
        <w:rPr>
          <w:rFonts w:ascii="Garamond" w:eastAsia="MS Mincho" w:hAnsi="Garamond" w:cs="CG Times"/>
          <w:b/>
          <w:bCs/>
          <w:spacing w:val="-4"/>
          <w:sz w:val="24"/>
          <w:lang w:val="sq-AL"/>
        </w:rPr>
      </w:pPr>
      <w:r w:rsidRPr="00423F18">
        <w:rPr>
          <w:rFonts w:ascii="Garamond" w:eastAsia="MS Mincho" w:hAnsi="Garamond" w:cs="CG Times"/>
          <w:b/>
          <w:bCs/>
          <w:spacing w:val="-4"/>
          <w:sz w:val="24"/>
          <w:lang w:val="sq-AL"/>
        </w:rPr>
        <w:t>Nr. 209, datë 28.12.2017</w:t>
      </w:r>
    </w:p>
    <w:p w:rsidR="00423F18" w:rsidRPr="00423F18" w:rsidRDefault="00423F18" w:rsidP="00423F18">
      <w:pPr>
        <w:widowControl w:val="0"/>
        <w:spacing w:after="0" w:line="240" w:lineRule="auto"/>
        <w:ind w:firstLine="284"/>
        <w:jc w:val="both"/>
        <w:rPr>
          <w:rFonts w:ascii="Garamond" w:eastAsia="MS Mincho" w:hAnsi="Garamond" w:cs="CG Times"/>
          <w:spacing w:val="-4"/>
          <w:sz w:val="14"/>
          <w:szCs w:val="24"/>
          <w:lang w:val="sq-AL"/>
        </w:rPr>
      </w:pPr>
    </w:p>
    <w:p w:rsidR="00423F18" w:rsidRPr="00423F18" w:rsidRDefault="00423F18" w:rsidP="00423F18">
      <w:pPr>
        <w:widowControl w:val="0"/>
        <w:spacing w:after="0" w:line="240" w:lineRule="auto"/>
        <w:jc w:val="center"/>
        <w:outlineLvl w:val="2"/>
        <w:rPr>
          <w:rFonts w:ascii="Garamond" w:eastAsia="MS Mincho" w:hAnsi="Garamond" w:cs="CG Times"/>
          <w:b/>
          <w:bCs/>
          <w:spacing w:val="-4"/>
          <w:sz w:val="24"/>
          <w:lang w:val="sq-AL"/>
        </w:rPr>
      </w:pPr>
      <w:r w:rsidRPr="00423F18">
        <w:rPr>
          <w:rFonts w:ascii="Garamond" w:eastAsia="MS Mincho" w:hAnsi="Garamond" w:cs="CG Times"/>
          <w:b/>
          <w:bCs/>
          <w:spacing w:val="-4"/>
          <w:sz w:val="24"/>
          <w:lang w:val="sq-AL"/>
        </w:rPr>
        <w:t>PËR MIRATIMIN E PLANIT TË INVESTIMEVE PËR VITIN 2017 PËR SHOQËRINË OSHEE SHA</w:t>
      </w:r>
    </w:p>
    <w:p w:rsidR="00423F18" w:rsidRPr="00423F18" w:rsidRDefault="00423F18" w:rsidP="00423F18">
      <w:pPr>
        <w:widowControl w:val="0"/>
        <w:spacing w:after="0" w:line="240" w:lineRule="auto"/>
        <w:ind w:firstLine="284"/>
        <w:jc w:val="both"/>
        <w:rPr>
          <w:rFonts w:ascii="Garamond" w:eastAsia="MS Mincho" w:hAnsi="Garamond" w:cs="CG Times"/>
          <w:spacing w:val="-4"/>
          <w:sz w:val="14"/>
          <w:szCs w:val="24"/>
          <w:lang w:val="sq-AL"/>
        </w:rPr>
      </w:pPr>
    </w:p>
    <w:p w:rsidR="00423F18" w:rsidRPr="00423F18" w:rsidRDefault="00423F18" w:rsidP="00423F18">
      <w:pPr>
        <w:widowControl w:val="0"/>
        <w:spacing w:after="0" w:line="240" w:lineRule="auto"/>
        <w:ind w:firstLine="284"/>
        <w:jc w:val="both"/>
        <w:rPr>
          <w:rFonts w:ascii="Garamond" w:eastAsia="MS Mincho" w:hAnsi="Garamond" w:cs="CG Times"/>
          <w:b/>
          <w:spacing w:val="-4"/>
          <w:sz w:val="24"/>
          <w:lang w:val="sq-AL"/>
        </w:rPr>
      </w:pPr>
      <w:r w:rsidRPr="00423F18">
        <w:rPr>
          <w:rFonts w:ascii="Garamond" w:eastAsia="MS Mincho" w:hAnsi="Garamond" w:cs="CG Times"/>
          <w:spacing w:val="-4"/>
          <w:sz w:val="24"/>
          <w:lang w:val="sq-AL"/>
        </w:rPr>
        <w:t>Në mbështetje të neneve 16 dhe 20, germat “a” dhe “e”;</w:t>
      </w:r>
      <w:r w:rsidRPr="00423F18">
        <w:rPr>
          <w:rFonts w:ascii="Garamond" w:eastAsia="MS Mincho" w:hAnsi="Garamond" w:cs="CG Times"/>
          <w:color w:val="FF0000"/>
          <w:spacing w:val="-4"/>
          <w:sz w:val="24"/>
          <w:lang w:val="sq-AL"/>
        </w:rPr>
        <w:t xml:space="preserve"> </w:t>
      </w:r>
      <w:r w:rsidRPr="00423F18">
        <w:rPr>
          <w:rFonts w:ascii="Garamond" w:eastAsia="MS Mincho" w:hAnsi="Garamond" w:cs="CG Times"/>
          <w:spacing w:val="-4"/>
          <w:sz w:val="24"/>
          <w:lang w:val="sq-AL"/>
        </w:rPr>
        <w:t>të ligjit nr. 43/2015, “Për sektorin e energjisë elektrike”, si dhe nenit 15, të rregullores “Për organizimin, funksionimin dhe procedurat e ERE-s”, miratuar me vendimin nr. 96, datë 17.6.2016; neneve 6; 7; 8; 10; 11; 12 dhe 13, të rregullores “Për procedurat e paraqitjes dhe miratimit të planit të investimeve nga të licencuarit në sektorin e energjisë elektrike”; miratuar me vendimin nr. 62, datë 15.9.2009; Bordi i Entit Rregullator të Energjisë (ERE), në mbledhjen e tij të datës 28.12.2017, mbasi shqyrtoi relacionin për miratimin e planit të investimeve për vitin 2017, për kompaninë OSHEE sh.a., të përgatitur nga Drejtoria e Licencimit, Monitorimit të Tregut; Drejtoria e Çmimit dhe Tarifave dhe Drejtoria Juridike dhe e Mbrojtjes së Konsumatorit,</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xml:space="preserve">konstatoi se: </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“Operatori i Shpërndarjes së Energjisë Elektrike” sh.a., në shkresën me nr. 23480 prot., datë 14.10.2016, ka paraqitur pranë ERE-s, një studim lidhur me “Planin ekonomiko-financiar për vitin 2017”.</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xml:space="preserve">- Grupi i punës i ngritur me urdhrin nr. 62, datë 2.11.2016 të kryetarit të ERE-s, shqyrtoi dokumentacionin e dërguar nga kompania, nëpërmjet shkresës së sipërcituar dhe konstatoi që ajo nuk mund të konsiderohej kërkesë për miratimin e planit të investimeve për vitin 2017 (konform nenit 11, të rregullores “Për procedurat e paraqitjes dhe miratimit të planit të investimeve nga të licencuarit në sektorin e energjisë elektrike”). </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ERE me anë të shkresës nr. 726/1, datë 3.11.2006 drejtuar OSHEE sh.a., i kërkoi kësaj të fundit, paraqitjen e kërkesës për miratimin e planit të investimeve për vitin 2017, në përputhje me nenin 11, të rregullores “Për procedurat e paraqitjes dhe miratimit të planit të investimeve nga të licencuarit në sektorin e energjisë elektrike”, të miratuar me vendimin nr. 62, datë 15.9.2009, të bordit të ERE-s.</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Me anë të shkresës nr. 1106 prot., datë 30.1.2017, OSHEE sh.a. ka paraqitur informacion lidhur me planin e investimeve që pritet të realizohet në periudhën 2017–2021.</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xml:space="preserve">- Gjithashtu, në kuadër të aplikimit për përcaktimin e tarifës për nivel tensioni, janë kërkuar sqarime lidhur me vlerën totale të “Planit të investimeve 2017”, me anë të shkresës nr. 23 prot., datë 13.1.2017, pasi vlera e investimeve ishte më e lartë në aplikimin për tarifën sipas tensioneve. </w:t>
      </w:r>
    </w:p>
    <w:p w:rsidR="00423F18" w:rsidRPr="00423F18" w:rsidRDefault="00423F18" w:rsidP="00423F18">
      <w:pPr>
        <w:widowControl w:val="0"/>
        <w:spacing w:after="0" w:line="240" w:lineRule="auto"/>
        <w:ind w:firstLine="284"/>
        <w:jc w:val="both"/>
        <w:rPr>
          <w:rFonts w:ascii="Garamond" w:eastAsia="MS Mincho" w:hAnsi="Garamond" w:cs="CG Times"/>
          <w:spacing w:val="-4"/>
          <w:sz w:val="24"/>
          <w:lang w:val="sq-AL"/>
        </w:rPr>
      </w:pPr>
      <w:r w:rsidRPr="00423F18">
        <w:rPr>
          <w:rFonts w:ascii="Garamond" w:eastAsia="MS Mincho" w:hAnsi="Garamond" w:cs="CG Times"/>
          <w:spacing w:val="-4"/>
          <w:sz w:val="24"/>
          <w:lang w:val="sq-AL"/>
        </w:rPr>
        <w:t>- OSHEE sh.a., në shkresën e saj me nr. 1106/1 prot., datë 30.1.2017, përcakton se: Paraqitja e planit të investimeve me anë të shkresës nr. 23480 prot., datë 14.10.2016, është vetëm një draft dhe plani i ndryshuar i investimeve ndodhet bashkëlidhur.</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pacing w:val="-4"/>
          <w:sz w:val="24"/>
          <w:lang w:val="sq-AL"/>
        </w:rPr>
        <w:t xml:space="preserve">- Grupi i punës konstatoi se ajo që paraqitet bashkëlidhur kësaj shkrese, është relacion mbi ndryshime të bëra, duke sqaruar edhe arsyet duke u paraqitur si ndryshime të planifikimit ekonomiko-financiar. Vlera e investimeve të parashikuara paraqitet me një shtesë për vitin </w:t>
      </w:r>
      <w:r w:rsidRPr="00423F18">
        <w:rPr>
          <w:rFonts w:ascii="Garamond" w:eastAsia="MS Mincho" w:hAnsi="Garamond" w:cs="CG Times"/>
          <w:sz w:val="24"/>
          <w:lang w:val="sq-AL"/>
        </w:rPr>
        <w:t xml:space="preserve">2017 me 1 615 174 076 lekë.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ERE, me anë të shkresës nr. 274, datë 30.3.2017, i ka rikërkuar OSHEE sh.a. paraqitjen për miratim të planit të investimeve, në përputhje me kuadrin ligjor në fuqi.</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 Bordi i ERE-s, në vendimit nr. 91, datë 4.7.2017, vendosi: Fillimin e procedurave për miratimin e “Planit të investimeve për vitin 2017 të OSHEE sh.a”.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Me anë të shkresës me nr. 503 prot., datë 12.7.2017, ERE kërkoi paraqitjen për miratim të planit të përditësuar pas ndryshimeve të ndodhura në kuadrin ligjor dhe ndryshimeve të mundshme për shkak të emergjencave.</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Nga ana e OSHEE</w:t>
      </w:r>
      <w:r w:rsidRPr="00423F18">
        <w:rPr>
          <w:rFonts w:ascii="Garamond" w:eastAsia="MS Mincho" w:hAnsi="Garamond" w:cs="CG Times"/>
          <w:spacing w:val="-4"/>
          <w:sz w:val="24"/>
          <w:lang w:val="sq-AL"/>
        </w:rPr>
        <w:t xml:space="preserve"> sh.a. </w:t>
      </w:r>
      <w:r w:rsidRPr="00423F18">
        <w:rPr>
          <w:rFonts w:ascii="Garamond" w:eastAsia="MS Mincho" w:hAnsi="Garamond" w:cs="CG Times"/>
          <w:sz w:val="24"/>
          <w:lang w:val="sq-AL"/>
        </w:rPr>
        <w:t>nuk u morën masa për paraqitjen e planit të përditësuar dhe ERE, me anë të shkresës nr. 725 prot., datë 8.11.2017, kërkoi edhe një herë dërgimin për miratim të planit të investimeve, brenda datës 15.11.2017 dhe në të kundërt njoftoi se do të nisin procedurat për masa administrative sipas parashikimeve të nenit 107, germa “g”, të ligjit 43/2015, “Për sektorin e energjisë elektrike”.</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 Me anë të shkresës nr. 26937 prot., datë 15.12.2017, OSHEE sh.a. ka dërguar “Kërkesë për miratimin e planit të investimeve për vitin 2017”.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Për gjithë sa më sipër, bordi i ERE-s</w:t>
      </w:r>
    </w:p>
    <w:p w:rsidR="00423F18" w:rsidRPr="00423F18" w:rsidRDefault="00423F18" w:rsidP="00423F18">
      <w:pPr>
        <w:widowControl w:val="0"/>
        <w:spacing w:after="0" w:line="240" w:lineRule="auto"/>
        <w:ind w:firstLine="284"/>
        <w:jc w:val="both"/>
        <w:rPr>
          <w:rFonts w:ascii="Garamond" w:eastAsia="MS Mincho" w:hAnsi="Garamond" w:cs="CG Times"/>
          <w:sz w:val="14"/>
          <w:szCs w:val="24"/>
          <w:lang w:val="sq-AL"/>
        </w:rPr>
      </w:pPr>
    </w:p>
    <w:p w:rsidR="00423F18" w:rsidRPr="00423F18" w:rsidRDefault="00423F18" w:rsidP="00423F18">
      <w:pPr>
        <w:widowControl w:val="0"/>
        <w:spacing w:after="0" w:line="240" w:lineRule="auto"/>
        <w:jc w:val="center"/>
        <w:rPr>
          <w:rFonts w:ascii="Garamond" w:eastAsia="MS Mincho" w:hAnsi="Garamond" w:cs="CG Times"/>
          <w:sz w:val="24"/>
          <w:lang w:val="sq-AL"/>
        </w:rPr>
      </w:pPr>
    </w:p>
    <w:p w:rsidR="00423F18" w:rsidRPr="00423F18" w:rsidRDefault="00423F18" w:rsidP="00423F18">
      <w:pPr>
        <w:widowControl w:val="0"/>
        <w:spacing w:after="0" w:line="240" w:lineRule="auto"/>
        <w:jc w:val="center"/>
        <w:rPr>
          <w:rFonts w:ascii="Garamond" w:eastAsia="MS Mincho" w:hAnsi="Garamond" w:cs="CG Times"/>
          <w:sz w:val="24"/>
          <w:lang w:val="sq-AL"/>
        </w:rPr>
      </w:pPr>
    </w:p>
    <w:p w:rsidR="00423F18" w:rsidRPr="00423F18" w:rsidRDefault="00423F18" w:rsidP="00423F18">
      <w:pPr>
        <w:widowControl w:val="0"/>
        <w:spacing w:after="0" w:line="240" w:lineRule="auto"/>
        <w:jc w:val="center"/>
        <w:rPr>
          <w:rFonts w:ascii="Garamond" w:eastAsia="MS Mincho" w:hAnsi="Garamond" w:cs="CG Times"/>
          <w:sz w:val="24"/>
          <w:lang w:val="sq-AL"/>
        </w:rPr>
      </w:pPr>
      <w:r w:rsidRPr="00423F18">
        <w:rPr>
          <w:rFonts w:ascii="Garamond" w:eastAsia="MS Mincho" w:hAnsi="Garamond" w:cs="CG Times"/>
          <w:sz w:val="24"/>
          <w:lang w:val="sq-AL"/>
        </w:rPr>
        <w:t>VENDOSI:</w:t>
      </w:r>
    </w:p>
    <w:p w:rsidR="00423F18" w:rsidRPr="00423F18" w:rsidRDefault="00423F18" w:rsidP="00423F18">
      <w:pPr>
        <w:widowControl w:val="0"/>
        <w:spacing w:after="0" w:line="240" w:lineRule="auto"/>
        <w:ind w:firstLine="284"/>
        <w:jc w:val="both"/>
        <w:rPr>
          <w:rFonts w:ascii="Garamond" w:eastAsia="MS Mincho" w:hAnsi="Garamond" w:cs="CG Times"/>
          <w:sz w:val="14"/>
          <w:lang w:val="sq-AL"/>
        </w:rPr>
      </w:pP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1. Miratimin e “Planit të investimeve të OSHEE sh.a. për vitin 2017” në vlerën 12 555 266 570 lekë, </w:t>
      </w:r>
      <w:r w:rsidRPr="00423F18">
        <w:rPr>
          <w:rFonts w:ascii="Garamond" w:eastAsia="MS Mincho" w:hAnsi="Garamond" w:cs="CG Times"/>
          <w:sz w:val="24"/>
          <w:lang w:val="sq-AL"/>
        </w:rPr>
        <w:lastRenderedPageBreak/>
        <w:t>me fondet e veta dhe 3 467 648</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 000 lekë me huan e Bankës Botërore.</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2. OSHEE sh.a. duhet të paraqesë planin e përditësuar të investimeve për vitin 2018 dhe atë të zhvillimit të rrjetit të shpërndarjes për pesë vitet e ardhshme kalendarike, sipas përcaktimeve të nenit 75, te ligjit 43/2015 dhe “Rregullores së procedurave të paraqitjes dhe të miratimit të planit të investimeve nga operatorët e transmetimit dhe shpërndarjes së energjisë elektrike”, miratuar me vendimin e bordit të ERE-s, nr. 135, datë 6.9.2017.</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3. Drejtoria Juridike dhe e Mbrojtjes së Konsumatorëve të njoftojë aplikuesin për vendimin e Bordit të ERE-s.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Ky vendim hyn në fuqi menjëherë.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Ky vendim botohet në Fletoren Zyrtare. </w:t>
      </w:r>
    </w:p>
    <w:p w:rsidR="00423F18" w:rsidRPr="00423F18" w:rsidRDefault="00423F18" w:rsidP="00423F18">
      <w:pPr>
        <w:widowControl w:val="0"/>
        <w:spacing w:after="0" w:line="240" w:lineRule="auto"/>
        <w:ind w:firstLine="284"/>
        <w:jc w:val="both"/>
        <w:rPr>
          <w:rFonts w:ascii="Garamond" w:eastAsia="MS Mincho" w:hAnsi="Garamond" w:cs="CG Times"/>
          <w:sz w:val="24"/>
          <w:lang w:val="sq-AL"/>
        </w:rPr>
      </w:pPr>
      <w:r w:rsidRPr="00423F18">
        <w:rPr>
          <w:rFonts w:ascii="Garamond" w:eastAsia="MS Mincho" w:hAnsi="Garamond" w:cs="CG Times"/>
          <w:sz w:val="24"/>
          <w:lang w:val="sq-AL"/>
        </w:rPr>
        <w:t xml:space="preserve">Ky vendim mund të ankimohet në Gjykatën Administrative Tiranë brenda 30 ditëve kalendarike nga botimi në Fletoren Zyrtare. </w:t>
      </w:r>
    </w:p>
    <w:p w:rsidR="00423F18" w:rsidRPr="00423F18" w:rsidRDefault="00423F18" w:rsidP="00423F18">
      <w:pPr>
        <w:widowControl w:val="0"/>
        <w:spacing w:after="0" w:line="240" w:lineRule="auto"/>
        <w:ind w:firstLine="284"/>
        <w:jc w:val="both"/>
        <w:rPr>
          <w:rFonts w:ascii="Garamond" w:eastAsia="MS Mincho" w:hAnsi="Garamond" w:cs="CG Times"/>
          <w:sz w:val="14"/>
          <w:szCs w:val="24"/>
          <w:lang w:val="sq-AL"/>
        </w:rPr>
      </w:pPr>
    </w:p>
    <w:p w:rsidR="00423F18" w:rsidRPr="00423F18" w:rsidRDefault="00423F18" w:rsidP="00423F18">
      <w:pPr>
        <w:widowControl w:val="0"/>
        <w:spacing w:after="0" w:line="240" w:lineRule="auto"/>
        <w:ind w:firstLine="284"/>
        <w:jc w:val="right"/>
        <w:rPr>
          <w:rFonts w:ascii="Garamond" w:eastAsia="MS Mincho" w:hAnsi="Garamond" w:cs="CG Times"/>
          <w:sz w:val="24"/>
          <w:lang w:val="sq-AL"/>
        </w:rPr>
      </w:pPr>
      <w:r w:rsidRPr="00423F18">
        <w:rPr>
          <w:rFonts w:ascii="Garamond" w:eastAsia="MS Mincho" w:hAnsi="Garamond" w:cs="CG Times"/>
          <w:sz w:val="24"/>
          <w:lang w:val="sq-AL"/>
        </w:rPr>
        <w:t>KRYETARI</w:t>
      </w:r>
    </w:p>
    <w:p w:rsidR="00423F18" w:rsidRPr="00423F18" w:rsidRDefault="00423F18" w:rsidP="00423F18">
      <w:pPr>
        <w:widowControl w:val="0"/>
        <w:spacing w:after="0" w:line="240" w:lineRule="auto"/>
        <w:ind w:firstLine="284"/>
        <w:jc w:val="right"/>
        <w:rPr>
          <w:rFonts w:ascii="Garamond" w:eastAsia="MS Mincho" w:hAnsi="Garamond" w:cs="CG Times"/>
          <w:b/>
          <w:sz w:val="24"/>
          <w:lang w:val="sq-AL"/>
        </w:rPr>
      </w:pPr>
      <w:r w:rsidRPr="00423F18">
        <w:rPr>
          <w:rFonts w:ascii="Garamond" w:eastAsia="MS Mincho" w:hAnsi="Garamond" w:cs="CG Times"/>
          <w:b/>
          <w:sz w:val="24"/>
          <w:lang w:val="sq-AL"/>
        </w:rPr>
        <w:t>Petrit Ahmeti</w:t>
      </w:r>
    </w:p>
    <w:bookmarkEnd w:id="0"/>
    <w:p w:rsidR="00423F18" w:rsidRDefault="00423F18" w:rsidP="00423F18">
      <w:pPr>
        <w:widowControl w:val="0"/>
        <w:spacing w:after="0" w:line="240" w:lineRule="auto"/>
        <w:ind w:firstLine="284"/>
        <w:jc w:val="right"/>
        <w:rPr>
          <w:rFonts w:ascii="Garamond" w:eastAsia="MS Mincho" w:hAnsi="Garamond" w:cs="CG Times"/>
          <w:b/>
          <w:sz w:val="24"/>
          <w:lang w:val="sq-AL"/>
        </w:rPr>
        <w:sectPr w:rsidR="00423F18" w:rsidSect="00423F18">
          <w:pgSz w:w="11907" w:h="16840" w:code="9"/>
          <w:pgMar w:top="720" w:right="1134" w:bottom="720" w:left="1134" w:header="851" w:footer="851" w:gutter="0"/>
          <w:pgNumType w:start="13375"/>
          <w:cols w:space="454"/>
          <w:docGrid w:linePitch="360"/>
        </w:sectPr>
      </w:pPr>
    </w:p>
    <w:p w:rsidR="00423F18" w:rsidRPr="00423F18" w:rsidRDefault="00423F18" w:rsidP="00423F18">
      <w:pPr>
        <w:widowControl w:val="0"/>
        <w:spacing w:after="0" w:line="240" w:lineRule="auto"/>
        <w:ind w:firstLine="284"/>
        <w:jc w:val="right"/>
        <w:rPr>
          <w:rFonts w:ascii="Garamond" w:eastAsia="MS Mincho" w:hAnsi="Garamond" w:cs="CG Times"/>
          <w:b/>
          <w:sz w:val="24"/>
          <w:lang w:val="sq-AL"/>
        </w:rPr>
      </w:pPr>
      <w:r w:rsidRPr="00423F18">
        <w:rPr>
          <w:rFonts w:ascii="Garamond" w:eastAsia="MS Mincho" w:hAnsi="Garamond" w:cs="CG Times"/>
          <w:b/>
          <w:sz w:val="24"/>
          <w:lang w:val="sq-AL"/>
        </w:rPr>
        <w:lastRenderedPageBreak/>
        <w:t xml:space="preserve"> </w:t>
      </w:r>
    </w:p>
    <w:p w:rsidR="00423F18" w:rsidRPr="00423F18" w:rsidRDefault="00423F18" w:rsidP="00423F18">
      <w:pPr>
        <w:widowControl w:val="0"/>
        <w:spacing w:after="0" w:line="240" w:lineRule="auto"/>
        <w:jc w:val="both"/>
        <w:rPr>
          <w:rFonts w:ascii="Garamond" w:eastAsia="MS Mincho" w:hAnsi="Garamond" w:cs="CG Times"/>
          <w:sz w:val="24"/>
          <w:lang w:val="sq-AL"/>
        </w:rPr>
        <w:sectPr w:rsidR="00423F18" w:rsidRPr="00423F18" w:rsidSect="00423F18">
          <w:type w:val="continuous"/>
          <w:pgSz w:w="11907" w:h="16840" w:code="9"/>
          <w:pgMar w:top="720" w:right="1134" w:bottom="720" w:left="1134" w:header="851" w:footer="851" w:gutter="0"/>
          <w:pgNumType w:start="13375"/>
          <w:cols w:num="2" w:space="454"/>
          <w:docGrid w:linePitch="360"/>
        </w:sectPr>
      </w:pPr>
    </w:p>
    <w:p w:rsidR="00423F18" w:rsidRPr="00423F18" w:rsidRDefault="00423F18" w:rsidP="00423F18">
      <w:pPr>
        <w:widowControl w:val="0"/>
        <w:spacing w:after="0" w:line="240" w:lineRule="auto"/>
        <w:jc w:val="center"/>
        <w:outlineLvl w:val="2"/>
        <w:rPr>
          <w:rFonts w:ascii="Garamond" w:eastAsia="MS Mincho" w:hAnsi="Garamond" w:cs="CG Times"/>
          <w:b/>
          <w:bCs/>
          <w:sz w:val="24"/>
          <w:lang w:val="sq-AL"/>
        </w:rPr>
      </w:pPr>
    </w:p>
    <w:tbl>
      <w:tblPr>
        <w:tblW w:w="5089" w:type="pct"/>
        <w:tblLayout w:type="fixed"/>
        <w:tblLook w:val="04A0" w:firstRow="1" w:lastRow="0" w:firstColumn="1" w:lastColumn="0" w:noHBand="0" w:noVBand="1"/>
      </w:tblPr>
      <w:tblGrid>
        <w:gridCol w:w="655"/>
        <w:gridCol w:w="6062"/>
        <w:gridCol w:w="1651"/>
        <w:gridCol w:w="1378"/>
      </w:tblGrid>
      <w:tr w:rsidR="00423F18" w:rsidRPr="00423F18" w:rsidTr="0096619C">
        <w:trPr>
          <w:trHeight w:val="33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center"/>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PLANI I INVESTIMEVE, VITI 2017, OSHEE SHA (LEKË)</w:t>
            </w:r>
          </w:p>
        </w:tc>
      </w:tr>
      <w:tr w:rsidR="00423F18" w:rsidRPr="00423F18" w:rsidTr="0096619C">
        <w:trPr>
          <w:trHeight w:val="528"/>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center"/>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Nr. </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center"/>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Emërtimi i investimit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center"/>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Me fonde të OSHEE sh.a.</w:t>
            </w:r>
          </w:p>
        </w:tc>
        <w:tc>
          <w:tcPr>
            <w:tcW w:w="706"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center"/>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Hua nga Banka Botërore</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Ndërtim/rikonstruksion elektrik për nënstacionet</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833,635,887</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1,019,280,000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Rikonstruksioni i nënstacionit Gjirokastër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Fuqizimi i nënstacionit të Selitës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250,000,000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Shtesë kontrate në “Fuqizimi i nënstacionit të Selitës”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Ndërtimi i nënstacionit të ri Dhërmi 35/20/10 kV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Fuqizim i </w:t>
            </w:r>
            <w:r w:rsidRPr="00423F18">
              <w:rPr>
                <w:rFonts w:ascii="Garamond" w:eastAsia="Times New Roman" w:hAnsi="Garamond" w:cs="Times New Roman"/>
                <w:color w:val="000000"/>
                <w:sz w:val="20"/>
                <w:szCs w:val="20"/>
                <w:lang w:val="sq-AL"/>
              </w:rPr>
              <w:t>nënstacionit</w:t>
            </w:r>
            <w:r w:rsidRPr="00423F18">
              <w:rPr>
                <w:rFonts w:ascii="Garamond" w:eastAsia="Times New Roman" w:hAnsi="Garamond" w:cs="Times New Roman"/>
                <w:sz w:val="20"/>
                <w:szCs w:val="20"/>
                <w:lang w:val="sq-AL"/>
              </w:rPr>
              <w:t xml:space="preserve"> të Traktorëve 110/35/20/6</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80,000,000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Spostimi i </w:t>
            </w:r>
            <w:r w:rsidRPr="00423F18">
              <w:rPr>
                <w:rFonts w:ascii="Garamond" w:eastAsia="Times New Roman" w:hAnsi="Garamond" w:cs="Times New Roman"/>
                <w:color w:val="000000"/>
                <w:sz w:val="20"/>
                <w:szCs w:val="20"/>
                <w:lang w:val="sq-AL"/>
              </w:rPr>
              <w:t xml:space="preserve">nënstacionit </w:t>
            </w:r>
            <w:r w:rsidRPr="00423F18">
              <w:rPr>
                <w:rFonts w:ascii="Garamond" w:eastAsia="Times New Roman" w:hAnsi="Garamond" w:cs="Times New Roman"/>
                <w:sz w:val="20"/>
                <w:szCs w:val="20"/>
                <w:lang w:val="sq-AL"/>
              </w:rPr>
              <w:t>të Farkës 110/20/10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29,735,887</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i </w:t>
            </w:r>
            <w:r w:rsidRPr="00423F18">
              <w:rPr>
                <w:rFonts w:ascii="Garamond" w:eastAsia="Times New Roman" w:hAnsi="Garamond" w:cs="Times New Roman"/>
                <w:color w:val="000000"/>
                <w:sz w:val="20"/>
                <w:szCs w:val="20"/>
                <w:lang w:val="sq-AL"/>
              </w:rPr>
              <w:t xml:space="preserve">nënstacionit </w:t>
            </w:r>
            <w:r w:rsidRPr="00423F18">
              <w:rPr>
                <w:rFonts w:ascii="Garamond" w:eastAsia="Times New Roman" w:hAnsi="Garamond" w:cs="Times New Roman"/>
                <w:sz w:val="20"/>
                <w:szCs w:val="20"/>
                <w:lang w:val="sq-AL"/>
              </w:rPr>
              <w:t>të Zogu të Zi (kthimi nga 35/6 kV në 35/20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83,900,000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color w:val="000000"/>
                <w:sz w:val="20"/>
                <w:szCs w:val="20"/>
                <w:lang w:val="sq-AL"/>
              </w:rPr>
              <w:t xml:space="preserve">Nënstacionit </w:t>
            </w:r>
            <w:r w:rsidRPr="00423F18">
              <w:rPr>
                <w:rFonts w:ascii="Garamond" w:eastAsia="Times New Roman" w:hAnsi="Garamond" w:cs="Times New Roman"/>
                <w:sz w:val="20"/>
                <w:szCs w:val="20"/>
                <w:lang w:val="sq-AL"/>
              </w:rPr>
              <w:t>lëvizës 110/20 kV (TR 40 MVA)</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200,000,000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Furnizim dhe instalim në nënstacion (Tirana Kombinat)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411,000,000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Furnizim dhe instalim në nënstacion (Tirana Qendër 1)</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608,280,000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Ndërtim/Rikonstruksion linjash të TL-së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476,828,204</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Rikonstruksionin i linjës 35 kV Bistricë -Sarandë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i linjës dyfishe 20 kV (shfrytëzim me një qark) Himarë – Qeparo –Borsh – Bunec, ndërtimi i kabinave elektrike, si dhe rrjet TU me përcjellës ABC</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147,000,000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i rrjetit kabllor 35 kV i furnizimit të </w:t>
            </w:r>
            <w:r w:rsidRPr="00423F18">
              <w:rPr>
                <w:rFonts w:ascii="Garamond" w:eastAsia="Times New Roman" w:hAnsi="Garamond" w:cs="Times New Roman"/>
                <w:color w:val="000000"/>
                <w:sz w:val="20"/>
                <w:szCs w:val="20"/>
                <w:lang w:val="sq-AL"/>
              </w:rPr>
              <w:t xml:space="preserve">nënstacionit </w:t>
            </w:r>
            <w:r w:rsidRPr="00423F18">
              <w:rPr>
                <w:rFonts w:ascii="Garamond" w:eastAsia="Times New Roman" w:hAnsi="Garamond" w:cs="Times New Roman"/>
                <w:sz w:val="20"/>
                <w:szCs w:val="20"/>
                <w:lang w:val="sq-AL"/>
              </w:rPr>
              <w:t xml:space="preserve">të Kongreseve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Furnizimi i ri me 110/20 kV i Velipojës dhe ndërtimi i pikës shpërndarëse 110/20 kV</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Salla baterish për </w:t>
            </w:r>
            <w:r w:rsidRPr="00423F18">
              <w:rPr>
                <w:rFonts w:ascii="Garamond" w:eastAsia="Times New Roman" w:hAnsi="Garamond" w:cs="Times New Roman"/>
                <w:color w:val="000000"/>
                <w:sz w:val="20"/>
                <w:szCs w:val="20"/>
                <w:lang w:val="sq-AL"/>
              </w:rPr>
              <w:t xml:space="preserve">nënstacionet </w:t>
            </w:r>
            <w:r w:rsidRPr="00423F18">
              <w:rPr>
                <w:rFonts w:ascii="Garamond" w:eastAsia="Times New Roman" w:hAnsi="Garamond" w:cs="Times New Roman"/>
                <w:sz w:val="20"/>
                <w:szCs w:val="20"/>
                <w:lang w:val="sq-AL"/>
              </w:rPr>
              <w:t>e tensionit të lartë</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160,000,000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Rikonstruksioni i nënstacionit Lezhë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19,828,204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III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Blerje pajisje makinerish për </w:t>
            </w:r>
            <w:r w:rsidRPr="00423F18">
              <w:rPr>
                <w:rFonts w:ascii="Garamond" w:eastAsia="Times New Roman" w:hAnsi="Garamond" w:cs="Times New Roman"/>
                <w:b/>
                <w:color w:val="000000"/>
                <w:sz w:val="20"/>
                <w:szCs w:val="20"/>
                <w:lang w:val="sq-AL"/>
              </w:rPr>
              <w:t>nënstacionet</w:t>
            </w:r>
            <w:r w:rsidRPr="00423F18">
              <w:rPr>
                <w:rFonts w:ascii="Garamond" w:eastAsia="Times New Roman" w:hAnsi="Garamond" w:cs="Times New Roman"/>
                <w:color w:val="000000"/>
                <w:sz w:val="20"/>
                <w:szCs w:val="20"/>
                <w:lang w:val="sq-AL"/>
              </w:rPr>
              <w:t xml:space="preserve"> </w:t>
            </w:r>
            <w:r w:rsidRPr="00423F18">
              <w:rPr>
                <w:rFonts w:ascii="Garamond" w:eastAsia="Times New Roman" w:hAnsi="Garamond" w:cs="Times New Roman"/>
                <w:b/>
                <w:sz w:val="20"/>
                <w:szCs w:val="20"/>
                <w:lang w:val="sq-AL"/>
              </w:rPr>
              <w:t xml:space="preserve">dhe likuidim avarish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200,000,000</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516,851,000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Blerje makineri pajisje për </w:t>
            </w:r>
            <w:r w:rsidRPr="00423F18">
              <w:rPr>
                <w:rFonts w:ascii="Garamond" w:eastAsia="Times New Roman" w:hAnsi="Garamond" w:cs="Times New Roman"/>
                <w:color w:val="000000"/>
                <w:sz w:val="20"/>
                <w:szCs w:val="20"/>
                <w:lang w:val="sq-AL"/>
              </w:rPr>
              <w:t>nënstacione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Transformator fuqie për </w:t>
            </w:r>
            <w:r w:rsidRPr="00423F18">
              <w:rPr>
                <w:rFonts w:ascii="Garamond" w:eastAsia="Times New Roman" w:hAnsi="Garamond" w:cs="Times New Roman"/>
                <w:color w:val="000000"/>
                <w:sz w:val="20"/>
                <w:szCs w:val="20"/>
                <w:lang w:val="sq-AL"/>
              </w:rPr>
              <w:t>nënstacione</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70,000,000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Çela për </w:t>
            </w:r>
            <w:r w:rsidRPr="00423F18">
              <w:rPr>
                <w:rFonts w:ascii="Garamond" w:eastAsia="Times New Roman" w:hAnsi="Garamond" w:cs="CG Times"/>
                <w:color w:val="000000"/>
                <w:sz w:val="20"/>
                <w:szCs w:val="20"/>
                <w:lang w:val="sq-AL"/>
              </w:rPr>
              <w:t>nënstacione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Pajisje testuese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Shtylla betoni për linjat TU (10,000 copë)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81,652,000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Blerje kablloje të tensionit të mesëm dhe tensionit të ulët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435,199,000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IV</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Ndërtim rrjeti TM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78,233,000</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Inspektimi dhe konformiteti për pajisjet dhe instalimet elektrike </w:t>
            </w:r>
          </w:p>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Mbikëqyrja e fushës elektromagnetike në </w:t>
            </w:r>
            <w:r w:rsidRPr="00423F18">
              <w:rPr>
                <w:rFonts w:ascii="Garamond" w:eastAsia="Times New Roman" w:hAnsi="Garamond" w:cs="CG Times"/>
                <w:color w:val="000000"/>
                <w:sz w:val="20"/>
                <w:szCs w:val="20"/>
                <w:lang w:val="sq-AL"/>
              </w:rPr>
              <w:t>nënstacione</w:t>
            </w:r>
            <w:r w:rsidRPr="00423F18">
              <w:rPr>
                <w:rFonts w:ascii="Garamond" w:eastAsia="Times New Roman" w:hAnsi="Garamond" w:cs="Times New Roman"/>
                <w:sz w:val="20"/>
                <w:szCs w:val="20"/>
                <w:lang w:val="sq-AL"/>
              </w:rPr>
              <w:t xml:space="preserve"> dhe kabina elektrike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78,233,000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V</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Ndërtim/rikonstruksion rrjeti TM/TU</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6,795,838,054</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0</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Rikonstruksioni i linjës TM, kabllo elektrike dhe rrjet ABC fideri, Dropulli i Sipërm, Gjirokastër</w:t>
            </w:r>
          </w:p>
        </w:tc>
        <w:tc>
          <w:tcPr>
            <w:tcW w:w="84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100,000,000</w:t>
            </w:r>
          </w:p>
        </w:tc>
        <w:tc>
          <w:tcPr>
            <w:tcW w:w="70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single" w:sz="4" w:space="0" w:color="auto"/>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Ndërtimi i linjës TM, për furnizimin e Stacionit të Policisë Kufitare Sopik</w:t>
            </w:r>
          </w:p>
        </w:tc>
        <w:tc>
          <w:tcPr>
            <w:tcW w:w="847" w:type="pct"/>
            <w:tcBorders>
              <w:top w:val="single" w:sz="4" w:space="0" w:color="auto"/>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7,528,984</w:t>
            </w:r>
          </w:p>
        </w:tc>
        <w:tc>
          <w:tcPr>
            <w:tcW w:w="706" w:type="pct"/>
            <w:tcBorders>
              <w:top w:val="single" w:sz="4" w:space="0" w:color="auto"/>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rrjeti TU me kabllo ABC, kabinat e fiderit nr. 7 (10 kV),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 xml:space="preserve">Kuçovë </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36,000,000</w:t>
            </w:r>
          </w:p>
        </w:tc>
        <w:tc>
          <w:tcPr>
            <w:tcW w:w="706"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Ndërtimi i rrjetit TU me kabllo ABC fideri nr. 8 (10 kV),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Kuçovë </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21,122,048</w:t>
            </w:r>
          </w:p>
        </w:tc>
        <w:tc>
          <w:tcPr>
            <w:tcW w:w="706"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Investime rrjet TM/TU loti I, Lushnjë (lista analirike mars 2017)</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21,947,271</w:t>
            </w:r>
          </w:p>
        </w:tc>
        <w:tc>
          <w:tcPr>
            <w:tcW w:w="706"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w:t>
            </w:r>
          </w:p>
        </w:tc>
        <w:tc>
          <w:tcPr>
            <w:tcW w:w="3110"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Ndërtimi i fiderit A5 20 kV Berat dhe kabinave dhe rrjetit TU me kabllo ABC</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27,633,255</w:t>
            </w:r>
          </w:p>
        </w:tc>
        <w:tc>
          <w:tcPr>
            <w:tcW w:w="706"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Zhvillimi i rrjetit 20 kV kabinave 20/0.4 kV dhe i rrjetit ABC, në zonën e Bushatit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450,608,256</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lastRenderedPageBreak/>
              <w:t>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Projekti “Lidhja unazore e fiderave 20 kV 12, Shkodra 1 me 12, Shkodra 2/</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110/35/20/6 kV Shkodra 2”</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13,836,685</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i linjës kabllore dhe kabinës “</w:t>
            </w:r>
            <w:r w:rsidRPr="00423F18">
              <w:rPr>
                <w:rFonts w:ascii="Garamond" w:eastAsia="Times New Roman" w:hAnsi="Garamond" w:cs="Times New Roman"/>
                <w:i/>
                <w:sz w:val="20"/>
                <w:szCs w:val="20"/>
                <w:lang w:val="sq-AL"/>
              </w:rPr>
              <w:t>Box</w:t>
            </w:r>
            <w:r w:rsidRPr="00423F18">
              <w:rPr>
                <w:rFonts w:ascii="Garamond" w:eastAsia="Times New Roman" w:hAnsi="Garamond" w:cs="Times New Roman"/>
                <w:sz w:val="20"/>
                <w:szCs w:val="20"/>
                <w:lang w:val="sq-AL"/>
              </w:rPr>
              <w:t xml:space="preserve"> stacioni i pompave”, F-6, Velipojë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13,133,704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rrjeti TM/TU me kabllo me vetëmbajtje ABC, Shkodër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18,000,000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rrjeti TM 20 kV, ndërtim kabinash elektrike, si dhe rrjet TU me përcjellës ABC, Tamarë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i linjës TM/TU, si dhe i kabinës “</w:t>
            </w:r>
            <w:r w:rsidRPr="00423F18">
              <w:rPr>
                <w:rFonts w:ascii="Garamond" w:eastAsia="Times New Roman" w:hAnsi="Garamond" w:cs="Times New Roman"/>
                <w:i/>
                <w:sz w:val="20"/>
                <w:szCs w:val="20"/>
                <w:lang w:val="sq-AL"/>
              </w:rPr>
              <w:t>Box</w:t>
            </w:r>
            <w:r w:rsidRPr="00423F18">
              <w:rPr>
                <w:rFonts w:ascii="Garamond" w:eastAsia="Times New Roman" w:hAnsi="Garamond" w:cs="Times New Roman"/>
                <w:sz w:val="20"/>
                <w:szCs w:val="20"/>
                <w:lang w:val="sq-AL"/>
              </w:rPr>
              <w:t xml:space="preserve"> Murgesha”, F-12, SH-1, Shkodër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i linjës TM/TU, si dhe i kabinës shtyllore “Velipojë 15”, F-6,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Velipojë, Shkodër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i kabinës murore dhe rrjetit TM/TU “Grumbullimi”, fideri i qytetit Pukë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5,291,723</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 Rikonstruksion i rrjetit TU me kabllo ABC në disa kabina të fiderave 20 kV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 xml:space="preserve">Bogic, Koplik, Shkodër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19,373,164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Linjë TM/TU me kabllo 20 kV XLPE,Al 3x1x195 mm</w:t>
            </w:r>
            <w:r w:rsidRPr="00423F18">
              <w:rPr>
                <w:rFonts w:ascii="Garamond" w:eastAsia="Times New Roman" w:hAnsi="Garamond" w:cs="Times New Roman"/>
                <w:sz w:val="20"/>
                <w:szCs w:val="20"/>
                <w:vertAlign w:val="superscript"/>
                <w:lang w:val="sq-AL"/>
              </w:rPr>
              <w:t>2</w:t>
            </w:r>
            <w:r w:rsidRPr="00423F18">
              <w:rPr>
                <w:rFonts w:ascii="Garamond" w:eastAsia="Times New Roman" w:hAnsi="Garamond" w:cs="Times New Roman"/>
                <w:sz w:val="20"/>
                <w:szCs w:val="20"/>
                <w:lang w:val="sq-AL"/>
              </w:rPr>
              <w:t xml:space="preserve">, </w:t>
            </w:r>
            <w:r w:rsidRPr="00423F18">
              <w:rPr>
                <w:rFonts w:ascii="Garamond" w:eastAsia="Times New Roman" w:hAnsi="Garamond" w:cs="Times New Roman"/>
                <w:i/>
                <w:sz w:val="20"/>
                <w:szCs w:val="20"/>
                <w:lang w:val="sq-AL"/>
              </w:rPr>
              <w:t>Box</w:t>
            </w:r>
            <w:r w:rsidRPr="00423F18">
              <w:rPr>
                <w:rFonts w:ascii="Garamond" w:eastAsia="Times New Roman" w:hAnsi="Garamond" w:cs="Times New Roman"/>
                <w:sz w:val="20"/>
                <w:szCs w:val="20"/>
                <w:lang w:val="sq-AL"/>
              </w:rPr>
              <w:t xml:space="preserve"> i ri “Gjuraj 1”, “Murore Koplik i Sipërm 1”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42,946,665</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Ndërtimi i rrjetit TM 20 kV, si dhe kabina e re “</w:t>
            </w:r>
            <w:r w:rsidRPr="00423F18">
              <w:rPr>
                <w:rFonts w:ascii="Garamond" w:eastAsia="Times New Roman" w:hAnsi="Garamond" w:cs="Times New Roman"/>
                <w:i/>
                <w:sz w:val="20"/>
                <w:szCs w:val="20"/>
                <w:lang w:val="sq-AL"/>
              </w:rPr>
              <w:t>Box</w:t>
            </w:r>
            <w:r w:rsidRPr="00423F18">
              <w:rPr>
                <w:rFonts w:ascii="Garamond" w:eastAsia="Times New Roman" w:hAnsi="Garamond" w:cs="Times New Roman"/>
                <w:sz w:val="20"/>
                <w:szCs w:val="20"/>
                <w:lang w:val="sq-AL"/>
              </w:rPr>
              <w:t xml:space="preserve"> Prefektura”, rikonstruksion i rrjetit TU dhe i kabinës ZVRPP, Lezhë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10,675,132</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Zgjatimi i fiderit 7, Sallmone, segmenti nga “Lura-2” deri te “Primavera”, si dhe ndërtimi i kabinave elektrike me daljet e para</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32,918,548</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Zgjerim rrjeti 20 kV në Sektor Rinia me dalje të re F.16 Sp. nga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Spitallë, me linjë kabllore nëntokësore me kabina të reja 20 kV dhe rrjeti TU</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226,111,000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Zgjerim rrjeti 20 kV në Kodër-Arapaj me dalje të re F.55S nga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Shkozet, me linjë kabllore nëntokësore me kabina të reja 20 kV dhe rrjeti TU</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204,400,000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Përmirësimi i shpërndarjes së fuqisë në fiderat e zonës së plazhit, duke ndërtuar dy fidera të rinj F.56, 57 nga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Shkozet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Zgjerimi i rrjetit 20 kV në Vërrinë me kabina të reja dhe rrjet TU</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Zhvillimi i rrjetit 20 kV në Shkëmbin e Kavajës me kabina të reja dhe rrjet TU</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24</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Zgjatimi i fiderit 20 kV, F.7 Sp. dhe bërja e tij unazë me fiderin F.2 Sp., si dhe rikonstruksioni i rrjetit TU për kabinat 20 kV K.151/4, K.151/5</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25</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Demontimi i kabinave “ishull” 6 kV në fiderat 20 kV nr. 2 Sp., nr. 4 Sp. dhe nr. 10 Sp.,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Spitallë</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54,000,000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26</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Ndërtimi i degëzimit të F.45 të </w:t>
            </w:r>
            <w:r w:rsidRPr="00423F18">
              <w:rPr>
                <w:rFonts w:ascii="Garamond" w:eastAsia="Times New Roman" w:hAnsi="Garamond" w:cs="CG Times"/>
                <w:color w:val="000000"/>
                <w:sz w:val="20"/>
                <w:szCs w:val="20"/>
                <w:lang w:val="sq-AL"/>
              </w:rPr>
              <w:t xml:space="preserve">nënstacionit </w:t>
            </w:r>
            <w:r w:rsidRPr="00423F18">
              <w:rPr>
                <w:rFonts w:ascii="Garamond" w:eastAsia="Times New Roman" w:hAnsi="Garamond" w:cs="Times New Roman"/>
                <w:sz w:val="20"/>
                <w:szCs w:val="20"/>
                <w:lang w:val="sq-AL"/>
              </w:rPr>
              <w:t xml:space="preserve">Shkozet dhe ndërtimi i 4 kabinave elektrike dhe i rrjetit TU </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90,000,000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27</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Zgjatim fideri 20 kV për në zonën industriale me linjë kabllore nëntokësore, ndërtim kabina të reja tip </w:t>
            </w:r>
            <w:r w:rsidRPr="00423F18">
              <w:rPr>
                <w:rFonts w:ascii="Garamond" w:eastAsia="Times New Roman" w:hAnsi="Garamond" w:cs="Times New Roman"/>
                <w:i/>
                <w:sz w:val="20"/>
                <w:szCs w:val="20"/>
                <w:lang w:val="sq-AL"/>
              </w:rPr>
              <w:t>Box</w:t>
            </w:r>
            <w:r w:rsidRPr="00423F18">
              <w:rPr>
                <w:rFonts w:ascii="Garamond" w:eastAsia="Times New Roman" w:hAnsi="Garamond" w:cs="Times New Roman"/>
                <w:sz w:val="20"/>
                <w:szCs w:val="20"/>
                <w:lang w:val="sq-AL"/>
              </w:rPr>
              <w:t xml:space="preserve"> si dhe ndërtim rrjeti TU-Kavajë</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39,400,000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 elektrike dhe rrjeti TU në Agjencinë Kavajë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165,500,000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i kabinave të reja 10/6 kV me rrjetin TU të tipit ABC për Agjencinë Kavajë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31,000,000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zgjerim në rrjetin 20 kV në fiderat e </w:t>
            </w:r>
            <w:r w:rsidRPr="00423F18">
              <w:rPr>
                <w:rFonts w:ascii="Garamond" w:eastAsia="Times New Roman" w:hAnsi="Garamond" w:cs="CG Times"/>
                <w:color w:val="000000"/>
                <w:sz w:val="20"/>
                <w:szCs w:val="20"/>
                <w:lang w:val="sq-AL"/>
              </w:rPr>
              <w:t xml:space="preserve">nënstacionit </w:t>
            </w:r>
            <w:r w:rsidRPr="00423F18">
              <w:rPr>
                <w:rFonts w:ascii="Garamond" w:eastAsia="Times New Roman" w:hAnsi="Garamond" w:cs="Times New Roman"/>
                <w:sz w:val="20"/>
                <w:szCs w:val="20"/>
                <w:lang w:val="sq-AL"/>
              </w:rPr>
              <w:t xml:space="preserve">Sallmone, si dhe ndërtim rrjeti TU me përcjellës ABC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i kabinave dhe ndërtim rrjeti TU në fiderat e </w:t>
            </w:r>
            <w:r w:rsidRPr="00423F18">
              <w:rPr>
                <w:rFonts w:ascii="Garamond" w:eastAsia="Times New Roman" w:hAnsi="Garamond" w:cs="CG Times"/>
                <w:color w:val="000000"/>
                <w:sz w:val="20"/>
                <w:szCs w:val="20"/>
                <w:lang w:val="sq-AL"/>
              </w:rPr>
              <w:t xml:space="preserve">nënstacionit </w:t>
            </w:r>
            <w:r w:rsidRPr="00423F18">
              <w:rPr>
                <w:rFonts w:ascii="Garamond" w:eastAsia="Times New Roman" w:hAnsi="Garamond" w:cs="Times New Roman"/>
                <w:sz w:val="20"/>
                <w:szCs w:val="20"/>
                <w:lang w:val="sq-AL"/>
              </w:rPr>
              <w:t>35/10 kV Manëz</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65,895,359</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i kabinave dhe ndërtim rrjeti TU në fiderat e </w:t>
            </w:r>
            <w:r w:rsidRPr="00423F18">
              <w:rPr>
                <w:rFonts w:ascii="Garamond" w:eastAsia="Times New Roman" w:hAnsi="Garamond" w:cs="CG Times"/>
                <w:color w:val="000000"/>
                <w:sz w:val="20"/>
                <w:szCs w:val="20"/>
                <w:lang w:val="sq-AL"/>
              </w:rPr>
              <w:t xml:space="preserve">nënstacionit </w:t>
            </w:r>
            <w:r w:rsidRPr="00423F18">
              <w:rPr>
                <w:rFonts w:ascii="Garamond" w:eastAsia="Times New Roman" w:hAnsi="Garamond" w:cs="Times New Roman"/>
                <w:sz w:val="20"/>
                <w:szCs w:val="20"/>
                <w:lang w:val="sq-AL"/>
              </w:rPr>
              <w:t>35/6 kV Rreth</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Zgjatim i fiderit 20 kV nr. 3, Sallmone në drejtim të Xhafzotaj</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34</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Kthimi në linjë kabllore nëntokësore 20 kV i fiderit 44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Shkozet 110/20 kV për në zonën e Vilës së Zogut</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10,327,651</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35</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Zhvillimi i fiderave 20 kV të </w:t>
            </w:r>
            <w:r w:rsidRPr="00423F18">
              <w:rPr>
                <w:rFonts w:ascii="Garamond" w:eastAsia="Times New Roman" w:hAnsi="Garamond" w:cs="CG Times"/>
                <w:color w:val="000000"/>
                <w:sz w:val="20"/>
                <w:szCs w:val="20"/>
                <w:lang w:val="sq-AL"/>
              </w:rPr>
              <w:t xml:space="preserve">nënstacionit </w:t>
            </w:r>
            <w:r w:rsidRPr="00423F18">
              <w:rPr>
                <w:rFonts w:ascii="Garamond" w:eastAsia="Times New Roman" w:hAnsi="Garamond" w:cs="Times New Roman"/>
                <w:color w:val="000000"/>
                <w:sz w:val="20"/>
                <w:szCs w:val="20"/>
                <w:lang w:val="sq-AL"/>
              </w:rPr>
              <w:t>Selitë</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270,000,000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Ndërtimi i rrjetit shpërndarës TM/TU i fiderit 336,20 kV (segmenti nga pika A deri te kab. e Izraelit 2),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Selitë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lastRenderedPageBreak/>
              <w:t>37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 i kabinave 6 kV dhe kthimi në 20 kV, linja kabllore TM dhe kabina të reja tip </w:t>
            </w:r>
            <w:r w:rsidRPr="00423F18">
              <w:rPr>
                <w:rFonts w:ascii="Garamond" w:eastAsia="Times New Roman" w:hAnsi="Garamond" w:cs="Times New Roman"/>
                <w:i/>
                <w:color w:val="000000"/>
                <w:sz w:val="20"/>
                <w:szCs w:val="20"/>
                <w:lang w:val="sq-AL"/>
              </w:rPr>
              <w:t>Box</w:t>
            </w:r>
            <w:r w:rsidRPr="00423F18">
              <w:rPr>
                <w:rFonts w:ascii="Garamond" w:eastAsia="Times New Roman" w:hAnsi="Garamond" w:cs="Times New Roman"/>
                <w:color w:val="000000"/>
                <w:sz w:val="20"/>
                <w:szCs w:val="20"/>
                <w:lang w:val="sq-AL"/>
              </w:rPr>
              <w:t>, 20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Zhvillimi i rrjetit 20 kV TM/TU për fiderat E7, E8 dhe E9,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Farkë 110/20/10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137,025,443</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Zhvillimi i rrjetit 20 kV TM/TU për fiderat C16, C17 dhe C18,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Traktora 110/20/6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108,422,711</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Ndërtim rrjeti shpërndarës TM/TU, fideri 355 20 kV,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rajonal 220/110/20 kV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Ndërtimi i fiderit të ri Fabrika e Tullave 2,</w:t>
            </w:r>
            <w:r w:rsidRPr="00423F18">
              <w:rPr>
                <w:rFonts w:ascii="Garamond" w:eastAsia="Times New Roman" w:hAnsi="Garamond" w:cs="CG Times"/>
                <w:color w:val="000000"/>
                <w:sz w:val="20"/>
                <w:szCs w:val="20"/>
                <w:lang w:val="sq-AL"/>
              </w:rPr>
              <w:t xml:space="preserve"> nënstacioni</w:t>
            </w:r>
            <w:r w:rsidRPr="00423F18">
              <w:rPr>
                <w:rFonts w:ascii="Garamond" w:eastAsia="Times New Roman" w:hAnsi="Garamond" w:cs="Times New Roman"/>
                <w:color w:val="000000"/>
                <w:sz w:val="20"/>
                <w:szCs w:val="20"/>
                <w:lang w:val="sq-AL"/>
              </w:rPr>
              <w:t xml:space="preserve"> Lezhë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66,840,448</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Ndërtim i fiderit 340, 20 kV dhe lidhja ne unazë me Fiderin 333 20 kV,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Selitë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33,199,265</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Rikonstruksioni i një segmenti të Fiderit 323,20 kV, Selitë (kthimi nga rrjet ajror në kabllor)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Ndërtimi i fiderit 356, 20 kV,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rajonal</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54,000,000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Projektim-zbatim i monitorimit të plotë të tunelit të kabllove në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n qendër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48,000,000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Studimi, analiza e furnizimit të pandërprerë me energji elektrike dhe rritja e shkallës së sigurisë së rrjetit të Tiranës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159"/>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Studimi i zhvillimit të rrjetit inxhinierik për furnizimin me energji elektrike në qendër të Tiranës, në përputhje me zhvillimin urban të Bashkisë Tiranë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Rikonfigurimi i rrjetit 20 kV i zonës së Zogut të Zi,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qendër dhe rajonal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 i kanaleve kabllore të </w:t>
            </w:r>
            <w:r w:rsidRPr="00423F18">
              <w:rPr>
                <w:rFonts w:ascii="Garamond" w:eastAsia="Times New Roman" w:hAnsi="Garamond" w:cs="CG Times"/>
                <w:color w:val="000000"/>
                <w:sz w:val="20"/>
                <w:szCs w:val="20"/>
                <w:lang w:val="sq-AL"/>
              </w:rPr>
              <w:t>nënstacione</w:t>
            </w:r>
            <w:r w:rsidRPr="00423F18">
              <w:rPr>
                <w:rFonts w:ascii="Garamond" w:eastAsia="Times New Roman" w:hAnsi="Garamond" w:cs="Times New Roman"/>
                <w:color w:val="000000"/>
                <w:sz w:val="20"/>
                <w:szCs w:val="20"/>
                <w:lang w:val="sq-AL"/>
              </w:rPr>
              <w:t>ve elektrike (1500 ml)</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Rikonstruksioni i fiderave të linjave 20 kV (Fideri 29 dhe 30) në zonën e Bregut të Lumit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 I I rrjetit kabllor 6 kV në nivelin 20 kV për objektet qeveritare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Ndërtim kabine të re shtyllore, LTM, LTU me ABC - “Kab. Zarranik 2”</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1,878,146</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Spostimi i kabinës së Ministrisë së Rendit (pajisje makineri tev. kabinës+montimi)</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11,998,000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54</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Spostimi i kabinës së Ministrisë së Rendit (punimet civile + linja TM, TU dhe lidhja me rrjetin ekzistues)</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10,791,962</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Rrjeti TM 20 kV, fideri E-10 nga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Farkë 110/20/10 kV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38,363,000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56</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në rrjetin TM - TU në fiderat F1-F2 Shijak</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42,730,000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57</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në rrjetin TM - TU në fiderat F3 -F4 si dhe fiderat 6 kV Shijak</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17,270,000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58</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Ndërtim i unazës së fiderave Shkozet F 50-51</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293,000,000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59</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Ndërtim i unazës së fiderave Shkozet F 52-53</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265,701,682</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60</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Rrjeti elektrik shpërndarës i </w:t>
            </w:r>
            <w:r w:rsidRPr="00423F18">
              <w:rPr>
                <w:rFonts w:ascii="Garamond" w:eastAsia="Times New Roman" w:hAnsi="Garamond" w:cs="CG Times"/>
                <w:color w:val="000000"/>
                <w:sz w:val="20"/>
                <w:szCs w:val="20"/>
                <w:lang w:val="sq-AL"/>
              </w:rPr>
              <w:t>nënstacionit</w:t>
            </w:r>
            <w:r w:rsidRPr="00423F18">
              <w:rPr>
                <w:rFonts w:ascii="Garamond" w:eastAsia="Times New Roman" w:hAnsi="Garamond" w:cs="Times New Roman"/>
                <w:color w:val="000000"/>
                <w:sz w:val="20"/>
                <w:szCs w:val="20"/>
                <w:lang w:val="sq-AL"/>
              </w:rPr>
              <w:t xml:space="preserve"> 110/20 kV Golem, Fideri F1 dhe F2, Durrës</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171,057,354</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61</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Zhvillimi i rrjetit 20 kV TM/TU në qytetin e Fushë-Krujës </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189,172,154</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Zgjatim i fiderit 55S me linjë kabllore nëntokësore, kabina të reja dhe rrjet TU të ri</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34,800,000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Zgjerimi i rrjetit 20 kV nga F.53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Shkozet, kabina të reja dhe rrjet TU, për zonën Kantina e Verës, Tuneli i Trenit-Laboratori i Rrashbullit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100,650,000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Kalimi i linjës ajrore 20 kV të fiderit 42-44,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Shkozet, në linjë kabllore nëntokësore, segmenti Shkozet – Durrës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42,956,000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Zgjatimi i fiderit 20 kV, nr. 11, nga pika e shpërndarjes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Rreth në drejtim të Romanatit, ndërtimi i kabinave dhe rrjet TU i ri</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188,380,000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Zgjatimi i Fiderit 20 kV, nr. 10, nga pika e shpërndarjes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Rreth dhe bërja e tij unazë me fiderin 3,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Sallmone. Ndërtimi i kabinave dhe rrjet TU i ri</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115,845,000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kabinash dhe rrjet TU ABC në Këlcyrë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lastRenderedPageBreak/>
              <w:t>68</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kabinash dhe rrjet TU ABC, fideri Kardhiq, Gjirokastër</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45,000,000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69</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kabinash dhe rrjet TU ABC, Dropull i Poshtëm, Gjirokastër</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45,000,000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kabinash dhe rrjet TU ABC në qytetin e Tepelenës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kabinash dhe rrjet TU ABC në qytetin e Memeliajt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Zhvillimi i rrjetit shpërndarës 20 kV nga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110/20 kV Fier F1, F2, F8 dhe F9</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326,674,353</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Rrjeti shpërndarës 20 kV nga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110/20 kV, pjesa e tretë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150,000,000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Rrjeti shpërndarës 20 kV, TU dhe kabina nga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nr. 2, Drenovë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38,397,979</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rrjeti TM, 20 kV, si dhe kabinave dhe rrjet TU me ABC në zonën Shëlq, Fier,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Fier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Projektit të rikualifikimit të zonës urbane pranë qendrës së qytetit të Vlorës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Sistemim rrjeti shpërndarës 20 kV dhe 6 kV për Lungomaren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Fideri nr. 6 VJ6,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Vlora 2; 110/20 kV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45,574,616</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 kabine dhe rrjet TU me kabllo ABC “Sera 2”, Fideri J5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color w:val="000000"/>
                <w:sz w:val="20"/>
                <w:szCs w:val="20"/>
                <w:lang w:val="sq-AL"/>
              </w:rPr>
              <w:t xml:space="preserve"> 110/35/20/3 kV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1,388,074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TM/TU i kabinës Xhenjo, Orikum,Vlorë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Ndërtimi i rrjetit të ri elektrik në autostradën La</w:t>
            </w:r>
            <w:r w:rsidRPr="00423F18">
              <w:rPr>
                <w:rFonts w:ascii="Cambria" w:eastAsia="Times New Roman" w:hAnsi="Cambria" w:cs="Times New Roman"/>
                <w:sz w:val="20"/>
                <w:szCs w:val="20"/>
                <w:lang w:val="sq-AL"/>
              </w:rPr>
              <w:t xml:space="preserve">ç </w:t>
            </w:r>
            <w:r w:rsidRPr="00423F18">
              <w:rPr>
                <w:rFonts w:ascii="Garamond" w:eastAsia="Times New Roman" w:hAnsi="Garamond" w:cs="Times New Roman"/>
                <w:sz w:val="20"/>
                <w:szCs w:val="20"/>
                <w:lang w:val="sq-AL"/>
              </w:rPr>
              <w:t>– Mamurras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116,393,261</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rrjet TM 6 kV, Fideri 5, Fan,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Reps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28,538,630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670"/>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kabinash TM/TU, rikonstruksion linja TU me përcjellës ABC Agjencia Burrel, Mirditë (kabina shtyllore Bardhaj nr. 2, kabina shtyllore Shkallë nr. 3, kabina shtyllore Unjatë nr. 2, Kabina shtyllore Bel nr. 3, kabina shtyllore Zall Bershi nr. 2, Kabina shtyllore Batër e Vogël nr. 3, kabina shtyllore Blat)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rrjeti TM ajror, fideri nr. 5,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Reps 110/6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29,000,000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rrjeti TM ajror, fideri nr. 3,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Kurbnesh 110/6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rrjeti TM ajror, fideri hekurudha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Laç 1, 110/6 kV</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12,700,000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i kabinës elektrike Gjanë, fideri 3, </w:t>
            </w:r>
            <w:r w:rsidRPr="00423F18">
              <w:rPr>
                <w:rFonts w:ascii="Garamond" w:eastAsia="Times New Roman" w:hAnsi="Garamond" w:cs="CG Times"/>
                <w:color w:val="000000"/>
                <w:sz w:val="20"/>
                <w:szCs w:val="20"/>
                <w:lang w:val="sq-AL"/>
              </w:rPr>
              <w:t>nënstacioni</w:t>
            </w:r>
            <w:r w:rsidRPr="00423F18">
              <w:rPr>
                <w:rFonts w:ascii="Garamond" w:eastAsia="Times New Roman" w:hAnsi="Garamond" w:cs="Times New Roman"/>
                <w:sz w:val="20"/>
                <w:szCs w:val="20"/>
                <w:lang w:val="sq-AL"/>
              </w:rPr>
              <w:t xml:space="preserve"> Rexhepaj</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1,265,689</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i linjës TM, fideri 3,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Rexhepaj (drejtimi Bushtricë)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3,355,153</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rrjeti ajror TM Fajanca–Voskopojë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10,005,045</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rrjeti TU me kabllo ABC në zonën e Peqinit (lista analirike, mars 2017)</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65,814,644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Zhvillimi i rrjetit shpërndarës 20 kVTM/TU në Agjencinë e Elbasanit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275,000,000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VI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Ndërtim/rikonstruksion kabinash elektrike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1,163,205,727</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848,304,000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ndërtimor i kabinave elektrike në Tiranë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1,364,149</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rrjeti TM 20 kV (8 lote)</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150,000,000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i kabinave elektrike (ndërtimor dhe elektrik)</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255,000,000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ndërtimor i kabinave elektrike Durrës</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32,712,417</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i kabinave elektrike me çela RMU të motorizuara në Agjencinë Durrës</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67,000,000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 i kabinës elektrike me çela RMU të motorizuara në F. 45,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color w:val="000000"/>
                <w:sz w:val="20"/>
                <w:szCs w:val="20"/>
                <w:lang w:val="sq-AL"/>
              </w:rPr>
              <w:t>Shkozet</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Rikonstruksioni i magazinave M1.M2; M3 për ndërtesën e zyrave të rajoni Durrës </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50,475,000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Shtesë kontrate për ndërtesën e OSHEE-së</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85,888,727</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F.V. ashensor elektrik</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F.V. motor gjenerator</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Mobilimi i zyrave (godina e re OSHEE)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Ndërtimi i zyrave të rajonit Durrës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Rikonstruksioni i zyrave te njësia Kavajë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lastRenderedPageBreak/>
              <w:t>14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Rikonstruksioni i zyrave, rajoni Korçë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Rikonstruksioni i zyrave të rajonit Vlorë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Rikonstruksioni i zyrave dhe magazinave në rajonin Shkodër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Rikonstruksion i zyrave dhe magazinave në Drejtorinë Rajonale Tiranë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13,765,434</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Blerje transformatorësh</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848,304,000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VII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INVESTIMET PRIORITARE (RRJET TU - ABC LINES)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775,937,126</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rrjetit TU të Agjencisë Durrës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Zhvillim rrjeti TM në zonën urbane Fushë-Mbret, lagjja “Skënderbej”</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Furnizim me burim të dytë me TU i Ambasadës Kineze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1,565,061</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Rikonstruksioni I I linjave TU me ABC I I fiderit 2 IBE+E5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48,000,000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rrjeti TU me përcjellës Al me vetëmbajtje të tipit ABC, kabina 1/14</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20,842,000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Rrjeti TU me përcjellës Al me vetëmbajtje të tipit ABC, kabina Germej 2</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27,000,000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rrjeti TM-TU në agjencinë Fushë-Krujë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190,300,000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Linjë TU me përcjellës ABC kabina Bulgarec 1, 2, 3, 4 dhe kabina “Stacioni pompave Bulgarec” dhe rikonstruksion i kabinave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9</w:t>
            </w:r>
          </w:p>
        </w:tc>
        <w:tc>
          <w:tcPr>
            <w:tcW w:w="3110"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Linjë TU me përcjellës ABC kabina në qytetin Maliq</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rrjet TU me kabllo ABC me vetëmbajte, fshati Pojan</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13,884,329</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Rikonstruksion rrjet TU me kabllo ABC me vetëmbajtje, qyteti Bilisht </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10,746,637</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12</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Ndërtimi i rrjetit TU me kabllo ABC, kabinave të fiderit nr. 2,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35/10, Ciflik, Berat</w:t>
            </w:r>
          </w:p>
        </w:tc>
        <w:tc>
          <w:tcPr>
            <w:tcW w:w="847"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78,097,883</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Rrjeti TU ABC fideri nr. 6, </w:t>
            </w:r>
            <w:r w:rsidRPr="00423F18">
              <w:rPr>
                <w:rFonts w:ascii="Garamond" w:eastAsia="Times New Roman" w:hAnsi="Garamond" w:cs="CG Times"/>
                <w:color w:val="000000"/>
                <w:sz w:val="20"/>
                <w:szCs w:val="20"/>
                <w:lang w:val="sq-AL"/>
              </w:rPr>
              <w:t xml:space="preserve">nënstacion </w:t>
            </w:r>
            <w:r w:rsidRPr="00423F18">
              <w:rPr>
                <w:rFonts w:ascii="Garamond" w:eastAsia="Times New Roman" w:hAnsi="Garamond" w:cs="Times New Roman"/>
                <w:sz w:val="20"/>
                <w:szCs w:val="20"/>
                <w:lang w:val="sq-AL"/>
              </w:rPr>
              <w:t>plastmase 110/20 kV</w:t>
            </w:r>
          </w:p>
        </w:tc>
        <w:tc>
          <w:tcPr>
            <w:tcW w:w="847"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23,875,818</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670"/>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Projekti “Ndërtim rrjeti TU me kabllo me vetëmbajtje ABC për kabinat: Kuman 1, 2, 3, 4, 5, 6; Luar 1, 2, 3, 4, 5, 6, 7, 10, 13; Jagodinë 2; Kurjan 5; Vidhisht 1, 2, 3, 4, 6; Marinëz 1, 2, 3, 4, 5, 6, 7; Roskovec Oficina”, fideri 2 FK,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Jagodinë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88,020,476</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Projekti “Ndërtim rrjeti TU me kabllo me vetëmbajtje ABC për kabinat: Sturm 8, Sturm 3, Sturm 4, Sturm 7, Sturm 11, Velmish 8, Velmish 3”, fideri Strum,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Matkë</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13,480,187</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Zhvillim rrjeti TM/TU në zonën Tragjas</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16,000,000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17</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Ndërtim i fiderit të ri </w:t>
            </w:r>
            <w:r w:rsidRPr="00423F18">
              <w:rPr>
                <w:rFonts w:ascii="Garamond" w:eastAsia="Times New Roman" w:hAnsi="Garamond" w:cs="CG Times"/>
                <w:color w:val="000000"/>
                <w:sz w:val="20"/>
                <w:szCs w:val="20"/>
                <w:lang w:val="sq-AL"/>
              </w:rPr>
              <w:t xml:space="preserve">nënstacioni </w:t>
            </w:r>
            <w:r w:rsidRPr="00423F18">
              <w:rPr>
                <w:rFonts w:ascii="Garamond" w:eastAsia="Times New Roman" w:hAnsi="Garamond" w:cs="Times New Roman"/>
                <w:sz w:val="20"/>
                <w:szCs w:val="20"/>
                <w:lang w:val="sq-AL"/>
              </w:rPr>
              <w:t>Mifol, për zonën Novoselë-Akerni-Bishan, si dhe rrjet TU me ABC</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39,922,221</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18</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Rikonstruksioni i rrjetit TU 0.4 kV Burrel (lista analitike)</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51,787,807</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19</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Ndërtim rrjeti TU 0.4 kV (lista analitike mars 2017)</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65,946,745</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447"/>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20</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Rikonstruksion linja TU, njësia Peshkopi (kabina Tomin, kabina Pollozhan, kabina Pilafe, kabina Kuke, Kastriot, kabina Sohodoll 1, kabina Sohodoll 2)</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24,467,962</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VIII</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TEKNOLOGJI MONITORIMI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500,732,000</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179,013,000</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Instalimi, montimi i sistemit të kontrollit të rrjetit të Vlorës (faza e parë) </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286,700,000</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Pajisje dhe programe për sistemin e projektimit</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5,000,000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Investimi për sistemin SCADA</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4</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Ngritja e platformës së leximit </w:t>
            </w:r>
            <w:r w:rsidRPr="00423F18">
              <w:rPr>
                <w:rFonts w:ascii="Garamond" w:eastAsia="Times New Roman" w:hAnsi="Garamond" w:cs="Times New Roman"/>
                <w:i/>
                <w:color w:val="000000"/>
                <w:sz w:val="20"/>
                <w:szCs w:val="20"/>
                <w:lang w:val="sq-AL"/>
              </w:rPr>
              <w:t>online</w:t>
            </w:r>
            <w:r w:rsidRPr="00423F18">
              <w:rPr>
                <w:rFonts w:ascii="Garamond" w:eastAsia="Times New Roman" w:hAnsi="Garamond" w:cs="Times New Roman"/>
                <w:color w:val="000000"/>
                <w:sz w:val="20"/>
                <w:szCs w:val="20"/>
                <w:lang w:val="sq-AL"/>
              </w:rPr>
              <w:t xml:space="preserve"> </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109,032,000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5</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xml:space="preserve">Investime të sistemin </w:t>
            </w:r>
            <w:r w:rsidRPr="00423F18">
              <w:rPr>
                <w:rFonts w:ascii="Garamond" w:eastAsia="Times New Roman" w:hAnsi="Garamond" w:cs="Times New Roman"/>
                <w:i/>
                <w:color w:val="000000"/>
                <w:sz w:val="20"/>
                <w:szCs w:val="20"/>
                <w:lang w:val="sq-AL"/>
              </w:rPr>
              <w:t>Billing</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c>
          <w:tcPr>
            <w:tcW w:w="706" w:type="pct"/>
            <w:tcBorders>
              <w:top w:val="nil"/>
              <w:left w:val="nil"/>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179,013,000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IX</w:t>
            </w:r>
          </w:p>
        </w:tc>
        <w:tc>
          <w:tcPr>
            <w:tcW w:w="3110"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xml:space="preserve">INVESTIME NË MATJE </w:t>
            </w:r>
          </w:p>
        </w:tc>
        <w:tc>
          <w:tcPr>
            <w:tcW w:w="847"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330,000,000</w:t>
            </w:r>
          </w:p>
        </w:tc>
        <w:tc>
          <w:tcPr>
            <w:tcW w:w="706" w:type="pct"/>
            <w:tcBorders>
              <w:top w:val="nil"/>
              <w:left w:val="nil"/>
              <w:bottom w:val="single" w:sz="4" w:space="0" w:color="auto"/>
              <w:right w:val="single" w:sz="4" w:space="0" w:color="auto"/>
            </w:tcBorders>
            <w:shd w:val="clear" w:color="000000" w:fill="FCD5B4"/>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904,200,000</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Blerje boksesh individuale</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150,000,000</w:t>
            </w:r>
          </w:p>
        </w:tc>
        <w:tc>
          <w:tcPr>
            <w:tcW w:w="706"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2</w:t>
            </w:r>
          </w:p>
        </w:tc>
        <w:tc>
          <w:tcPr>
            <w:tcW w:w="3110"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xml:space="preserve">Platforma e shitjes së energjisë </w:t>
            </w:r>
          </w:p>
        </w:tc>
        <w:tc>
          <w:tcPr>
            <w:tcW w:w="847"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30,000,000</w:t>
            </w:r>
          </w:p>
        </w:tc>
        <w:tc>
          <w:tcPr>
            <w:tcW w:w="706" w:type="pct"/>
            <w:tcBorders>
              <w:top w:val="nil"/>
              <w:left w:val="nil"/>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3</w:t>
            </w:r>
          </w:p>
        </w:tc>
        <w:tc>
          <w:tcPr>
            <w:tcW w:w="3110"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Investimi në matjen e bilancit në tensionin e ulët të kabinave dhe MDM</w:t>
            </w:r>
          </w:p>
        </w:tc>
        <w:tc>
          <w:tcPr>
            <w:tcW w:w="847" w:type="pct"/>
            <w:tcBorders>
              <w:top w:val="nil"/>
              <w:left w:val="nil"/>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150,000,000</w:t>
            </w:r>
          </w:p>
        </w:tc>
        <w:tc>
          <w:tcPr>
            <w:tcW w:w="706" w:type="pct"/>
            <w:tcBorders>
              <w:top w:val="nil"/>
              <w:left w:val="nil"/>
              <w:bottom w:val="single" w:sz="4" w:space="0" w:color="auto"/>
              <w:right w:val="single" w:sz="4" w:space="0" w:color="auto"/>
            </w:tcBorders>
            <w:shd w:val="clear" w:color="auto" w:fill="auto"/>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23F18" w:rsidRPr="00423F18" w:rsidRDefault="00423F18" w:rsidP="00423F18">
            <w:pPr>
              <w:widowControl w:val="0"/>
              <w:spacing w:after="0" w:line="240" w:lineRule="auto"/>
              <w:jc w:val="right"/>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4</w:t>
            </w: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Blerje matësish elektrikë</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 </w:t>
            </w:r>
          </w:p>
        </w:tc>
        <w:tc>
          <w:tcPr>
            <w:tcW w:w="706"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423F18" w:rsidRPr="00423F18" w:rsidRDefault="00423F18" w:rsidP="00423F18">
            <w:pPr>
              <w:widowControl w:val="0"/>
              <w:spacing w:after="0" w:line="240" w:lineRule="auto"/>
              <w:jc w:val="right"/>
              <w:rPr>
                <w:rFonts w:ascii="Garamond" w:eastAsia="Times New Roman" w:hAnsi="Garamond" w:cs="Times New Roman"/>
                <w:color w:val="000000"/>
                <w:sz w:val="20"/>
                <w:szCs w:val="20"/>
                <w:lang w:val="sq-AL"/>
              </w:rPr>
            </w:pPr>
            <w:r w:rsidRPr="00423F18">
              <w:rPr>
                <w:rFonts w:ascii="Garamond" w:eastAsia="Times New Roman" w:hAnsi="Garamond" w:cs="Times New Roman"/>
                <w:color w:val="000000"/>
                <w:sz w:val="20"/>
                <w:szCs w:val="20"/>
                <w:lang w:val="sq-AL"/>
              </w:rPr>
              <w:t>904,200,000</w:t>
            </w: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000000" w:fill="FCD5B4"/>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X</w:t>
            </w:r>
          </w:p>
        </w:tc>
        <w:tc>
          <w:tcPr>
            <w:tcW w:w="3110" w:type="pct"/>
            <w:tcBorders>
              <w:top w:val="single" w:sz="4" w:space="0" w:color="auto"/>
              <w:left w:val="nil"/>
              <w:bottom w:val="single" w:sz="4" w:space="0" w:color="auto"/>
              <w:right w:val="single" w:sz="4" w:space="0" w:color="auto"/>
            </w:tcBorders>
            <w:shd w:val="clear" w:color="000000" w:fill="FCD5B4"/>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INVESTIME NË TEKNOLOGJINË E INFORMACIONIT</w:t>
            </w:r>
          </w:p>
        </w:tc>
        <w:tc>
          <w:tcPr>
            <w:tcW w:w="847" w:type="pct"/>
            <w:tcBorders>
              <w:top w:val="single" w:sz="4" w:space="0" w:color="auto"/>
              <w:left w:val="nil"/>
              <w:bottom w:val="single" w:sz="4" w:space="0" w:color="auto"/>
              <w:right w:val="single" w:sz="4" w:space="0" w:color="auto"/>
            </w:tcBorders>
            <w:shd w:val="clear" w:color="000000" w:fill="FCD5B4"/>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color w:val="000000"/>
                <w:sz w:val="20"/>
                <w:szCs w:val="20"/>
                <w:lang w:val="sq-AL"/>
              </w:rPr>
              <w:t>439,000,000</w:t>
            </w:r>
          </w:p>
        </w:tc>
        <w:tc>
          <w:tcPr>
            <w:tcW w:w="706" w:type="pct"/>
            <w:tcBorders>
              <w:top w:val="single" w:sz="4" w:space="0" w:color="auto"/>
              <w:left w:val="nil"/>
              <w:bottom w:val="single" w:sz="4" w:space="0" w:color="auto"/>
              <w:right w:val="single" w:sz="4" w:space="0" w:color="auto"/>
            </w:tcBorders>
            <w:shd w:val="clear" w:color="000000" w:fill="FCD5B4"/>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Rritja e kapaciteteve të përpunimit të të dhënave dhe shtimi i teknologjisë së virtualizmit</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60,000,000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i/>
                <w:sz w:val="20"/>
                <w:szCs w:val="20"/>
                <w:lang w:val="sq-AL"/>
              </w:rPr>
              <w:t>Upgrade</w:t>
            </w:r>
            <w:r w:rsidRPr="00423F18">
              <w:rPr>
                <w:rFonts w:ascii="Garamond" w:eastAsia="Times New Roman" w:hAnsi="Garamond" w:cs="Times New Roman"/>
                <w:sz w:val="20"/>
                <w:szCs w:val="20"/>
                <w:lang w:val="sq-AL"/>
              </w:rPr>
              <w:t xml:space="preserve"> në infrastrukturën aktuale </w:t>
            </w:r>
            <w:r w:rsidRPr="00423F18">
              <w:rPr>
                <w:rFonts w:ascii="Garamond" w:eastAsia="Times New Roman" w:hAnsi="Garamond" w:cs="Times New Roman"/>
                <w:i/>
                <w:sz w:val="20"/>
                <w:szCs w:val="20"/>
                <w:lang w:val="sq-AL"/>
              </w:rPr>
              <w:t>Data Center</w:t>
            </w:r>
            <w:r w:rsidRPr="00423F18">
              <w:rPr>
                <w:rFonts w:ascii="Garamond" w:eastAsia="Times New Roman" w:hAnsi="Garamond" w:cs="Times New Roman"/>
                <w:sz w:val="20"/>
                <w:szCs w:val="20"/>
                <w:lang w:val="sq-AL"/>
              </w:rPr>
              <w:t xml:space="preserve"> në </w:t>
            </w:r>
            <w:r w:rsidRPr="00423F18">
              <w:rPr>
                <w:rFonts w:ascii="Garamond" w:eastAsia="Times New Roman" w:hAnsi="Garamond" w:cs="Times New Roman"/>
                <w:i/>
                <w:sz w:val="20"/>
                <w:szCs w:val="20"/>
                <w:lang w:val="sq-AL"/>
              </w:rPr>
              <w:t xml:space="preserve">Primary Site </w:t>
            </w:r>
            <w:r w:rsidRPr="00423F18">
              <w:rPr>
                <w:rFonts w:ascii="Garamond" w:eastAsia="Times New Roman" w:hAnsi="Garamond" w:cs="Times New Roman"/>
                <w:sz w:val="20"/>
                <w:szCs w:val="20"/>
                <w:lang w:val="sq-AL"/>
              </w:rPr>
              <w:t xml:space="preserve">dhe </w:t>
            </w:r>
            <w:r w:rsidRPr="00423F18">
              <w:rPr>
                <w:rFonts w:ascii="Garamond" w:eastAsia="Times New Roman" w:hAnsi="Garamond" w:cs="Times New Roman"/>
                <w:i/>
                <w:sz w:val="20"/>
                <w:szCs w:val="20"/>
                <w:lang w:val="sq-AL"/>
              </w:rPr>
              <w:t>BCC</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90,000,000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 xml:space="preserve">Sistem fonie, mikrofona statikë dhe të lëvizshëm, </w:t>
            </w:r>
            <w:r w:rsidRPr="00423F18">
              <w:rPr>
                <w:rFonts w:ascii="Garamond" w:eastAsia="Times New Roman" w:hAnsi="Garamond" w:cs="Times New Roman"/>
                <w:i/>
                <w:sz w:val="20"/>
                <w:szCs w:val="20"/>
                <w:lang w:val="sq-AL"/>
              </w:rPr>
              <w:t>video wall</w:t>
            </w:r>
            <w:r w:rsidRPr="00423F18">
              <w:rPr>
                <w:rFonts w:ascii="Garamond" w:eastAsia="Times New Roman" w:hAnsi="Garamond" w:cs="Times New Roman"/>
                <w:sz w:val="20"/>
                <w:szCs w:val="20"/>
                <w:lang w:val="sq-AL"/>
              </w:rPr>
              <w:t xml:space="preserve"> për sallat e mbledhjeve dhe për evente të ndryshme</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40,000,000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438"/>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 xml:space="preserve">Blerje pajisjesh kompjuterike: </w:t>
            </w:r>
            <w:r w:rsidRPr="00423F18">
              <w:rPr>
                <w:rFonts w:ascii="Garamond" w:eastAsia="Times New Roman" w:hAnsi="Garamond" w:cs="Times New Roman"/>
                <w:i/>
                <w:sz w:val="20"/>
                <w:szCs w:val="20"/>
                <w:lang w:val="sq-AL"/>
              </w:rPr>
              <w:t>Desktop; laptop; ploter</w:t>
            </w:r>
            <w:r w:rsidRPr="00423F18">
              <w:rPr>
                <w:rFonts w:ascii="Garamond" w:eastAsia="Times New Roman" w:hAnsi="Garamond" w:cs="Times New Roman"/>
                <w:sz w:val="20"/>
                <w:szCs w:val="20"/>
                <w:lang w:val="sq-AL"/>
              </w:rPr>
              <w:t xml:space="preserve"> për printimin e projekteve A0+etc.</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26,000,000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Investim në sistemin e leximit të matësve</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63,000,000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spacing w:val="-4"/>
                <w:sz w:val="20"/>
                <w:szCs w:val="20"/>
                <w:lang w:val="sq-AL"/>
              </w:rPr>
            </w:pPr>
            <w:r w:rsidRPr="00423F18">
              <w:rPr>
                <w:rFonts w:ascii="Garamond" w:eastAsia="Times New Roman" w:hAnsi="Garamond" w:cs="Times New Roman"/>
                <w:i/>
                <w:spacing w:val="-4"/>
                <w:sz w:val="20"/>
                <w:szCs w:val="20"/>
                <w:lang w:val="sq-AL"/>
              </w:rPr>
              <w:t>Upgrade</w:t>
            </w:r>
            <w:r w:rsidRPr="00423F18">
              <w:rPr>
                <w:rFonts w:ascii="Garamond" w:eastAsia="Times New Roman" w:hAnsi="Garamond" w:cs="Times New Roman"/>
                <w:spacing w:val="-4"/>
                <w:sz w:val="20"/>
                <w:szCs w:val="20"/>
                <w:lang w:val="sq-AL"/>
              </w:rPr>
              <w:t xml:space="preserve"> në sistemin GIS/asete për:</w:t>
            </w:r>
          </w:p>
          <w:p w:rsidR="00423F18" w:rsidRPr="00423F18" w:rsidRDefault="00423F18" w:rsidP="00423F18">
            <w:pPr>
              <w:widowControl w:val="0"/>
              <w:spacing w:after="0" w:line="240" w:lineRule="auto"/>
              <w:jc w:val="both"/>
              <w:rPr>
                <w:rFonts w:ascii="Garamond" w:eastAsia="Times New Roman" w:hAnsi="Garamond" w:cs="Times New Roman"/>
                <w:spacing w:val="-4"/>
                <w:sz w:val="20"/>
                <w:szCs w:val="20"/>
                <w:lang w:val="sq-AL"/>
              </w:rPr>
            </w:pPr>
            <w:r w:rsidRPr="00423F18">
              <w:rPr>
                <w:rFonts w:ascii="Garamond" w:eastAsia="Times New Roman" w:hAnsi="Garamond" w:cs="Times New Roman"/>
                <w:spacing w:val="-4"/>
                <w:sz w:val="20"/>
                <w:szCs w:val="20"/>
                <w:lang w:val="sq-AL"/>
              </w:rPr>
              <w:t>- modulin e menaxhimit të riparimit të defekteve në rrjetin energjetik;</w:t>
            </w:r>
          </w:p>
          <w:p w:rsidR="00423F18" w:rsidRPr="00423F18" w:rsidRDefault="00423F18" w:rsidP="00423F18">
            <w:pPr>
              <w:widowControl w:val="0"/>
              <w:spacing w:after="0" w:line="240" w:lineRule="auto"/>
              <w:jc w:val="both"/>
              <w:rPr>
                <w:rFonts w:ascii="Garamond" w:eastAsia="Times New Roman" w:hAnsi="Garamond" w:cs="Times New Roman"/>
                <w:i/>
                <w:spacing w:val="-4"/>
                <w:sz w:val="20"/>
                <w:szCs w:val="20"/>
                <w:lang w:val="sq-AL"/>
              </w:rPr>
            </w:pPr>
            <w:r w:rsidRPr="00423F18">
              <w:rPr>
                <w:rFonts w:ascii="Garamond" w:eastAsia="Times New Roman" w:hAnsi="Garamond" w:cs="Times New Roman"/>
                <w:spacing w:val="-4"/>
                <w:sz w:val="20"/>
                <w:szCs w:val="20"/>
                <w:lang w:val="sq-AL"/>
              </w:rPr>
              <w:t xml:space="preserve">- integrimi me sistemin e </w:t>
            </w:r>
            <w:r w:rsidRPr="00423F18">
              <w:rPr>
                <w:rFonts w:ascii="Garamond" w:eastAsia="Times New Roman" w:hAnsi="Garamond" w:cs="Times New Roman"/>
                <w:i/>
                <w:spacing w:val="-4"/>
                <w:sz w:val="20"/>
                <w:szCs w:val="20"/>
                <w:lang w:val="sq-AL"/>
              </w:rPr>
              <w:t>Work Force</w:t>
            </w:r>
            <w:r w:rsidRPr="00423F18">
              <w:rPr>
                <w:rFonts w:ascii="Garamond" w:eastAsia="Times New Roman" w:hAnsi="Garamond" w:cs="Times New Roman"/>
                <w:spacing w:val="-4"/>
                <w:sz w:val="20"/>
                <w:szCs w:val="20"/>
                <w:lang w:val="sq-AL"/>
              </w:rPr>
              <w:t xml:space="preserve"> </w:t>
            </w:r>
            <w:r w:rsidRPr="00423F18">
              <w:rPr>
                <w:rFonts w:ascii="Garamond" w:eastAsia="Times New Roman" w:hAnsi="Garamond" w:cs="Times New Roman"/>
                <w:i/>
                <w:spacing w:val="-4"/>
                <w:sz w:val="20"/>
                <w:szCs w:val="20"/>
                <w:lang w:val="sq-AL"/>
              </w:rPr>
              <w:t>Management;</w:t>
            </w:r>
          </w:p>
          <w:p w:rsidR="00423F18" w:rsidRPr="00423F18" w:rsidRDefault="00423F18" w:rsidP="00423F18">
            <w:pPr>
              <w:widowControl w:val="0"/>
              <w:spacing w:after="0" w:line="240" w:lineRule="auto"/>
              <w:jc w:val="both"/>
              <w:rPr>
                <w:rFonts w:ascii="Garamond" w:eastAsia="Times New Roman" w:hAnsi="Garamond" w:cs="Times New Roman"/>
                <w:spacing w:val="-4"/>
                <w:sz w:val="20"/>
                <w:szCs w:val="20"/>
                <w:lang w:val="sq-AL"/>
              </w:rPr>
            </w:pPr>
            <w:r w:rsidRPr="00423F18">
              <w:rPr>
                <w:rFonts w:ascii="Garamond" w:eastAsia="Times New Roman" w:hAnsi="Garamond" w:cs="Times New Roman"/>
                <w:spacing w:val="-4"/>
                <w:sz w:val="20"/>
                <w:szCs w:val="20"/>
                <w:lang w:val="sq-AL"/>
              </w:rPr>
              <w:t>- integrimi në hartë i sistemit/të dhënave të leximeve të konsumit të abonentëve</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40,000,000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single" w:sz="4" w:space="0" w:color="auto"/>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 xml:space="preserve">Sistemi për menaxhimin e proceseve të punës në terren, duke përfshirë dhe bazën materiale sipas procedurave të brendshme (ndërlidhje </w:t>
            </w:r>
            <w:r w:rsidRPr="00423F18">
              <w:rPr>
                <w:rFonts w:ascii="Garamond" w:eastAsia="Times New Roman" w:hAnsi="Garamond" w:cs="Times New Roman"/>
                <w:i/>
                <w:sz w:val="20"/>
                <w:szCs w:val="20"/>
                <w:lang w:val="sq-AL"/>
              </w:rPr>
              <w:t>online</w:t>
            </w:r>
            <w:r w:rsidRPr="00423F18">
              <w:rPr>
                <w:rFonts w:ascii="Garamond" w:eastAsia="Times New Roman" w:hAnsi="Garamond" w:cs="Times New Roman"/>
                <w:sz w:val="20"/>
                <w:szCs w:val="20"/>
                <w:lang w:val="sq-AL"/>
              </w:rPr>
              <w:t xml:space="preserve"> me KNK-në)</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58,000,000</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single" w:sz="4" w:space="0" w:color="auto"/>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 xml:space="preserve">Blerje </w:t>
            </w:r>
            <w:r w:rsidRPr="00423F18">
              <w:rPr>
                <w:rFonts w:ascii="Garamond" w:eastAsia="Times New Roman" w:hAnsi="Garamond" w:cs="Times New Roman"/>
                <w:i/>
                <w:sz w:val="20"/>
                <w:szCs w:val="20"/>
                <w:lang w:val="sq-AL"/>
              </w:rPr>
              <w:t>Videwall</w:t>
            </w:r>
            <w:r w:rsidRPr="00423F18">
              <w:rPr>
                <w:rFonts w:ascii="Garamond" w:eastAsia="Times New Roman" w:hAnsi="Garamond" w:cs="Times New Roman"/>
                <w:sz w:val="20"/>
                <w:szCs w:val="20"/>
                <w:lang w:val="sq-AL"/>
              </w:rPr>
              <w:t xml:space="preserve"> për godinën e OSHEE sh.a.</w:t>
            </w:r>
          </w:p>
        </w:tc>
        <w:tc>
          <w:tcPr>
            <w:tcW w:w="847" w:type="pct"/>
            <w:tcBorders>
              <w:top w:val="single" w:sz="4" w:space="0" w:color="auto"/>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55,000,000</w:t>
            </w:r>
          </w:p>
        </w:tc>
        <w:tc>
          <w:tcPr>
            <w:tcW w:w="706" w:type="pct"/>
            <w:tcBorders>
              <w:top w:val="single" w:sz="4" w:space="0" w:color="auto"/>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c>
          <w:tcPr>
            <w:tcW w:w="3110"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sz w:val="20"/>
                <w:szCs w:val="20"/>
                <w:lang w:val="sq-AL"/>
              </w:rPr>
              <w:t>Blerje UPS</w:t>
            </w:r>
          </w:p>
        </w:tc>
        <w:tc>
          <w:tcPr>
            <w:tcW w:w="847"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6,500,000</w:t>
            </w:r>
          </w:p>
        </w:tc>
        <w:tc>
          <w:tcPr>
            <w:tcW w:w="706" w:type="pct"/>
            <w:tcBorders>
              <w:top w:val="nil"/>
              <w:left w:val="nil"/>
              <w:bottom w:val="single" w:sz="4" w:space="0" w:color="auto"/>
              <w:right w:val="single" w:sz="4" w:space="0" w:color="auto"/>
            </w:tcBorders>
            <w:shd w:val="clear" w:color="auto" w:fill="auto"/>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XI</w:t>
            </w:r>
          </w:p>
        </w:tc>
        <w:tc>
          <w:tcPr>
            <w:tcW w:w="3110"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Vlera 10% që do të paguhet nga OSHEE sh.a. për investimet Bankës Botërore</w:t>
            </w:r>
          </w:p>
        </w:tc>
        <w:tc>
          <w:tcPr>
            <w:tcW w:w="847"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214,000,000</w:t>
            </w:r>
          </w:p>
        </w:tc>
        <w:tc>
          <w:tcPr>
            <w:tcW w:w="706"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w:t>
            </w:r>
          </w:p>
        </w:tc>
      </w:tr>
      <w:tr w:rsidR="00423F18" w:rsidRPr="00423F18" w:rsidTr="0096619C">
        <w:trPr>
          <w:trHeight w:val="253"/>
        </w:trPr>
        <w:tc>
          <w:tcPr>
            <w:tcW w:w="336" w:type="pct"/>
            <w:tcBorders>
              <w:top w:val="nil"/>
              <w:left w:val="single" w:sz="4" w:space="0" w:color="auto"/>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XII</w:t>
            </w:r>
          </w:p>
        </w:tc>
        <w:tc>
          <w:tcPr>
            <w:tcW w:w="3110"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Kostoja lokale për investimet e Bankës Botërore</w:t>
            </w:r>
          </w:p>
        </w:tc>
        <w:tc>
          <w:tcPr>
            <w:tcW w:w="847"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747,856,573</w:t>
            </w:r>
          </w:p>
        </w:tc>
        <w:tc>
          <w:tcPr>
            <w:tcW w:w="706" w:type="pct"/>
            <w:tcBorders>
              <w:top w:val="nil"/>
              <w:left w:val="nil"/>
              <w:bottom w:val="single" w:sz="4" w:space="0" w:color="auto"/>
              <w:right w:val="single" w:sz="4" w:space="0" w:color="auto"/>
            </w:tcBorders>
            <w:shd w:val="clear" w:color="auto" w:fill="E5B8B7" w:themeFill="accent2" w:themeFillTint="66"/>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 </w:t>
            </w:r>
          </w:p>
        </w:tc>
      </w:tr>
      <w:tr w:rsidR="00423F18" w:rsidRPr="00423F18" w:rsidTr="0096619C">
        <w:trPr>
          <w:trHeight w:val="253"/>
        </w:trPr>
        <w:tc>
          <w:tcPr>
            <w:tcW w:w="336" w:type="pct"/>
            <w:vMerge w:val="restart"/>
            <w:tcBorders>
              <w:top w:val="nil"/>
              <w:left w:val="single" w:sz="4" w:space="0" w:color="auto"/>
              <w:bottom w:val="single" w:sz="4" w:space="0" w:color="auto"/>
              <w:right w:val="single" w:sz="4" w:space="0" w:color="auto"/>
            </w:tcBorders>
            <w:shd w:val="clear" w:color="000000" w:fill="C4D79B"/>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r w:rsidRPr="00423F18">
              <w:rPr>
                <w:rFonts w:ascii="Garamond" w:eastAsia="Times New Roman" w:hAnsi="Garamond" w:cs="Times New Roman"/>
                <w:sz w:val="20"/>
                <w:szCs w:val="20"/>
                <w:lang w:val="sq-AL"/>
              </w:rPr>
              <w:t> </w:t>
            </w:r>
          </w:p>
        </w:tc>
        <w:tc>
          <w:tcPr>
            <w:tcW w:w="3110" w:type="pct"/>
            <w:vMerge w:val="restart"/>
            <w:tcBorders>
              <w:top w:val="nil"/>
              <w:left w:val="single" w:sz="4" w:space="0" w:color="auto"/>
              <w:bottom w:val="single" w:sz="4" w:space="0" w:color="auto"/>
              <w:right w:val="single" w:sz="4" w:space="0" w:color="auto"/>
            </w:tcBorders>
            <w:shd w:val="clear" w:color="000000" w:fill="C4D79B"/>
            <w:vAlign w:val="center"/>
            <w:hideMark/>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TOTALI, VITI 2017</w:t>
            </w:r>
          </w:p>
        </w:tc>
        <w:tc>
          <w:tcPr>
            <w:tcW w:w="847" w:type="pct"/>
            <w:tcBorders>
              <w:top w:val="nil"/>
              <w:left w:val="nil"/>
              <w:bottom w:val="single" w:sz="4" w:space="0" w:color="auto"/>
              <w:right w:val="single" w:sz="4" w:space="0" w:color="auto"/>
            </w:tcBorders>
            <w:shd w:val="clear" w:color="000000" w:fill="C4D79B"/>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12,555,266,570</w:t>
            </w:r>
          </w:p>
        </w:tc>
        <w:tc>
          <w:tcPr>
            <w:tcW w:w="706" w:type="pct"/>
            <w:tcBorders>
              <w:top w:val="nil"/>
              <w:left w:val="nil"/>
              <w:bottom w:val="single" w:sz="4" w:space="0" w:color="auto"/>
              <w:right w:val="single" w:sz="4" w:space="0" w:color="auto"/>
            </w:tcBorders>
            <w:shd w:val="clear" w:color="000000" w:fill="C4D79B"/>
            <w:vAlign w:val="center"/>
          </w:tcPr>
          <w:p w:rsidR="00423F18" w:rsidRPr="00423F18" w:rsidRDefault="00423F18" w:rsidP="00423F18">
            <w:pPr>
              <w:widowControl w:val="0"/>
              <w:spacing w:after="0" w:line="240" w:lineRule="auto"/>
              <w:jc w:val="right"/>
              <w:rPr>
                <w:rFonts w:ascii="Garamond" w:eastAsia="Times New Roman" w:hAnsi="Garamond" w:cs="Times New Roman"/>
                <w:b/>
                <w:sz w:val="20"/>
                <w:szCs w:val="20"/>
                <w:lang w:val="sq-AL"/>
              </w:rPr>
            </w:pPr>
            <w:r w:rsidRPr="00423F18">
              <w:rPr>
                <w:rFonts w:ascii="Garamond" w:eastAsia="Times New Roman" w:hAnsi="Garamond" w:cs="Times New Roman"/>
                <w:b/>
                <w:sz w:val="20"/>
                <w:szCs w:val="20"/>
                <w:lang w:val="sq-AL"/>
              </w:rPr>
              <w:t>3,467,648,000</w:t>
            </w:r>
          </w:p>
        </w:tc>
      </w:tr>
      <w:tr w:rsidR="00423F18" w:rsidRPr="00423F18" w:rsidTr="0096619C">
        <w:trPr>
          <w:trHeight w:val="152"/>
        </w:trPr>
        <w:tc>
          <w:tcPr>
            <w:tcW w:w="336" w:type="pct"/>
            <w:vMerge/>
            <w:tcBorders>
              <w:top w:val="nil"/>
              <w:left w:val="single" w:sz="4" w:space="0" w:color="auto"/>
              <w:bottom w:val="single" w:sz="4" w:space="0" w:color="auto"/>
              <w:right w:val="single" w:sz="4" w:space="0" w:color="auto"/>
            </w:tcBorders>
            <w:vAlign w:val="center"/>
            <w:hideMark/>
          </w:tcPr>
          <w:p w:rsidR="00423F18" w:rsidRPr="00423F18" w:rsidRDefault="00423F18" w:rsidP="00423F18">
            <w:pPr>
              <w:widowControl w:val="0"/>
              <w:spacing w:after="0" w:line="240" w:lineRule="auto"/>
              <w:jc w:val="both"/>
              <w:rPr>
                <w:rFonts w:ascii="Garamond" w:eastAsia="Times New Roman" w:hAnsi="Garamond" w:cs="Times New Roman"/>
                <w:sz w:val="20"/>
                <w:szCs w:val="20"/>
                <w:lang w:val="sq-AL"/>
              </w:rPr>
            </w:pPr>
          </w:p>
        </w:tc>
        <w:tc>
          <w:tcPr>
            <w:tcW w:w="3110" w:type="pct"/>
            <w:vMerge/>
            <w:tcBorders>
              <w:top w:val="nil"/>
              <w:left w:val="single" w:sz="4" w:space="0" w:color="auto"/>
              <w:bottom w:val="single" w:sz="4" w:space="0" w:color="auto"/>
              <w:right w:val="single" w:sz="4" w:space="0" w:color="auto"/>
            </w:tcBorders>
            <w:vAlign w:val="center"/>
            <w:hideMark/>
          </w:tcPr>
          <w:p w:rsidR="00423F18" w:rsidRPr="00423F18" w:rsidRDefault="00423F18" w:rsidP="00423F18">
            <w:pPr>
              <w:widowControl w:val="0"/>
              <w:spacing w:after="0" w:line="240" w:lineRule="auto"/>
              <w:jc w:val="both"/>
              <w:rPr>
                <w:rFonts w:ascii="Garamond" w:eastAsia="Times New Roman" w:hAnsi="Garamond" w:cs="Times New Roman"/>
                <w:b/>
                <w:sz w:val="20"/>
                <w:szCs w:val="20"/>
                <w:lang w:val="sq-AL"/>
              </w:rPr>
            </w:pPr>
          </w:p>
        </w:tc>
        <w:tc>
          <w:tcPr>
            <w:tcW w:w="1554" w:type="pct"/>
            <w:gridSpan w:val="2"/>
            <w:tcBorders>
              <w:top w:val="single" w:sz="4" w:space="0" w:color="auto"/>
              <w:left w:val="nil"/>
              <w:bottom w:val="single" w:sz="4" w:space="0" w:color="auto"/>
              <w:right w:val="single" w:sz="4" w:space="0" w:color="auto"/>
            </w:tcBorders>
            <w:shd w:val="clear" w:color="000000" w:fill="C4D79B"/>
            <w:noWrap/>
            <w:vAlign w:val="center"/>
          </w:tcPr>
          <w:p w:rsidR="00423F18" w:rsidRPr="00423F18" w:rsidRDefault="00423F18" w:rsidP="00423F18">
            <w:pPr>
              <w:widowControl w:val="0"/>
              <w:spacing w:after="0" w:line="240" w:lineRule="auto"/>
              <w:jc w:val="right"/>
              <w:rPr>
                <w:rFonts w:ascii="Garamond" w:eastAsia="Times New Roman" w:hAnsi="Garamond" w:cs="Times New Roman"/>
                <w:b/>
                <w:color w:val="000000"/>
                <w:sz w:val="20"/>
                <w:szCs w:val="20"/>
                <w:lang w:val="sq-AL"/>
              </w:rPr>
            </w:pPr>
            <w:r w:rsidRPr="00423F18">
              <w:rPr>
                <w:rFonts w:ascii="Garamond" w:eastAsia="Times New Roman" w:hAnsi="Garamond" w:cs="Times New Roman"/>
                <w:b/>
                <w:color w:val="000000"/>
                <w:sz w:val="20"/>
                <w:szCs w:val="20"/>
                <w:lang w:val="sq-AL"/>
              </w:rPr>
              <w:t>16,022,914,570</w:t>
            </w:r>
          </w:p>
        </w:tc>
      </w:tr>
    </w:tbl>
    <w:p w:rsidR="0085178C" w:rsidRDefault="0085178C"/>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F18"/>
    <w:rsid w:val="00423F18"/>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4"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423F18"/>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423F18"/>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23F18"/>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23F18"/>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23F18"/>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3F18"/>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23F18"/>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23F18"/>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423F18"/>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423F18"/>
    <w:rPr>
      <w:rFonts w:ascii="Arial" w:eastAsia="MS Mincho" w:hAnsi="Arial" w:cs="Arial"/>
      <w:b/>
      <w:bCs/>
      <w:kern w:val="32"/>
      <w:sz w:val="32"/>
      <w:szCs w:val="32"/>
    </w:rPr>
  </w:style>
  <w:style w:type="character" w:customStyle="1" w:styleId="Heading2Char">
    <w:name w:val="Heading 2 Char"/>
    <w:aliases w:val="Pika Char"/>
    <w:basedOn w:val="DefaultParagraphFont"/>
    <w:rsid w:val="00423F18"/>
    <w:rPr>
      <w:rFonts w:ascii="Cambria" w:eastAsia="MS Mincho" w:hAnsi="Cambria" w:cs="Cambria"/>
      <w:b/>
      <w:bCs/>
      <w:sz w:val="26"/>
      <w:szCs w:val="26"/>
    </w:rPr>
  </w:style>
  <w:style w:type="character" w:customStyle="1" w:styleId="Heading3Char">
    <w:name w:val="Heading 3 Char"/>
    <w:aliases w:val="Germa Char"/>
    <w:basedOn w:val="DefaultParagraphFont"/>
    <w:rsid w:val="00423F18"/>
    <w:rPr>
      <w:rFonts w:ascii="Cambria" w:eastAsia="MS Mincho" w:hAnsi="Cambria" w:cs="Cambria"/>
      <w:b/>
      <w:bCs/>
      <w:sz w:val="24"/>
      <w:szCs w:val="24"/>
    </w:rPr>
  </w:style>
  <w:style w:type="character" w:customStyle="1" w:styleId="Heading4Char">
    <w:name w:val="Heading 4 Char"/>
    <w:basedOn w:val="DefaultParagraphFont"/>
    <w:link w:val="Heading4"/>
    <w:rsid w:val="00423F18"/>
    <w:rPr>
      <w:rFonts w:ascii="Cambria" w:eastAsia="MS Mincho" w:hAnsi="Cambria" w:cs="Cambria"/>
      <w:b/>
      <w:bCs/>
      <w:i/>
      <w:iCs/>
      <w:sz w:val="24"/>
      <w:szCs w:val="24"/>
    </w:rPr>
  </w:style>
  <w:style w:type="character" w:customStyle="1" w:styleId="Heading5Char">
    <w:name w:val="Heading 5 Char"/>
    <w:basedOn w:val="DefaultParagraphFont"/>
    <w:link w:val="Heading5"/>
    <w:rsid w:val="00423F1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23F1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423F18"/>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423F18"/>
    <w:rPr>
      <w:rFonts w:ascii="Cambria" w:eastAsia="MS Mincho" w:hAnsi="Cambria" w:cs="Cambria"/>
      <w:sz w:val="20"/>
      <w:szCs w:val="20"/>
    </w:rPr>
  </w:style>
  <w:style w:type="character" w:customStyle="1" w:styleId="Heading9Char">
    <w:name w:val="Heading 9 Char"/>
    <w:basedOn w:val="DefaultParagraphFont"/>
    <w:link w:val="Heading9"/>
    <w:rsid w:val="00423F18"/>
    <w:rPr>
      <w:rFonts w:ascii="Cambria" w:eastAsia="MS Mincho" w:hAnsi="Cambria" w:cs="Cambria"/>
      <w:i/>
      <w:iCs/>
      <w:spacing w:val="5"/>
      <w:sz w:val="20"/>
      <w:szCs w:val="20"/>
    </w:rPr>
  </w:style>
  <w:style w:type="numbering" w:customStyle="1" w:styleId="NoList1">
    <w:name w:val="No List1"/>
    <w:next w:val="NoList"/>
    <w:uiPriority w:val="99"/>
    <w:semiHidden/>
    <w:unhideWhenUsed/>
    <w:rsid w:val="00423F18"/>
  </w:style>
  <w:style w:type="paragraph" w:styleId="NoSpacing">
    <w:name w:val="No Spacing"/>
    <w:link w:val="NoSpacingChar"/>
    <w:uiPriority w:val="1"/>
    <w:qFormat/>
    <w:rsid w:val="00423F1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3F1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3F1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423F18"/>
    <w:rPr>
      <w:rFonts w:ascii="Tahoma" w:eastAsia="Calibri" w:hAnsi="Tahoma" w:cs="Tahoma"/>
      <w:sz w:val="16"/>
      <w:szCs w:val="16"/>
    </w:rPr>
  </w:style>
  <w:style w:type="paragraph" w:styleId="Header">
    <w:name w:val="header"/>
    <w:basedOn w:val="Normal"/>
    <w:link w:val="HeaderChar"/>
    <w:uiPriority w:val="99"/>
    <w:unhideWhenUsed/>
    <w:rsid w:val="00423F1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23F18"/>
    <w:rPr>
      <w:rFonts w:ascii="Calibri" w:eastAsia="Calibri" w:hAnsi="Calibri" w:cs="Times New Roman"/>
    </w:rPr>
  </w:style>
  <w:style w:type="paragraph" w:styleId="Footer">
    <w:name w:val="footer"/>
    <w:basedOn w:val="Normal"/>
    <w:link w:val="FooterChar"/>
    <w:uiPriority w:val="99"/>
    <w:unhideWhenUsed/>
    <w:rsid w:val="00423F1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23F18"/>
    <w:rPr>
      <w:rFonts w:ascii="Calibri" w:eastAsia="Calibri" w:hAnsi="Calibri" w:cs="Times New Roman"/>
    </w:rPr>
  </w:style>
  <w:style w:type="paragraph" w:customStyle="1" w:styleId="Akti">
    <w:name w:val="Akti"/>
    <w:link w:val="AktiChar"/>
    <w:rsid w:val="00423F1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3F1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3F18"/>
    <w:rPr>
      <w:rFonts w:ascii="Garamond" w:eastAsia="MS Mincho" w:hAnsi="Garamond" w:cs="CG Times"/>
      <w:b/>
      <w:bCs/>
      <w:sz w:val="24"/>
      <w:lang w:val="en-GB"/>
    </w:rPr>
  </w:style>
  <w:style w:type="paragraph" w:customStyle="1" w:styleId="Paragrafi">
    <w:name w:val="Paragrafi"/>
    <w:link w:val="ParagrafiChar"/>
    <w:rsid w:val="00423F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3F18"/>
    <w:rPr>
      <w:rFonts w:ascii="Garamond" w:eastAsia="MS Mincho" w:hAnsi="Garamond" w:cs="CG Times"/>
      <w:sz w:val="24"/>
    </w:rPr>
  </w:style>
  <w:style w:type="paragraph" w:customStyle="1" w:styleId="Titulli">
    <w:name w:val="Titulli"/>
    <w:next w:val="Normal"/>
    <w:link w:val="TitulliChar"/>
    <w:uiPriority w:val="99"/>
    <w:rsid w:val="00423F1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23F18"/>
    <w:rPr>
      <w:rFonts w:ascii="Garamond" w:eastAsia="MS Mincho" w:hAnsi="Garamond" w:cs="CG Times"/>
      <w:b/>
      <w:bCs/>
      <w:caps/>
      <w:sz w:val="24"/>
      <w:lang w:val="en-GB"/>
    </w:rPr>
  </w:style>
  <w:style w:type="character" w:customStyle="1" w:styleId="AktiChar">
    <w:name w:val="Akti Char"/>
    <w:basedOn w:val="DefaultParagraphFont"/>
    <w:link w:val="Akti"/>
    <w:rsid w:val="00423F18"/>
    <w:rPr>
      <w:rFonts w:ascii="Garamond" w:eastAsia="MS Mincho" w:hAnsi="Garamond" w:cs="CG Times"/>
      <w:b/>
      <w:bCs/>
      <w:caps/>
      <w:color w:val="000000"/>
      <w:sz w:val="24"/>
      <w:lang w:val="en-GB"/>
    </w:rPr>
  </w:style>
  <w:style w:type="paragraph" w:customStyle="1" w:styleId="NeniNr">
    <w:name w:val="Neni_Nr"/>
    <w:next w:val="Normal"/>
    <w:link w:val="NeniNrChar"/>
    <w:rsid w:val="00423F1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3F1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3F18"/>
    <w:rPr>
      <w:rFonts w:ascii="Garamond" w:eastAsia="MS Mincho" w:hAnsi="Garamond" w:cs="CG Times"/>
      <w:sz w:val="24"/>
      <w:lang w:val="en-GB"/>
    </w:rPr>
  </w:style>
  <w:style w:type="paragraph" w:customStyle="1" w:styleId="Autoriteti">
    <w:name w:val="Autoriteti"/>
    <w:next w:val="Normal"/>
    <w:link w:val="AutoritetiChar"/>
    <w:rsid w:val="00423F1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3F1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3F18"/>
    <w:rPr>
      <w:rFonts w:ascii="Garamond" w:eastAsia="MS Mincho" w:hAnsi="Garamond" w:cs="CG Times"/>
      <w:caps/>
      <w:sz w:val="24"/>
      <w:lang w:val="en-GB"/>
    </w:rPr>
  </w:style>
  <w:style w:type="character" w:customStyle="1" w:styleId="AutoritetiEmerChar">
    <w:name w:val="Autoriteti_Emer Char"/>
    <w:link w:val="AutoritetiEmer"/>
    <w:locked/>
    <w:rsid w:val="00423F18"/>
    <w:rPr>
      <w:rFonts w:ascii="Garamond" w:eastAsia="MS Mincho" w:hAnsi="Garamond" w:cs="Times New Roman"/>
      <w:b/>
      <w:bCs/>
      <w:sz w:val="24"/>
      <w:lang w:val="en-GB"/>
    </w:rPr>
  </w:style>
  <w:style w:type="paragraph" w:customStyle="1" w:styleId="Titull-Titull">
    <w:name w:val="Titull-Titull"/>
    <w:basedOn w:val="Paragrafi"/>
    <w:qFormat/>
    <w:rsid w:val="00423F18"/>
    <w:pPr>
      <w:ind w:firstLine="0"/>
      <w:jc w:val="center"/>
    </w:pPr>
    <w:rPr>
      <w:caps/>
      <w:szCs w:val="24"/>
    </w:rPr>
  </w:style>
  <w:style w:type="paragraph" w:customStyle="1" w:styleId="Vendosi">
    <w:name w:val="Vendosi"/>
    <w:basedOn w:val="Titull-Titull"/>
    <w:qFormat/>
    <w:rsid w:val="00423F18"/>
  </w:style>
  <w:style w:type="paragraph" w:customStyle="1" w:styleId="Hapesira7">
    <w:name w:val="Hapesira 7"/>
    <w:basedOn w:val="Paragrafi"/>
    <w:qFormat/>
    <w:rsid w:val="00423F18"/>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423F18"/>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423F18"/>
    <w:rPr>
      <w:rFonts w:ascii="Calibri" w:eastAsia="Times New Roman" w:hAnsi="Calibri" w:cs="Times New Roman"/>
    </w:rPr>
  </w:style>
  <w:style w:type="paragraph" w:customStyle="1" w:styleId="Style1">
    <w:name w:val="Style1"/>
    <w:basedOn w:val="Akti"/>
    <w:link w:val="Style1Char"/>
    <w:qFormat/>
    <w:rsid w:val="00423F18"/>
  </w:style>
  <w:style w:type="character" w:customStyle="1" w:styleId="Heading2Char1">
    <w:name w:val="Heading 2 Char1"/>
    <w:aliases w:val="Section Heading 2 Char,Section Heading Char"/>
    <w:link w:val="Heading2"/>
    <w:locked/>
    <w:rsid w:val="00423F18"/>
    <w:rPr>
      <w:rFonts w:ascii="Cambria" w:eastAsia="MS Mincho" w:hAnsi="Cambria" w:cs="Cambria"/>
      <w:b/>
      <w:bCs/>
      <w:sz w:val="26"/>
      <w:szCs w:val="26"/>
    </w:rPr>
  </w:style>
  <w:style w:type="character" w:customStyle="1" w:styleId="Heading3Char1">
    <w:name w:val="Heading 3 Char1"/>
    <w:aliases w:val="Germa Char1"/>
    <w:link w:val="Heading3"/>
    <w:locked/>
    <w:rsid w:val="00423F18"/>
    <w:rPr>
      <w:rFonts w:ascii="Cambria" w:eastAsia="MS Mincho" w:hAnsi="Cambria" w:cs="Cambria"/>
      <w:b/>
      <w:bCs/>
      <w:sz w:val="24"/>
      <w:szCs w:val="24"/>
    </w:rPr>
  </w:style>
  <w:style w:type="paragraph" w:customStyle="1" w:styleId="ADDRESS">
    <w:name w:val="ADDRESS"/>
    <w:basedOn w:val="Normal"/>
    <w:rsid w:val="00423F1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23F18"/>
    <w:pPr>
      <w:spacing w:after="0" w:line="240" w:lineRule="auto"/>
      <w:jc w:val="both"/>
    </w:pPr>
    <w:rPr>
      <w:rFonts w:ascii="CG Times" w:eastAsia="MS Mincho" w:hAnsi="CG Times" w:cs="CG Times"/>
      <w:sz w:val="21"/>
      <w:lang w:val="en-GB"/>
    </w:rPr>
  </w:style>
  <w:style w:type="paragraph" w:customStyle="1" w:styleId="AneksiNr">
    <w:name w:val="Aneksi_Nr"/>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23F1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423F1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423F18"/>
    <w:rPr>
      <w:rFonts w:ascii="Arial" w:eastAsia="Times New Roman" w:hAnsi="Arial" w:cs="Arial"/>
      <w:color w:val="000000"/>
      <w:sz w:val="24"/>
      <w:szCs w:val="24"/>
    </w:rPr>
  </w:style>
  <w:style w:type="paragraph" w:customStyle="1" w:styleId="BazLigjPropozues">
    <w:name w:val="Baz_Ligj_Propozues"/>
    <w:rsid w:val="00423F1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423F1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423F18"/>
    <w:rPr>
      <w:rFonts w:ascii="Times New Roman" w:eastAsia="Times New Roman" w:hAnsi="Times New Roman" w:cs="Times New Roman"/>
      <w:caps/>
      <w:sz w:val="26"/>
      <w:szCs w:val="26"/>
      <w:lang w:val="en-GB"/>
    </w:rPr>
  </w:style>
  <w:style w:type="character" w:customStyle="1" w:styleId="apple-converted-space">
    <w:name w:val="apple-converted-space"/>
    <w:rsid w:val="00423F18"/>
  </w:style>
  <w:style w:type="character" w:styleId="Hyperlink">
    <w:name w:val="Hyperlink"/>
    <w:uiPriority w:val="99"/>
    <w:unhideWhenUsed/>
    <w:rsid w:val="00423F18"/>
    <w:rPr>
      <w:color w:val="0000FF"/>
      <w:u w:val="single"/>
    </w:rPr>
  </w:style>
  <w:style w:type="character" w:styleId="FollowedHyperlink">
    <w:name w:val="FollowedHyperlink"/>
    <w:uiPriority w:val="99"/>
    <w:unhideWhenUsed/>
    <w:rsid w:val="00423F18"/>
    <w:rPr>
      <w:color w:val="800080"/>
      <w:u w:val="single"/>
    </w:rPr>
  </w:style>
  <w:style w:type="paragraph" w:customStyle="1" w:styleId="font5">
    <w:name w:val="font5"/>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23F1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23F1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23F1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23F1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23F1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23F1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23F1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23F1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23F18"/>
    <w:pPr>
      <w:pageBreakBefore/>
      <w:spacing w:after="0" w:line="240" w:lineRule="auto"/>
      <w:jc w:val="both"/>
    </w:pPr>
    <w:rPr>
      <w:rFonts w:ascii="CG Times" w:eastAsia="MS Mincho" w:hAnsi="CG Times" w:cs="CG Times"/>
      <w:b/>
      <w:bCs/>
      <w:sz w:val="21"/>
    </w:rPr>
  </w:style>
  <w:style w:type="paragraph" w:customStyle="1" w:styleId="KapitulliNr">
    <w:name w:val="Kapitulli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23F1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23F1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23F1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23F1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23F1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23F1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23F1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23F1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23F1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23F1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23F1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23F1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23F1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23F1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23F1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23F1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23F1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23F1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23F1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23F1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23F1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23F1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23F18"/>
  </w:style>
  <w:style w:type="paragraph" w:customStyle="1" w:styleId="PjesaNr">
    <w:name w:val="Pjesa_Nr"/>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23F1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23F1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23F1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23F1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23F1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23F1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23F1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23F1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23F1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23F1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23F1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23F1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23F1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23F1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23F1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23F1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23F1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23F1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23F1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23F1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23F1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23F1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23F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23F1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23F1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23F1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23F18"/>
    <w:rPr>
      <w:b/>
      <w:bCs/>
    </w:rPr>
  </w:style>
  <w:style w:type="paragraph" w:customStyle="1" w:styleId="xl136">
    <w:name w:val="xl136"/>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23F1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23F1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23F1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23F1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23F1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23F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23F1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Normal (Web) Char Char Char Char Char Char"/>
    <w:basedOn w:val="Normal"/>
    <w:uiPriority w:val="34"/>
    <w:unhideWhenUsed/>
    <w:qFormat/>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23F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23F18"/>
  </w:style>
  <w:style w:type="paragraph" w:styleId="Title">
    <w:name w:val="Title"/>
    <w:basedOn w:val="Heading1"/>
    <w:next w:val="Normal"/>
    <w:link w:val="TitleChar"/>
    <w:uiPriority w:val="99"/>
    <w:qFormat/>
    <w:rsid w:val="00423F18"/>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23F1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423F1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23F1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423F1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423F1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423F18"/>
    <w:pPr>
      <w:spacing w:after="100"/>
      <w:ind w:left="660"/>
    </w:pPr>
    <w:rPr>
      <w:rFonts w:ascii="Calibri" w:eastAsia="Times New Roman" w:hAnsi="Calibri" w:cs="Times New Roman"/>
    </w:rPr>
  </w:style>
  <w:style w:type="paragraph" w:styleId="TOC5">
    <w:name w:val="toc 5"/>
    <w:basedOn w:val="Normal"/>
    <w:next w:val="Normal"/>
    <w:autoRedefine/>
    <w:unhideWhenUsed/>
    <w:rsid w:val="00423F18"/>
    <w:pPr>
      <w:spacing w:after="100"/>
      <w:ind w:left="880"/>
    </w:pPr>
    <w:rPr>
      <w:rFonts w:ascii="Calibri" w:eastAsia="Times New Roman" w:hAnsi="Calibri" w:cs="Times New Roman"/>
    </w:rPr>
  </w:style>
  <w:style w:type="paragraph" w:styleId="TOC6">
    <w:name w:val="toc 6"/>
    <w:basedOn w:val="Normal"/>
    <w:next w:val="Normal"/>
    <w:autoRedefine/>
    <w:unhideWhenUsed/>
    <w:rsid w:val="00423F18"/>
    <w:pPr>
      <w:spacing w:after="100"/>
      <w:ind w:left="1100"/>
    </w:pPr>
    <w:rPr>
      <w:rFonts w:ascii="Calibri" w:eastAsia="Times New Roman" w:hAnsi="Calibri" w:cs="Times New Roman"/>
    </w:rPr>
  </w:style>
  <w:style w:type="paragraph" w:styleId="TOC7">
    <w:name w:val="toc 7"/>
    <w:basedOn w:val="Normal"/>
    <w:next w:val="Normal"/>
    <w:autoRedefine/>
    <w:unhideWhenUsed/>
    <w:rsid w:val="00423F18"/>
    <w:pPr>
      <w:spacing w:after="100"/>
      <w:ind w:left="1320"/>
    </w:pPr>
    <w:rPr>
      <w:rFonts w:ascii="Calibri" w:eastAsia="Times New Roman" w:hAnsi="Calibri" w:cs="Times New Roman"/>
    </w:rPr>
  </w:style>
  <w:style w:type="paragraph" w:styleId="TOC8">
    <w:name w:val="toc 8"/>
    <w:basedOn w:val="Normal"/>
    <w:next w:val="Normal"/>
    <w:autoRedefine/>
    <w:unhideWhenUsed/>
    <w:rsid w:val="00423F18"/>
    <w:pPr>
      <w:spacing w:after="100"/>
      <w:ind w:left="1540"/>
    </w:pPr>
    <w:rPr>
      <w:rFonts w:ascii="Calibri" w:eastAsia="Times New Roman" w:hAnsi="Calibri" w:cs="Times New Roman"/>
    </w:rPr>
  </w:style>
  <w:style w:type="paragraph" w:styleId="TOC9">
    <w:name w:val="toc 9"/>
    <w:basedOn w:val="Normal"/>
    <w:next w:val="Normal"/>
    <w:autoRedefine/>
    <w:unhideWhenUsed/>
    <w:rsid w:val="00423F18"/>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423F1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23F18"/>
    <w:rPr>
      <w:rFonts w:ascii="Calibri" w:eastAsia="Calibri" w:hAnsi="Calibri" w:cs="Times New Roman"/>
    </w:rPr>
  </w:style>
  <w:style w:type="paragraph" w:customStyle="1" w:styleId="numridata0">
    <w:name w:val="numridata"/>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23F1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23F1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23F18"/>
    <w:rPr>
      <w:rFonts w:ascii="Times New Roman" w:eastAsia="Times New Roman" w:hAnsi="Times New Roman" w:cs="Times New Roman"/>
      <w:sz w:val="16"/>
      <w:szCs w:val="16"/>
    </w:rPr>
  </w:style>
  <w:style w:type="paragraph" w:customStyle="1" w:styleId="s32b251d">
    <w:name w:val="s32b251d"/>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23F18"/>
  </w:style>
  <w:style w:type="paragraph" w:customStyle="1" w:styleId="s30eec3f8">
    <w:name w:val="s30eec3f8"/>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23F18"/>
    <w:rPr>
      <w:sz w:val="24"/>
      <w:lang w:val="en-GB" w:eastAsia="fr-FR"/>
    </w:rPr>
  </w:style>
  <w:style w:type="paragraph" w:customStyle="1" w:styleId="JuPara">
    <w:name w:val="Ju_Para"/>
    <w:aliases w:val="Left,First line:  0 cm,ECHR_Para,Para"/>
    <w:basedOn w:val="Normal"/>
    <w:link w:val="JuParaCar"/>
    <w:qFormat/>
    <w:rsid w:val="00423F1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23F1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23F1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423F1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3F1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23F18"/>
    <w:rPr>
      <w:vertAlign w:val="superscript"/>
    </w:rPr>
  </w:style>
  <w:style w:type="paragraph" w:customStyle="1" w:styleId="ju-005fpara">
    <w:name w:val="ju-005fpara"/>
    <w:basedOn w:val="Normal"/>
    <w:rsid w:val="00423F1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23F18"/>
  </w:style>
  <w:style w:type="character" w:customStyle="1" w:styleId="s7d2086b4">
    <w:name w:val="s7d2086b4"/>
    <w:basedOn w:val="DefaultParagraphFont"/>
    <w:uiPriority w:val="99"/>
    <w:rsid w:val="00423F18"/>
  </w:style>
  <w:style w:type="character" w:customStyle="1" w:styleId="hps">
    <w:name w:val="hps"/>
    <w:basedOn w:val="DefaultParagraphFont"/>
    <w:rsid w:val="00423F18"/>
  </w:style>
  <w:style w:type="paragraph" w:customStyle="1" w:styleId="paragrafi0">
    <w:name w:val="paragrafi"/>
    <w:basedOn w:val="Normal"/>
    <w:rsid w:val="00423F1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23F1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23F18"/>
    <w:rPr>
      <w:rFonts w:cs="Times New Roman"/>
    </w:rPr>
  </w:style>
  <w:style w:type="paragraph" w:customStyle="1" w:styleId="titulli0">
    <w:name w:val="titull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23F18"/>
  </w:style>
  <w:style w:type="paragraph" w:customStyle="1" w:styleId="akti0">
    <w:name w:val="akt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23F18"/>
  </w:style>
  <w:style w:type="paragraph" w:customStyle="1" w:styleId="CM49">
    <w:name w:val="CM49"/>
    <w:basedOn w:val="Normal"/>
    <w:next w:val="Normal"/>
    <w:rsid w:val="00423F1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23F1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23F1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23F18"/>
    <w:pPr>
      <w:widowControl w:val="0"/>
    </w:pPr>
    <w:rPr>
      <w:rFonts w:ascii="Helvetica" w:eastAsia="Times New Roman" w:hAnsi="Helvetica" w:cs="Helvetica"/>
      <w:lang w:val="sq-AL"/>
    </w:rPr>
  </w:style>
  <w:style w:type="paragraph" w:customStyle="1" w:styleId="CM57">
    <w:name w:val="CM57"/>
    <w:basedOn w:val="Normal"/>
    <w:next w:val="Normal"/>
    <w:rsid w:val="00423F1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23F1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23F1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23F1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3F1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3F18"/>
  </w:style>
  <w:style w:type="character" w:customStyle="1" w:styleId="StyleHeading6BoldChar">
    <w:name w:val="Style Heading 6 + Bold Char"/>
    <w:link w:val="StyleHeading6Bold"/>
    <w:rsid w:val="00423F18"/>
    <w:rPr>
      <w:rFonts w:ascii="Cambria" w:eastAsia="MS Mincho" w:hAnsi="Cambria" w:cs="Cambria"/>
      <w:b/>
      <w:bCs/>
      <w:i/>
      <w:iCs/>
      <w:color w:val="7F7F7F"/>
      <w:sz w:val="24"/>
      <w:szCs w:val="24"/>
    </w:rPr>
  </w:style>
  <w:style w:type="paragraph" w:customStyle="1" w:styleId="tableheaders">
    <w:name w:val="table headers"/>
    <w:rsid w:val="00423F1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23F18"/>
    <w:rPr>
      <w:b w:val="0"/>
    </w:rPr>
  </w:style>
  <w:style w:type="paragraph" w:styleId="PlainText">
    <w:name w:val="Plain Text"/>
    <w:basedOn w:val="Normal"/>
    <w:link w:val="PlainTextChar"/>
    <w:uiPriority w:val="99"/>
    <w:unhideWhenUsed/>
    <w:rsid w:val="00423F18"/>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23F18"/>
    <w:rPr>
      <w:rFonts w:ascii="Consolas" w:eastAsia="Calibri" w:hAnsi="Consolas" w:cs="Times New Roman"/>
      <w:sz w:val="21"/>
      <w:szCs w:val="21"/>
      <w:lang w:val="sq-AL"/>
    </w:rPr>
  </w:style>
  <w:style w:type="paragraph" w:customStyle="1" w:styleId="StyleStyle1Bold">
    <w:name w:val="Style Style1 + Bold"/>
    <w:basedOn w:val="Style1"/>
    <w:rsid w:val="00423F18"/>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423F18"/>
    <w:rPr>
      <w:rFonts w:ascii="EUAlbertina" w:hAnsi="EUAlbertina"/>
      <w:color w:val="auto"/>
    </w:rPr>
  </w:style>
  <w:style w:type="paragraph" w:customStyle="1" w:styleId="CM4">
    <w:name w:val="CM4"/>
    <w:basedOn w:val="Normal"/>
    <w:next w:val="Normal"/>
    <w:rsid w:val="00423F1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423F1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423F18"/>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423F18"/>
    <w:rPr>
      <w:rFonts w:ascii="Tahoma" w:eastAsia="Times New Roman" w:hAnsi="Tahoma" w:cs="Times New Roman"/>
      <w:sz w:val="16"/>
      <w:szCs w:val="16"/>
      <w:lang w:val="sq-AL"/>
    </w:rPr>
  </w:style>
  <w:style w:type="numbering" w:customStyle="1" w:styleId="NoList3">
    <w:name w:val="No List3"/>
    <w:next w:val="NoList"/>
    <w:semiHidden/>
    <w:rsid w:val="00423F18"/>
  </w:style>
  <w:style w:type="numbering" w:customStyle="1" w:styleId="NoList4">
    <w:name w:val="No List4"/>
    <w:next w:val="NoList"/>
    <w:semiHidden/>
    <w:rsid w:val="00423F18"/>
  </w:style>
  <w:style w:type="paragraph" w:customStyle="1" w:styleId="Point1">
    <w:name w:val="Point 1"/>
    <w:basedOn w:val="Normal"/>
    <w:link w:val="Point1Char"/>
    <w:rsid w:val="00423F1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23F18"/>
    <w:rPr>
      <w:rFonts w:ascii="Calibri" w:eastAsia="Times New Roman" w:hAnsi="Calibri" w:cs="Times New Roman"/>
      <w:sz w:val="24"/>
      <w:szCs w:val="24"/>
      <w:lang w:val="en-GB" w:eastAsia="en-GB"/>
    </w:rPr>
  </w:style>
  <w:style w:type="character" w:customStyle="1" w:styleId="longtext">
    <w:name w:val="long_text"/>
    <w:rsid w:val="00423F18"/>
    <w:rPr>
      <w:rFonts w:ascii="Comic Sans MS" w:hAnsi="Comic Sans MS"/>
      <w:b/>
      <w:sz w:val="96"/>
      <w:szCs w:val="24"/>
      <w:lang w:val="pl-PL" w:eastAsia="pl-PL" w:bidi="ar-SA"/>
    </w:rPr>
  </w:style>
  <w:style w:type="paragraph" w:customStyle="1" w:styleId="Text1">
    <w:name w:val="Text 1"/>
    <w:basedOn w:val="Normal"/>
    <w:link w:val="Text1Char"/>
    <w:rsid w:val="00423F1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23F1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23F1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23F1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23F1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23F18"/>
  </w:style>
  <w:style w:type="character" w:customStyle="1" w:styleId="SectionTitleCharCharChar">
    <w:name w:val="SectionTitle Char Char Char"/>
    <w:link w:val="SectionTitleCharChar"/>
    <w:rsid w:val="00423F1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3F18"/>
    <w:rPr>
      <w:rFonts w:ascii="Calibri" w:eastAsia="Times New Roman" w:hAnsi="Calibri" w:cs="Times New Roman"/>
      <w:b/>
      <w:bCs/>
      <w:smallCaps/>
      <w:sz w:val="28"/>
      <w:szCs w:val="28"/>
      <w:lang w:val="en-GB" w:eastAsia="en-GB"/>
    </w:rPr>
  </w:style>
  <w:style w:type="character" w:customStyle="1" w:styleId="Text1Char">
    <w:name w:val="Text 1 Char"/>
    <w:link w:val="Text1"/>
    <w:rsid w:val="00423F18"/>
    <w:rPr>
      <w:rFonts w:ascii="Calibri" w:eastAsia="Times New Roman" w:hAnsi="Calibri" w:cs="Times New Roman"/>
      <w:sz w:val="24"/>
      <w:szCs w:val="24"/>
      <w:lang w:val="en-GB" w:eastAsia="en-GB"/>
    </w:rPr>
  </w:style>
  <w:style w:type="character" w:customStyle="1" w:styleId="Point1CharChar">
    <w:name w:val="Point 1 Char Char"/>
    <w:rsid w:val="00423F18"/>
    <w:rPr>
      <w:sz w:val="24"/>
      <w:szCs w:val="24"/>
      <w:lang w:val="en-GB" w:eastAsia="en-GB" w:bidi="ar-SA"/>
    </w:rPr>
  </w:style>
  <w:style w:type="paragraph" w:customStyle="1" w:styleId="Point0">
    <w:name w:val="Point 0"/>
    <w:basedOn w:val="Normal"/>
    <w:rsid w:val="00423F1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423F18"/>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23F18"/>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23F18"/>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23F18"/>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23F1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23F1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23F1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3F1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23F18"/>
    <w:rPr>
      <w:rFonts w:ascii="CG Times" w:hAnsi="CG Times"/>
      <w:sz w:val="22"/>
      <w:lang w:val="en-US" w:eastAsia="en-US" w:bidi="ar-SA"/>
    </w:rPr>
  </w:style>
  <w:style w:type="paragraph" w:customStyle="1" w:styleId="SectionTitle">
    <w:name w:val="SectionTitle"/>
    <w:basedOn w:val="Normal"/>
    <w:next w:val="Heading1"/>
    <w:rsid w:val="00423F1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23F18"/>
  </w:style>
  <w:style w:type="paragraph" w:styleId="TableofFigures">
    <w:name w:val="table of figures"/>
    <w:basedOn w:val="Normal"/>
    <w:next w:val="Normal"/>
    <w:rsid w:val="00423F1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423F18"/>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23F18"/>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23F18"/>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23F18"/>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23F18"/>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23F1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23F1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23F1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23F1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23F1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23F1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23F1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23F1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23F1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23F1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23F18"/>
    <w:pPr>
      <w:spacing w:after="0" w:line="360" w:lineRule="auto"/>
    </w:pPr>
    <w:rPr>
      <w:rFonts w:ascii="Tahoma" w:eastAsia="Times New Roman" w:hAnsi="Tahoma" w:cs="Times New Roman"/>
      <w:lang w:val="de-AT" w:eastAsia="de-DE"/>
    </w:rPr>
  </w:style>
  <w:style w:type="paragraph" w:styleId="List">
    <w:name w:val="List"/>
    <w:basedOn w:val="Normal"/>
    <w:rsid w:val="00423F1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23F1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23F1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23F1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23F1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23F1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23F1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23F1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23F1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23F18"/>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423F18"/>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23F18"/>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23F18"/>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23F18"/>
    <w:rPr>
      <w:sz w:val="16"/>
      <w:szCs w:val="16"/>
    </w:rPr>
  </w:style>
  <w:style w:type="paragraph" w:styleId="CommentText">
    <w:name w:val="annotation text"/>
    <w:aliases w:val=" Char"/>
    <w:basedOn w:val="Normal"/>
    <w:link w:val="CommentTextChar"/>
    <w:uiPriority w:val="99"/>
    <w:unhideWhenUsed/>
    <w:rsid w:val="00423F1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23F1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3F18"/>
    <w:rPr>
      <w:b/>
      <w:bCs/>
    </w:rPr>
  </w:style>
  <w:style w:type="character" w:customStyle="1" w:styleId="CommentSubjectChar">
    <w:name w:val="Comment Subject Char"/>
    <w:basedOn w:val="CommentTextChar"/>
    <w:link w:val="CommentSubject"/>
    <w:uiPriority w:val="99"/>
    <w:rsid w:val="00423F18"/>
    <w:rPr>
      <w:rFonts w:ascii="Calibri" w:eastAsia="MS Mincho" w:hAnsi="Calibri" w:cs="Times New Roman"/>
      <w:b/>
      <w:bCs/>
      <w:sz w:val="20"/>
      <w:szCs w:val="20"/>
      <w:lang w:val="sq-AL"/>
    </w:rPr>
  </w:style>
  <w:style w:type="paragraph" w:styleId="ListNumber4">
    <w:name w:val="List Number 4"/>
    <w:basedOn w:val="Normal"/>
    <w:rsid w:val="00423F18"/>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23F18"/>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423F18"/>
  </w:style>
  <w:style w:type="paragraph" w:styleId="MacroText">
    <w:name w:val="macro"/>
    <w:link w:val="MacroTextChar"/>
    <w:semiHidden/>
    <w:rsid w:val="00423F1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3F18"/>
    <w:rPr>
      <w:rFonts w:ascii="Courier New" w:eastAsia="Times New Roman" w:hAnsi="Courier New" w:cs="Times New Roman"/>
      <w:lang w:val="de-DE" w:eastAsia="de-DE"/>
    </w:rPr>
  </w:style>
  <w:style w:type="paragraph" w:styleId="NormalIndent">
    <w:name w:val="Normal Indent"/>
    <w:basedOn w:val="Normal"/>
    <w:link w:val="NormalIndentChar"/>
    <w:rsid w:val="00423F1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23F1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23F1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423F18"/>
    <w:rPr>
      <w:rFonts w:ascii="Tahoma" w:hAnsi="Tahoma"/>
      <w:sz w:val="22"/>
    </w:rPr>
  </w:style>
  <w:style w:type="paragraph" w:styleId="BlockText">
    <w:name w:val="Block Text"/>
    <w:basedOn w:val="Normal"/>
    <w:rsid w:val="00423F1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423F1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423F18"/>
    <w:rPr>
      <w:rFonts w:ascii="Tahoma" w:eastAsia="Times New Roman" w:hAnsi="Tahoma" w:cs="Times New Roman"/>
      <w:lang w:val="de-AT" w:eastAsia="de-DE"/>
    </w:rPr>
  </w:style>
  <w:style w:type="character" w:customStyle="1" w:styleId="Emphasis1">
    <w:name w:val="Emphasis1"/>
    <w:semiHidden/>
    <w:rsid w:val="00423F18"/>
  </w:style>
  <w:style w:type="paragraph" w:styleId="NoteHeading">
    <w:name w:val="Note Heading"/>
    <w:basedOn w:val="Normal"/>
    <w:next w:val="Normal"/>
    <w:link w:val="NoteHeadingChar"/>
    <w:rsid w:val="00423F1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23F18"/>
    <w:rPr>
      <w:rFonts w:ascii="Tahoma" w:eastAsia="Times New Roman" w:hAnsi="Tahoma" w:cs="Times New Roman"/>
      <w:lang w:val="de-AT" w:eastAsia="de-DE"/>
    </w:rPr>
  </w:style>
  <w:style w:type="paragraph" w:styleId="MessageHeader">
    <w:name w:val="Message Header"/>
    <w:basedOn w:val="Normal"/>
    <w:link w:val="MessageHeaderChar"/>
    <w:rsid w:val="00423F1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423F1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3F1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423F1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423F18"/>
    <w:rPr>
      <w:rFonts w:ascii="Tahoma" w:eastAsia="Times New Roman" w:hAnsi="Tahoma" w:cs="Times New Roman"/>
      <w:sz w:val="20"/>
      <w:szCs w:val="20"/>
    </w:rPr>
  </w:style>
  <w:style w:type="character" w:styleId="EndnoteReference">
    <w:name w:val="endnote reference"/>
    <w:semiHidden/>
    <w:unhideWhenUsed/>
    <w:rsid w:val="00423F18"/>
    <w:rPr>
      <w:vertAlign w:val="superscript"/>
    </w:rPr>
  </w:style>
  <w:style w:type="paragraph" w:styleId="BodyTextFirstIndent2">
    <w:name w:val="Body Text First Indent 2"/>
    <w:basedOn w:val="BodyTextIndent"/>
    <w:link w:val="BodyTextFirstIndent2Char"/>
    <w:semiHidden/>
    <w:rsid w:val="00423F1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3F18"/>
    <w:rPr>
      <w:rFonts w:ascii="Tahoma" w:eastAsia="Times New Roman" w:hAnsi="Tahoma" w:cs="Times New Roman"/>
      <w:lang w:val="de-AT" w:eastAsia="de-DE"/>
    </w:rPr>
  </w:style>
  <w:style w:type="numbering" w:styleId="111111">
    <w:name w:val="Outline List 2"/>
    <w:basedOn w:val="NoList"/>
    <w:semiHidden/>
    <w:rsid w:val="00423F18"/>
    <w:pPr>
      <w:numPr>
        <w:numId w:val="14"/>
      </w:numPr>
    </w:pPr>
  </w:style>
  <w:style w:type="paragraph" w:customStyle="1" w:styleId="Zusatz2">
    <w:name w:val="Zusatz 2"/>
    <w:basedOn w:val="Normal"/>
    <w:next w:val="Normal"/>
    <w:semiHidden/>
    <w:rsid w:val="00423F1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23F1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23F18"/>
    <w:pPr>
      <w:numPr>
        <w:numId w:val="15"/>
      </w:numPr>
    </w:pPr>
  </w:style>
  <w:style w:type="paragraph" w:styleId="Salutation">
    <w:name w:val="Salutation"/>
    <w:basedOn w:val="Normal"/>
    <w:next w:val="Normal"/>
    <w:link w:val="SalutationChar"/>
    <w:semiHidden/>
    <w:rsid w:val="00423F1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23F18"/>
    <w:rPr>
      <w:rFonts w:ascii="Tahoma" w:eastAsia="Times New Roman" w:hAnsi="Tahoma" w:cs="Times New Roman"/>
      <w:lang w:val="de-AT" w:eastAsia="de-DE"/>
    </w:rPr>
  </w:style>
  <w:style w:type="numbering" w:styleId="ArticleSection">
    <w:name w:val="Outline List 3"/>
    <w:basedOn w:val="NoList"/>
    <w:semiHidden/>
    <w:rsid w:val="00423F18"/>
    <w:pPr>
      <w:numPr>
        <w:numId w:val="16"/>
      </w:numPr>
    </w:pPr>
  </w:style>
  <w:style w:type="paragraph" w:styleId="Closing">
    <w:name w:val="Closing"/>
    <w:basedOn w:val="Normal"/>
    <w:link w:val="ClosingChar"/>
    <w:semiHidden/>
    <w:rsid w:val="00423F1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23F18"/>
    <w:rPr>
      <w:rFonts w:ascii="Tahoma" w:eastAsia="Times New Roman" w:hAnsi="Tahoma" w:cs="Times New Roman"/>
      <w:lang w:val="de-AT" w:eastAsia="de-DE"/>
    </w:rPr>
  </w:style>
  <w:style w:type="character" w:styleId="Emphasis">
    <w:name w:val="Emphasis"/>
    <w:uiPriority w:val="20"/>
    <w:qFormat/>
    <w:rsid w:val="00423F18"/>
    <w:rPr>
      <w:i/>
      <w:iCs/>
    </w:rPr>
  </w:style>
  <w:style w:type="paragraph" w:styleId="HTMLAddress">
    <w:name w:val="HTML Address"/>
    <w:basedOn w:val="Normal"/>
    <w:link w:val="HTMLAddressChar"/>
    <w:semiHidden/>
    <w:rsid w:val="00423F1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23F18"/>
    <w:rPr>
      <w:rFonts w:ascii="Tahoma" w:eastAsia="Times New Roman" w:hAnsi="Tahoma" w:cs="Times New Roman"/>
      <w:i/>
      <w:iCs/>
      <w:lang w:val="de-AT" w:eastAsia="de-DE"/>
    </w:rPr>
  </w:style>
  <w:style w:type="character" w:styleId="HTMLAcronym">
    <w:name w:val="HTML Acronym"/>
    <w:semiHidden/>
    <w:rsid w:val="00423F18"/>
  </w:style>
  <w:style w:type="character" w:styleId="HTMLSample">
    <w:name w:val="HTML Sample"/>
    <w:semiHidden/>
    <w:rsid w:val="00423F18"/>
    <w:rPr>
      <w:rFonts w:ascii="Courier New" w:hAnsi="Courier New" w:cs="Courier New"/>
    </w:rPr>
  </w:style>
  <w:style w:type="character" w:styleId="HTMLCode">
    <w:name w:val="HTML Code"/>
    <w:semiHidden/>
    <w:rsid w:val="00423F18"/>
    <w:rPr>
      <w:rFonts w:ascii="Courier New" w:hAnsi="Courier New" w:cs="Courier New"/>
      <w:sz w:val="20"/>
      <w:szCs w:val="20"/>
    </w:rPr>
  </w:style>
  <w:style w:type="character" w:styleId="HTMLDefinition">
    <w:name w:val="HTML Definition"/>
    <w:semiHidden/>
    <w:rsid w:val="00423F18"/>
    <w:rPr>
      <w:i/>
      <w:iCs/>
    </w:rPr>
  </w:style>
  <w:style w:type="character" w:styleId="HTMLTypewriter">
    <w:name w:val="HTML Typewriter"/>
    <w:semiHidden/>
    <w:rsid w:val="00423F18"/>
    <w:rPr>
      <w:rFonts w:ascii="Courier New" w:hAnsi="Courier New" w:cs="Courier New"/>
      <w:sz w:val="20"/>
      <w:szCs w:val="20"/>
    </w:rPr>
  </w:style>
  <w:style w:type="character" w:styleId="HTMLKeyboard">
    <w:name w:val="HTML Keyboard"/>
    <w:semiHidden/>
    <w:rsid w:val="00423F18"/>
    <w:rPr>
      <w:rFonts w:ascii="Courier New" w:hAnsi="Courier New" w:cs="Courier New"/>
      <w:sz w:val="20"/>
      <w:szCs w:val="20"/>
    </w:rPr>
  </w:style>
  <w:style w:type="character" w:styleId="HTMLVariable">
    <w:name w:val="HTML Variable"/>
    <w:semiHidden/>
    <w:rsid w:val="00423F18"/>
    <w:rPr>
      <w:i/>
      <w:iCs/>
    </w:rPr>
  </w:style>
  <w:style w:type="paragraph" w:styleId="HTMLPreformatted">
    <w:name w:val="HTML Preformatted"/>
    <w:basedOn w:val="Normal"/>
    <w:link w:val="HTMLPreformattedChar"/>
    <w:uiPriority w:val="99"/>
    <w:rsid w:val="00423F1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23F18"/>
    <w:rPr>
      <w:rFonts w:ascii="Courier New" w:eastAsia="Times New Roman" w:hAnsi="Courier New" w:cs="Times New Roman"/>
      <w:sz w:val="20"/>
      <w:lang w:val="de-AT" w:eastAsia="de-DE"/>
    </w:rPr>
  </w:style>
  <w:style w:type="character" w:styleId="HTMLCite">
    <w:name w:val="HTML Cite"/>
    <w:semiHidden/>
    <w:rsid w:val="00423F18"/>
    <w:rPr>
      <w:i/>
      <w:iCs/>
    </w:rPr>
  </w:style>
  <w:style w:type="table" w:styleId="Table3Deffects1">
    <w:name w:val="Table 3D effects 1"/>
    <w:basedOn w:val="TableNormal"/>
    <w:semiHidden/>
    <w:rsid w:val="00423F1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3F1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3F1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3F1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3F1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3F1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3F1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23F1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23F1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3F1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3F1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3F1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3F1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23F18"/>
    <w:rPr>
      <w:rFonts w:ascii="Tahoma" w:eastAsia="Times New Roman" w:hAnsi="Tahoma" w:cs="Times New Roman"/>
      <w:lang w:val="de-AT" w:eastAsia="de-DE"/>
    </w:rPr>
  </w:style>
  <w:style w:type="paragraph" w:styleId="E-mailSignature">
    <w:name w:val="E-mail Signature"/>
    <w:basedOn w:val="Normal"/>
    <w:link w:val="E-mailSignatureChar"/>
    <w:rsid w:val="00423F1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23F18"/>
    <w:rPr>
      <w:rFonts w:ascii="Tahoma" w:eastAsia="Times New Roman" w:hAnsi="Tahoma" w:cs="Times New Roman"/>
      <w:lang w:val="de-AT" w:eastAsia="de-DE"/>
    </w:rPr>
  </w:style>
  <w:style w:type="paragraph" w:styleId="BodyText2">
    <w:name w:val="Body Text 2"/>
    <w:basedOn w:val="Normal"/>
    <w:link w:val="BodyText2Char"/>
    <w:rsid w:val="00423F1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423F1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423F1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423F1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23F1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23F1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3F1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3F1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3F1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23F1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23F18"/>
    <w:rPr>
      <w:rFonts w:ascii="CG Times" w:eastAsia="Times New Roman" w:hAnsi="CG Times" w:cs="Times New Roman"/>
      <w:b/>
      <w:szCs w:val="24"/>
    </w:rPr>
  </w:style>
  <w:style w:type="character" w:customStyle="1" w:styleId="SubtitleChar1">
    <w:name w:val="Subtitle Char1"/>
    <w:locked/>
    <w:rsid w:val="00423F18"/>
    <w:rPr>
      <w:rFonts w:ascii="Cambria" w:hAnsi="Cambria"/>
      <w:sz w:val="24"/>
      <w:szCs w:val="24"/>
    </w:rPr>
  </w:style>
  <w:style w:type="paragraph" w:customStyle="1" w:styleId="Char1">
    <w:name w:val="Char1"/>
    <w:basedOn w:val="Normal"/>
    <w:rsid w:val="00423F18"/>
    <w:pPr>
      <w:spacing w:after="160" w:line="240" w:lineRule="exact"/>
    </w:pPr>
    <w:rPr>
      <w:rFonts w:ascii="Arial" w:eastAsia="Times New Roman" w:hAnsi="Arial" w:cs="Arial"/>
      <w:sz w:val="20"/>
      <w:szCs w:val="20"/>
    </w:rPr>
  </w:style>
  <w:style w:type="character" w:customStyle="1" w:styleId="CharChar11">
    <w:name w:val="Char Char11"/>
    <w:semiHidden/>
    <w:locked/>
    <w:rsid w:val="00423F18"/>
    <w:rPr>
      <w:rFonts w:ascii="Tahoma" w:hAnsi="Tahoma" w:cs="Tahoma"/>
      <w:i/>
      <w:iCs/>
      <w:sz w:val="22"/>
      <w:szCs w:val="22"/>
      <w:lang w:val="de-AT" w:eastAsia="de-DE" w:bidi="ar-SA"/>
    </w:rPr>
  </w:style>
  <w:style w:type="character" w:customStyle="1" w:styleId="CharChar36">
    <w:name w:val="Char Char36"/>
    <w:locked/>
    <w:rsid w:val="00423F18"/>
    <w:rPr>
      <w:rFonts w:ascii="Arial" w:hAnsi="Arial" w:cs="Arial"/>
      <w:b/>
      <w:bCs/>
      <w:kern w:val="32"/>
      <w:sz w:val="32"/>
      <w:szCs w:val="32"/>
      <w:lang w:val="sq-AL" w:eastAsia="en-US" w:bidi="ar-SA"/>
    </w:rPr>
  </w:style>
  <w:style w:type="character" w:customStyle="1" w:styleId="CharChar35">
    <w:name w:val="Char Char35"/>
    <w:locked/>
    <w:rsid w:val="00423F18"/>
    <w:rPr>
      <w:rFonts w:ascii="Arial" w:hAnsi="Arial" w:cs="Arial"/>
      <w:b/>
      <w:bCs/>
      <w:i/>
      <w:iCs/>
      <w:sz w:val="28"/>
      <w:szCs w:val="28"/>
      <w:lang w:val="sq-AL" w:eastAsia="en-US" w:bidi="ar-SA"/>
    </w:rPr>
  </w:style>
  <w:style w:type="character" w:customStyle="1" w:styleId="CharChar34">
    <w:name w:val="Char Char34"/>
    <w:locked/>
    <w:rsid w:val="00423F18"/>
    <w:rPr>
      <w:rFonts w:ascii="Tahoma" w:hAnsi="Tahoma"/>
      <w:b/>
      <w:kern w:val="28"/>
      <w:sz w:val="24"/>
      <w:szCs w:val="28"/>
      <w:lang w:val="de-AT" w:eastAsia="de-DE" w:bidi="ar-SA"/>
    </w:rPr>
  </w:style>
  <w:style w:type="character" w:customStyle="1" w:styleId="CharChar33">
    <w:name w:val="Char Char33"/>
    <w:locked/>
    <w:rsid w:val="00423F18"/>
    <w:rPr>
      <w:rFonts w:ascii="Tahoma" w:hAnsi="Tahoma"/>
      <w:b/>
      <w:i/>
      <w:kern w:val="28"/>
      <w:sz w:val="22"/>
      <w:szCs w:val="22"/>
      <w:lang w:val="de-AT" w:eastAsia="de-DE" w:bidi="ar-SA"/>
    </w:rPr>
  </w:style>
  <w:style w:type="character" w:customStyle="1" w:styleId="CharChar32">
    <w:name w:val="Char Char32"/>
    <w:locked/>
    <w:rsid w:val="00423F18"/>
    <w:rPr>
      <w:rFonts w:ascii="Tahoma" w:hAnsi="Tahoma"/>
      <w:b/>
      <w:i/>
      <w:kern w:val="28"/>
      <w:sz w:val="22"/>
      <w:szCs w:val="22"/>
      <w:lang w:val="de-AT" w:eastAsia="de-DE" w:bidi="ar-SA"/>
    </w:rPr>
  </w:style>
  <w:style w:type="character" w:customStyle="1" w:styleId="CharChar31">
    <w:name w:val="Char Char31"/>
    <w:locked/>
    <w:rsid w:val="00423F18"/>
    <w:rPr>
      <w:rFonts w:ascii="Tahoma" w:hAnsi="Tahoma"/>
      <w:b/>
      <w:i/>
      <w:kern w:val="28"/>
      <w:sz w:val="22"/>
      <w:szCs w:val="22"/>
      <w:lang w:val="de-AT" w:eastAsia="de-DE" w:bidi="ar-SA"/>
    </w:rPr>
  </w:style>
  <w:style w:type="character" w:customStyle="1" w:styleId="CharChar10">
    <w:name w:val="Char Char10"/>
    <w:semiHidden/>
    <w:locked/>
    <w:rsid w:val="00423F18"/>
    <w:rPr>
      <w:rFonts w:ascii="Courier New" w:hAnsi="Courier New" w:cs="Courier New"/>
      <w:szCs w:val="22"/>
      <w:lang w:val="de-AT" w:eastAsia="de-DE" w:bidi="ar-SA"/>
    </w:rPr>
  </w:style>
  <w:style w:type="character" w:customStyle="1" w:styleId="CharChar30">
    <w:name w:val="Char Char30"/>
    <w:locked/>
    <w:rsid w:val="00423F18"/>
    <w:rPr>
      <w:rFonts w:ascii="Tahoma" w:hAnsi="Tahoma"/>
      <w:b/>
      <w:i/>
      <w:kern w:val="28"/>
      <w:sz w:val="22"/>
      <w:szCs w:val="22"/>
      <w:lang w:val="de-AT" w:eastAsia="de-DE" w:bidi="ar-SA"/>
    </w:rPr>
  </w:style>
  <w:style w:type="character" w:customStyle="1" w:styleId="CharChar29">
    <w:name w:val="Char Char29"/>
    <w:locked/>
    <w:rsid w:val="00423F18"/>
    <w:rPr>
      <w:rFonts w:ascii="Tahoma" w:hAnsi="Tahoma"/>
      <w:b/>
      <w:i/>
      <w:kern w:val="28"/>
      <w:sz w:val="22"/>
      <w:szCs w:val="22"/>
      <w:lang w:val="de-AT" w:eastAsia="de-DE" w:bidi="ar-SA"/>
    </w:rPr>
  </w:style>
  <w:style w:type="character" w:customStyle="1" w:styleId="CharChar28">
    <w:name w:val="Char Char28"/>
    <w:locked/>
    <w:rsid w:val="00423F18"/>
    <w:rPr>
      <w:rFonts w:ascii="Tahoma" w:hAnsi="Tahoma"/>
      <w:b/>
      <w:i/>
      <w:kern w:val="28"/>
      <w:sz w:val="22"/>
      <w:szCs w:val="22"/>
      <w:lang w:val="de-AT" w:eastAsia="de-DE" w:bidi="ar-SA"/>
    </w:rPr>
  </w:style>
  <w:style w:type="character" w:customStyle="1" w:styleId="CharChar27">
    <w:name w:val="Char Char27"/>
    <w:locked/>
    <w:rsid w:val="00423F18"/>
    <w:rPr>
      <w:rFonts w:ascii="Calibri" w:eastAsia="Calibri" w:hAnsi="Calibri"/>
      <w:lang w:val="sq-AL" w:eastAsia="en-US" w:bidi="ar-SA"/>
    </w:rPr>
  </w:style>
  <w:style w:type="character" w:customStyle="1" w:styleId="CharChar24">
    <w:name w:val="Char Char24"/>
    <w:locked/>
    <w:rsid w:val="00423F18"/>
    <w:rPr>
      <w:rFonts w:ascii="Tahoma" w:hAnsi="Tahoma" w:cs="Tahoma"/>
      <w:sz w:val="22"/>
      <w:szCs w:val="22"/>
      <w:lang w:val="de-AT" w:eastAsia="de-DE" w:bidi="ar-SA"/>
    </w:rPr>
  </w:style>
  <w:style w:type="character" w:customStyle="1" w:styleId="CharChar23">
    <w:name w:val="Char Char23"/>
    <w:locked/>
    <w:rsid w:val="00423F18"/>
    <w:rPr>
      <w:rFonts w:ascii="Tahoma" w:hAnsi="Tahoma" w:cs="Tahoma"/>
      <w:sz w:val="22"/>
      <w:szCs w:val="22"/>
      <w:lang w:val="de-AT" w:eastAsia="de-DE" w:bidi="ar-SA"/>
    </w:rPr>
  </w:style>
  <w:style w:type="character" w:customStyle="1" w:styleId="CharChar22">
    <w:name w:val="Char Char22"/>
    <w:semiHidden/>
    <w:locked/>
    <w:rsid w:val="00423F18"/>
    <w:rPr>
      <w:rFonts w:ascii="Courier New" w:hAnsi="Courier New" w:cs="Courier New"/>
      <w:sz w:val="22"/>
      <w:szCs w:val="22"/>
      <w:lang w:val="de-DE" w:eastAsia="de-DE" w:bidi="ar-SA"/>
    </w:rPr>
  </w:style>
  <w:style w:type="character" w:customStyle="1" w:styleId="CharChar21">
    <w:name w:val="Char Char21"/>
    <w:locked/>
    <w:rsid w:val="00423F18"/>
    <w:rPr>
      <w:rFonts w:ascii="Tahoma" w:hAnsi="Tahoma" w:cs="Tahoma"/>
      <w:b/>
      <w:kern w:val="28"/>
      <w:sz w:val="36"/>
      <w:szCs w:val="36"/>
      <w:lang w:val="de-AT" w:eastAsia="de-DE" w:bidi="ar-SA"/>
    </w:rPr>
  </w:style>
  <w:style w:type="character" w:customStyle="1" w:styleId="CharChar12">
    <w:name w:val="Char Char12"/>
    <w:semiHidden/>
    <w:locked/>
    <w:rsid w:val="00423F18"/>
    <w:rPr>
      <w:rFonts w:ascii="Tahoma" w:hAnsi="Tahoma" w:cs="Tahoma"/>
      <w:sz w:val="22"/>
      <w:szCs w:val="22"/>
      <w:lang w:val="de-AT" w:eastAsia="de-DE" w:bidi="ar-SA"/>
    </w:rPr>
  </w:style>
  <w:style w:type="character" w:customStyle="1" w:styleId="CharChar9">
    <w:name w:val="Char Char9"/>
    <w:semiHidden/>
    <w:locked/>
    <w:rsid w:val="00423F18"/>
    <w:rPr>
      <w:rFonts w:ascii="Tahoma" w:hAnsi="Tahoma" w:cs="Tahoma"/>
      <w:sz w:val="22"/>
      <w:szCs w:val="22"/>
      <w:lang w:val="de-AT" w:eastAsia="de-DE" w:bidi="ar-SA"/>
    </w:rPr>
  </w:style>
  <w:style w:type="character" w:customStyle="1" w:styleId="CharChar25">
    <w:name w:val="Char Char25"/>
    <w:semiHidden/>
    <w:locked/>
    <w:rsid w:val="00423F18"/>
    <w:rPr>
      <w:rFonts w:ascii="Tahoma" w:hAnsi="Tahoma" w:cs="Tahoma"/>
      <w:sz w:val="22"/>
      <w:szCs w:val="22"/>
      <w:lang w:val="de-AT" w:eastAsia="de-DE" w:bidi="ar-SA"/>
    </w:rPr>
  </w:style>
  <w:style w:type="character" w:customStyle="1" w:styleId="CharChar15">
    <w:name w:val="Char Char15"/>
    <w:semiHidden/>
    <w:locked/>
    <w:rsid w:val="00423F18"/>
    <w:rPr>
      <w:rFonts w:ascii="Tahoma" w:hAnsi="Tahoma" w:cs="Tahoma"/>
      <w:sz w:val="22"/>
      <w:szCs w:val="22"/>
      <w:lang w:val="de-AT" w:eastAsia="de-DE" w:bidi="ar-SA"/>
    </w:rPr>
  </w:style>
  <w:style w:type="character" w:customStyle="1" w:styleId="CharChar16">
    <w:name w:val="Char Char16"/>
    <w:semiHidden/>
    <w:locked/>
    <w:rsid w:val="00423F18"/>
    <w:rPr>
      <w:rFonts w:ascii="Tahoma" w:hAnsi="Tahoma" w:cs="Arial"/>
      <w:sz w:val="24"/>
      <w:szCs w:val="24"/>
      <w:lang w:val="de-AT" w:eastAsia="de-DE" w:bidi="ar-SA"/>
    </w:rPr>
  </w:style>
  <w:style w:type="character" w:customStyle="1" w:styleId="CharChar20">
    <w:name w:val="Char Char20"/>
    <w:locked/>
    <w:rsid w:val="00423F18"/>
    <w:rPr>
      <w:rFonts w:ascii="Tahoma" w:hAnsi="Tahoma" w:cs="Tahoma"/>
      <w:b/>
      <w:kern w:val="28"/>
      <w:sz w:val="32"/>
      <w:szCs w:val="36"/>
      <w:lang w:val="de-AT" w:eastAsia="de-DE" w:bidi="ar-SA"/>
    </w:rPr>
  </w:style>
  <w:style w:type="character" w:customStyle="1" w:styleId="CharChar13">
    <w:name w:val="Char Char13"/>
    <w:semiHidden/>
    <w:locked/>
    <w:rsid w:val="00423F18"/>
    <w:rPr>
      <w:rFonts w:ascii="Tahoma" w:hAnsi="Tahoma" w:cs="Tahoma"/>
      <w:sz w:val="22"/>
      <w:szCs w:val="22"/>
      <w:lang w:val="de-AT" w:eastAsia="de-DE" w:bidi="ar-SA"/>
    </w:rPr>
  </w:style>
  <w:style w:type="character" w:customStyle="1" w:styleId="CharChar19">
    <w:name w:val="Char Char19"/>
    <w:semiHidden/>
    <w:locked/>
    <w:rsid w:val="00423F18"/>
    <w:rPr>
      <w:rFonts w:ascii="Tahoma" w:hAnsi="Tahoma" w:cs="Tahoma"/>
      <w:sz w:val="22"/>
      <w:szCs w:val="22"/>
      <w:lang w:val="de-AT" w:eastAsia="de-DE" w:bidi="ar-SA"/>
    </w:rPr>
  </w:style>
  <w:style w:type="character" w:customStyle="1" w:styleId="CharChar3">
    <w:name w:val="Char Char3"/>
    <w:semiHidden/>
    <w:locked/>
    <w:rsid w:val="00423F18"/>
  </w:style>
  <w:style w:type="character" w:customStyle="1" w:styleId="CharChar14">
    <w:name w:val="Char Char14"/>
    <w:semiHidden/>
    <w:locked/>
    <w:rsid w:val="00423F18"/>
  </w:style>
  <w:style w:type="character" w:customStyle="1" w:styleId="CharChar17">
    <w:name w:val="Char Char17"/>
    <w:locked/>
    <w:rsid w:val="00423F18"/>
    <w:rPr>
      <w:rFonts w:ascii="Tahoma" w:hAnsi="Tahoma" w:cs="Tahoma"/>
      <w:sz w:val="22"/>
      <w:szCs w:val="22"/>
      <w:lang w:val="de-AT" w:eastAsia="de-DE" w:bidi="ar-SA"/>
    </w:rPr>
  </w:style>
  <w:style w:type="character" w:customStyle="1" w:styleId="CharChar7">
    <w:name w:val="Char Char7"/>
    <w:semiHidden/>
    <w:locked/>
    <w:rsid w:val="00423F18"/>
    <w:rPr>
      <w:rFonts w:ascii="Tahoma" w:hAnsi="Tahoma" w:cs="Tahoma"/>
      <w:sz w:val="22"/>
      <w:szCs w:val="22"/>
      <w:lang w:val="de-AT" w:eastAsia="de-DE" w:bidi="ar-SA"/>
    </w:rPr>
  </w:style>
  <w:style w:type="character" w:customStyle="1" w:styleId="CharChar6">
    <w:name w:val="Char Char6"/>
    <w:semiHidden/>
    <w:locked/>
    <w:rsid w:val="00423F18"/>
    <w:rPr>
      <w:rFonts w:ascii="Tahoma" w:hAnsi="Tahoma" w:cs="Tahoma"/>
      <w:sz w:val="16"/>
      <w:szCs w:val="16"/>
      <w:lang w:val="de-AT" w:eastAsia="de-DE" w:bidi="ar-SA"/>
    </w:rPr>
  </w:style>
  <w:style w:type="character" w:customStyle="1" w:styleId="CharChar5">
    <w:name w:val="Char Char5"/>
    <w:semiHidden/>
    <w:locked/>
    <w:rsid w:val="00423F18"/>
    <w:rPr>
      <w:rFonts w:ascii="Tahoma" w:hAnsi="Tahoma" w:cs="Tahoma"/>
      <w:sz w:val="22"/>
      <w:szCs w:val="22"/>
      <w:lang w:val="de-AT" w:eastAsia="de-DE" w:bidi="ar-SA"/>
    </w:rPr>
  </w:style>
  <w:style w:type="character" w:customStyle="1" w:styleId="CharChar4">
    <w:name w:val="Char Char4"/>
    <w:semiHidden/>
    <w:locked/>
    <w:rsid w:val="00423F18"/>
    <w:rPr>
      <w:rFonts w:ascii="Tahoma" w:hAnsi="Tahoma" w:cs="Tahoma"/>
      <w:sz w:val="16"/>
      <w:szCs w:val="16"/>
      <w:lang w:val="de-AT" w:eastAsia="de-DE" w:bidi="ar-SA"/>
    </w:rPr>
  </w:style>
  <w:style w:type="character" w:customStyle="1" w:styleId="CharChar18">
    <w:name w:val="Char Char18"/>
    <w:semiHidden/>
    <w:locked/>
    <w:rsid w:val="00423F18"/>
    <w:rPr>
      <w:rFonts w:ascii="Tahoma" w:hAnsi="Tahoma" w:cs="Tahoma"/>
      <w:sz w:val="22"/>
      <w:szCs w:val="22"/>
      <w:lang w:val="de-AT" w:eastAsia="de-DE" w:bidi="ar-SA"/>
    </w:rPr>
  </w:style>
  <w:style w:type="character" w:customStyle="1" w:styleId="CharChar8">
    <w:name w:val="Char Char8"/>
    <w:locked/>
    <w:rsid w:val="00423F18"/>
    <w:rPr>
      <w:rFonts w:ascii="Tahoma" w:hAnsi="Tahoma" w:cs="Tahoma"/>
      <w:sz w:val="22"/>
      <w:szCs w:val="22"/>
      <w:lang w:val="de-AT" w:eastAsia="de-DE" w:bidi="ar-SA"/>
    </w:rPr>
  </w:style>
  <w:style w:type="character" w:customStyle="1" w:styleId="CharChar2">
    <w:name w:val="Char Char2"/>
    <w:locked/>
    <w:rsid w:val="00423F18"/>
    <w:rPr>
      <w:rFonts w:ascii="Calibri" w:eastAsia="Calibri" w:hAnsi="Calibri" w:cs="Times New Roman"/>
      <w:b/>
      <w:bCs/>
      <w:sz w:val="20"/>
      <w:szCs w:val="20"/>
      <w:lang w:val="sq-AL" w:eastAsia="en-US" w:bidi="ar-SA"/>
    </w:rPr>
  </w:style>
  <w:style w:type="character" w:customStyle="1" w:styleId="CharChar26">
    <w:name w:val="Char Char26"/>
    <w:semiHidden/>
    <w:locked/>
    <w:rsid w:val="00423F18"/>
    <w:rPr>
      <w:rFonts w:ascii="Tahoma" w:hAnsi="Tahoma" w:cs="Tahoma"/>
      <w:sz w:val="16"/>
      <w:szCs w:val="16"/>
      <w:lang w:val="sq-AL" w:eastAsia="en-US" w:bidi="ar-SA"/>
    </w:rPr>
  </w:style>
  <w:style w:type="character" w:customStyle="1" w:styleId="CommentTextChar11">
    <w:name w:val="Comment Text Char11"/>
    <w:aliases w:val="Char Char37"/>
    <w:semiHidden/>
    <w:rsid w:val="00423F18"/>
    <w:rPr>
      <w:rFonts w:ascii="Calibri" w:hAnsi="Calibri" w:hint="default"/>
      <w:lang w:val="sq-AL"/>
    </w:rPr>
  </w:style>
  <w:style w:type="character" w:customStyle="1" w:styleId="NormalIndentChar">
    <w:name w:val="Normal Indent Char"/>
    <w:link w:val="NormalIndent"/>
    <w:rsid w:val="00423F1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3F1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23F18"/>
    <w:pPr>
      <w:tabs>
        <w:tab w:val="num" w:pos="360"/>
        <w:tab w:val="num" w:pos="1935"/>
        <w:tab w:val="num" w:pos="2563"/>
        <w:tab w:val="num" w:pos="3474"/>
      </w:tabs>
      <w:ind w:left="1935" w:hanging="360"/>
      <w:outlineLvl w:val="6"/>
    </w:pPr>
  </w:style>
  <w:style w:type="character" w:customStyle="1" w:styleId="AODefHeadChar">
    <w:name w:val="AODefHead Char"/>
    <w:link w:val="AODefHead"/>
    <w:rsid w:val="00423F18"/>
    <w:rPr>
      <w:rFonts w:ascii="Times New Roman" w:eastAsia="Times New Roman" w:hAnsi="Times New Roman" w:cs="Times New Roman"/>
      <w:szCs w:val="20"/>
      <w:lang w:val="sq-AL" w:eastAsia="sq-AL" w:bidi="sq-AL"/>
    </w:rPr>
  </w:style>
  <w:style w:type="paragraph" w:customStyle="1" w:styleId="PARA">
    <w:name w:val="PARA"/>
    <w:basedOn w:val="Normal"/>
    <w:locked/>
    <w:rsid w:val="00423F1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23F1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23F1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3F1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23F1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3F18"/>
    <w:rPr>
      <w:color w:val="0000FF"/>
      <w:spacing w:val="0"/>
      <w:u w:val="double"/>
    </w:rPr>
  </w:style>
  <w:style w:type="paragraph" w:customStyle="1" w:styleId="dia">
    <w:name w:val="di(a)"/>
    <w:basedOn w:val="Normal"/>
    <w:rsid w:val="00423F1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23F1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23F1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23F18"/>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23F18"/>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423F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23F18"/>
    <w:rPr>
      <w:rFonts w:cs="Times New Roman"/>
      <w:color w:val="808080"/>
    </w:rPr>
  </w:style>
  <w:style w:type="character" w:customStyle="1" w:styleId="az12">
    <w:name w:val="az12"/>
    <w:uiPriority w:val="99"/>
    <w:rsid w:val="00423F1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3F1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3F18"/>
    <w:rPr>
      <w:rFonts w:ascii="Calibri" w:eastAsia="Times New Roman" w:hAnsi="Calibri" w:cs="Times New Roman"/>
      <w:sz w:val="24"/>
      <w:szCs w:val="24"/>
      <w:lang w:val="en-GB" w:eastAsia="en-GB"/>
    </w:rPr>
  </w:style>
  <w:style w:type="paragraph" w:customStyle="1" w:styleId="Paragraf02">
    <w:name w:val="Paragraf 0.2"/>
    <w:basedOn w:val="Paragrafi"/>
    <w:qFormat/>
    <w:rsid w:val="00423F18"/>
    <w:pPr>
      <w:tabs>
        <w:tab w:val="left" w:pos="6575"/>
      </w:tabs>
    </w:pPr>
    <w:rPr>
      <w:spacing w:val="-4"/>
    </w:rPr>
  </w:style>
  <w:style w:type="table" w:customStyle="1" w:styleId="TableGrid30">
    <w:name w:val="Table Grid3"/>
    <w:basedOn w:val="TableNormal"/>
    <w:next w:val="TableGrid"/>
    <w:uiPriority w:val="59"/>
    <w:rsid w:val="00423F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3F18"/>
  </w:style>
  <w:style w:type="character" w:styleId="BookTitle">
    <w:name w:val="Book Title"/>
    <w:uiPriority w:val="33"/>
    <w:qFormat/>
    <w:rsid w:val="00423F18"/>
    <w:rPr>
      <w:b/>
      <w:bCs/>
      <w:smallCaps/>
      <w:spacing w:val="5"/>
    </w:rPr>
  </w:style>
  <w:style w:type="paragraph" w:customStyle="1" w:styleId="Cover1">
    <w:name w:val="Cover1"/>
    <w:basedOn w:val="Normal"/>
    <w:next w:val="Normal"/>
    <w:rsid w:val="00423F1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23F18"/>
    <w:pPr>
      <w:spacing w:after="240" w:line="240" w:lineRule="auto"/>
    </w:pPr>
    <w:rPr>
      <w:rFonts w:ascii="Arial" w:eastAsia="Times New Roman" w:hAnsi="Arial" w:cs="Times New Roman"/>
      <w:szCs w:val="20"/>
      <w:lang w:val="sq-AL" w:eastAsia="sq-AL" w:bidi="sq-AL"/>
    </w:rPr>
  </w:style>
  <w:style w:type="paragraph" w:customStyle="1" w:styleId="Stile">
    <w:name w:val="Stile"/>
    <w:rsid w:val="00423F1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23F18"/>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23F18"/>
    <w:rPr>
      <w:rFonts w:ascii="Times New Roman" w:eastAsia="Times New Roman" w:hAnsi="Times New Roman" w:cs="Times New Roman"/>
      <w:szCs w:val="20"/>
      <w:lang w:val="sq-AL"/>
    </w:rPr>
  </w:style>
  <w:style w:type="character" w:customStyle="1" w:styleId="Bodytext0">
    <w:name w:val="Body text_"/>
    <w:link w:val="BodyText1"/>
    <w:rsid w:val="00423F18"/>
    <w:rPr>
      <w:rFonts w:ascii="Times New Roman" w:hAnsi="Times New Roman"/>
      <w:sz w:val="21"/>
      <w:szCs w:val="21"/>
      <w:shd w:val="clear" w:color="auto" w:fill="FFFFFF"/>
    </w:rPr>
  </w:style>
  <w:style w:type="paragraph" w:customStyle="1" w:styleId="BodyText1">
    <w:name w:val="Body Text1"/>
    <w:basedOn w:val="Normal"/>
    <w:link w:val="Bodytext0"/>
    <w:rsid w:val="00423F18"/>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23F1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3F18"/>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423F1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23F1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23F1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3F18"/>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3F18"/>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23F18"/>
    <w:pPr>
      <w:widowControl w:val="0"/>
      <w:spacing w:after="0" w:line="240" w:lineRule="auto"/>
    </w:pPr>
  </w:style>
  <w:style w:type="paragraph" w:customStyle="1" w:styleId="xl63">
    <w:name w:val="xl63"/>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23F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423F18"/>
    <w:rPr>
      <w:rFonts w:ascii="Tahoma" w:eastAsia="Times New Roman" w:hAnsi="Tahoma" w:cs="Tahoma"/>
      <w:sz w:val="24"/>
      <w:szCs w:val="20"/>
    </w:rPr>
  </w:style>
  <w:style w:type="paragraph" w:customStyle="1" w:styleId="ListParagraph1">
    <w:name w:val="List Paragraph1"/>
    <w:basedOn w:val="Normal"/>
    <w:uiPriority w:val="34"/>
    <w:qFormat/>
    <w:rsid w:val="00423F18"/>
    <w:pPr>
      <w:ind w:left="720"/>
      <w:contextualSpacing/>
      <w:jc w:val="both"/>
    </w:pPr>
    <w:rPr>
      <w:rFonts w:ascii="Calibri" w:eastAsia="Calibri" w:hAnsi="Calibri" w:cs="Times New Roman"/>
    </w:rPr>
  </w:style>
  <w:style w:type="paragraph" w:customStyle="1" w:styleId="ReturnAddress">
    <w:name w:val="Return Address"/>
    <w:basedOn w:val="Normal"/>
    <w:rsid w:val="00423F18"/>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423F1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423F18"/>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423F18"/>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423F18"/>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423F1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423F18"/>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423F18"/>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423F18"/>
    <w:pPr>
      <w:spacing w:after="160" w:line="240" w:lineRule="exact"/>
    </w:pPr>
    <w:rPr>
      <w:vertAlign w:val="superscript"/>
    </w:rPr>
  </w:style>
  <w:style w:type="character" w:customStyle="1" w:styleId="st">
    <w:name w:val="st"/>
    <w:basedOn w:val="DefaultParagraphFont"/>
    <w:rsid w:val="00423F18"/>
  </w:style>
  <w:style w:type="numbering" w:customStyle="1" w:styleId="NoList6">
    <w:name w:val="No List6"/>
    <w:next w:val="NoList"/>
    <w:uiPriority w:val="99"/>
    <w:semiHidden/>
    <w:unhideWhenUsed/>
    <w:rsid w:val="00423F18"/>
  </w:style>
  <w:style w:type="paragraph" w:customStyle="1" w:styleId="CharCharCharCharCharCharCharCharCharCharCharCharCharCharCharChar">
    <w:name w:val="Char Char Char Char Char Char Char Char Char Char Char Char Char Char Char Char"/>
    <w:basedOn w:val="Normal"/>
    <w:rsid w:val="00423F18"/>
    <w:pPr>
      <w:spacing w:after="160" w:line="240" w:lineRule="exact"/>
    </w:pPr>
    <w:rPr>
      <w:rFonts w:ascii="Tahoma" w:eastAsia="MS Mincho" w:hAnsi="Tahoma" w:cs="Times New Roman"/>
      <w:sz w:val="20"/>
      <w:szCs w:val="20"/>
    </w:rPr>
  </w:style>
  <w:style w:type="character" w:customStyle="1" w:styleId="longtext1">
    <w:name w:val="long_text1"/>
    <w:rsid w:val="00423F18"/>
    <w:rPr>
      <w:rFonts w:cs="Times New Roman"/>
      <w:sz w:val="18"/>
      <w:szCs w:val="18"/>
    </w:rPr>
  </w:style>
  <w:style w:type="character" w:customStyle="1" w:styleId="TitleChar2">
    <w:name w:val="Title Char2"/>
    <w:uiPriority w:val="99"/>
    <w:locked/>
    <w:rsid w:val="00423F18"/>
    <w:rPr>
      <w:rFonts w:ascii="Arrus BT" w:eastAsia="MS Mincho" w:hAnsi="Arrus BT" w:cs="Arrus BT"/>
      <w:b/>
      <w:bCs/>
      <w:sz w:val="32"/>
      <w:szCs w:val="32"/>
      <w:lang w:val="en-US" w:eastAsia="en-US"/>
    </w:rPr>
  </w:style>
  <w:style w:type="character" w:customStyle="1" w:styleId="TitleChar1">
    <w:name w:val="Title Char1"/>
    <w:locked/>
    <w:rsid w:val="00423F18"/>
    <w:rPr>
      <w:rFonts w:ascii="Arrus BT" w:eastAsia="MS Mincho" w:hAnsi="Arrus BT" w:cs="Arrus BT"/>
      <w:b/>
      <w:bCs/>
      <w:sz w:val="32"/>
      <w:szCs w:val="32"/>
      <w:lang w:val="en-US"/>
    </w:rPr>
  </w:style>
  <w:style w:type="paragraph" w:customStyle="1" w:styleId="Style5">
    <w:name w:val="Style5"/>
    <w:basedOn w:val="Normal"/>
    <w:rsid w:val="00423F18"/>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423F18"/>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423F1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423F18"/>
    <w:rPr>
      <w:rFonts w:ascii="Arial Black" w:hAnsi="Arial Black"/>
      <w:spacing w:val="-10"/>
      <w:sz w:val="18"/>
    </w:rPr>
  </w:style>
  <w:style w:type="paragraph" w:customStyle="1" w:styleId="MessageHeaderLast">
    <w:name w:val="Message Header Last"/>
    <w:basedOn w:val="MessageHeader"/>
    <w:next w:val="BodyText"/>
    <w:rsid w:val="00423F1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423F18"/>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423F18"/>
    <w:rPr>
      <w:i/>
      <w:iCs/>
      <w:color w:val="404040"/>
    </w:rPr>
  </w:style>
  <w:style w:type="paragraph" w:customStyle="1" w:styleId="ColorfulList-Accent11">
    <w:name w:val="Colorful List - Accent 11"/>
    <w:basedOn w:val="Normal"/>
    <w:qFormat/>
    <w:rsid w:val="00423F18"/>
    <w:pPr>
      <w:ind w:left="720"/>
      <w:contextualSpacing/>
    </w:pPr>
    <w:rPr>
      <w:rFonts w:ascii="Calibri" w:eastAsia="MS Mincho" w:hAnsi="Calibri" w:cs="Times New Roman"/>
    </w:rPr>
  </w:style>
  <w:style w:type="paragraph" w:customStyle="1" w:styleId="Style54">
    <w:name w:val="Style54"/>
    <w:basedOn w:val="Normal"/>
    <w:uiPriority w:val="99"/>
    <w:rsid w:val="00423F18"/>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423F18"/>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423F18"/>
    <w:rPr>
      <w:rFonts w:ascii="Garamond" w:hAnsi="Garamond" w:cs="Garamond"/>
      <w:sz w:val="22"/>
      <w:szCs w:val="22"/>
    </w:rPr>
  </w:style>
  <w:style w:type="numbering" w:customStyle="1" w:styleId="NoList111">
    <w:name w:val="No List111"/>
    <w:next w:val="NoList"/>
    <w:uiPriority w:val="99"/>
    <w:semiHidden/>
    <w:unhideWhenUsed/>
    <w:rsid w:val="00423F18"/>
  </w:style>
  <w:style w:type="paragraph" w:customStyle="1" w:styleId="Char2">
    <w:name w:val="Char2"/>
    <w:basedOn w:val="Normal"/>
    <w:uiPriority w:val="99"/>
    <w:rsid w:val="00423F18"/>
    <w:pPr>
      <w:spacing w:after="160" w:line="240" w:lineRule="exact"/>
    </w:pPr>
    <w:rPr>
      <w:vertAlign w:val="superscript"/>
    </w:rPr>
  </w:style>
  <w:style w:type="paragraph" w:customStyle="1" w:styleId="ecxmsonormal">
    <w:name w:val="ecxmsonormal"/>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23F18"/>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23F18"/>
    <w:rPr>
      <w:rFonts w:ascii="Garamond" w:eastAsia="MS Mincho" w:hAnsi="Garamond" w:cs="CG Times"/>
      <w:b/>
      <w:bCs/>
      <w:caps/>
      <w:color w:val="000000"/>
      <w:sz w:val="24"/>
      <w:lang w:val="en-GB"/>
    </w:rPr>
  </w:style>
  <w:style w:type="paragraph" w:customStyle="1" w:styleId="Style20">
    <w:name w:val="Style 2"/>
    <w:basedOn w:val="Normal"/>
    <w:uiPriority w:val="99"/>
    <w:qFormat/>
    <w:rsid w:val="00423F18"/>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423F18"/>
    <w:rPr>
      <w:sz w:val="24"/>
    </w:rPr>
  </w:style>
  <w:style w:type="character" w:customStyle="1" w:styleId="Style2Char">
    <w:name w:val="Style2 Char"/>
    <w:locked/>
    <w:rsid w:val="00423F18"/>
    <w:rPr>
      <w:rFonts w:ascii="Times New Roman" w:eastAsia="Times New Roman" w:hAnsi="Times New Roman"/>
      <w:color w:val="0070C0"/>
      <w:sz w:val="28"/>
      <w:szCs w:val="24"/>
      <w:lang w:val="sq-AL"/>
    </w:rPr>
  </w:style>
  <w:style w:type="character" w:styleId="IntenseEmphasis">
    <w:name w:val="Intense Emphasis"/>
    <w:uiPriority w:val="21"/>
    <w:qFormat/>
    <w:rsid w:val="00423F18"/>
    <w:rPr>
      <w:b/>
      <w:bCs/>
      <w:i/>
      <w:iCs/>
      <w:color w:val="4F81BD"/>
      <w:sz w:val="24"/>
    </w:rPr>
  </w:style>
  <w:style w:type="character" w:customStyle="1" w:styleId="BodyTextChar1">
    <w:name w:val="Body Text Char1"/>
    <w:uiPriority w:val="99"/>
    <w:semiHidden/>
    <w:rsid w:val="00423F18"/>
    <w:rPr>
      <w:rFonts w:ascii="Times New Roman" w:eastAsia="Times New Roman" w:hAnsi="Times New Roman"/>
      <w:sz w:val="24"/>
      <w:szCs w:val="24"/>
    </w:rPr>
  </w:style>
  <w:style w:type="character" w:customStyle="1" w:styleId="BodyText3Char1">
    <w:name w:val="Body Text 3 Char1"/>
    <w:uiPriority w:val="99"/>
    <w:semiHidden/>
    <w:rsid w:val="00423F18"/>
    <w:rPr>
      <w:rFonts w:ascii="Times New Roman" w:eastAsia="Times New Roman" w:hAnsi="Times New Roman"/>
      <w:sz w:val="16"/>
      <w:szCs w:val="16"/>
    </w:rPr>
  </w:style>
  <w:style w:type="character" w:customStyle="1" w:styleId="BodyTextIndent2Char1">
    <w:name w:val="Body Text Indent 2 Char1"/>
    <w:uiPriority w:val="99"/>
    <w:semiHidden/>
    <w:rsid w:val="00423F18"/>
    <w:rPr>
      <w:rFonts w:ascii="Times New Roman" w:eastAsia="Times New Roman" w:hAnsi="Times New Roman"/>
      <w:sz w:val="24"/>
      <w:szCs w:val="24"/>
    </w:rPr>
  </w:style>
  <w:style w:type="paragraph" w:customStyle="1" w:styleId="xl160">
    <w:name w:val="xl160"/>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23F18"/>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23F1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23F1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23F1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23F18"/>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23F18"/>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23F1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23F1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23F1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23F1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23F1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23F1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23F1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23F18"/>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23F1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23F1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23F18"/>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23F1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23F1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23F18"/>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23F18"/>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23F18"/>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23F18"/>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23F18"/>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23F18"/>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23F18"/>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23F18"/>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23F18"/>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23F18"/>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23F18"/>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23F18"/>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23F18"/>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23F18"/>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23F18"/>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23F1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23F1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23F1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23F1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423F18"/>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423F18"/>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423F18"/>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423F18"/>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423F18"/>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423F18"/>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423F18"/>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423F18"/>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423F18"/>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423F18"/>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423F1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423F1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423F1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423F18"/>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423F1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423F18"/>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423F18"/>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423F1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423F18"/>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423F18"/>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423F18"/>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423F18"/>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423F18"/>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423F18"/>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423F18"/>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423F18"/>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423F1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423F18"/>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423F18"/>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423F18"/>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423F18"/>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423F18"/>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423F1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423F1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423F1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423F18"/>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423F1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423F18"/>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423F18"/>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423F18"/>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423F18"/>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423F1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423F1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423F18"/>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423F18"/>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423F18"/>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423F18"/>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423F1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423F1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423F1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423F1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423F1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423F18"/>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423F1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423F1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423F18"/>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423F1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423F1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423F1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423F1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423F1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423F1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423F18"/>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423F1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423F1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423F18"/>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423F1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423F18"/>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423F18"/>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423F18"/>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423F18"/>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423F18"/>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423F1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423F1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423F1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423F18"/>
    <w:pPr>
      <w:spacing w:before="0"/>
    </w:pPr>
  </w:style>
  <w:style w:type="paragraph" w:customStyle="1" w:styleId="Definition1a">
    <w:name w:val="Definition 1a"/>
    <w:basedOn w:val="Definition"/>
    <w:next w:val="Definition1b"/>
    <w:rsid w:val="00423F18"/>
    <w:pPr>
      <w:keepNext/>
    </w:pPr>
  </w:style>
  <w:style w:type="paragraph" w:customStyle="1" w:styleId="Paragraph1">
    <w:name w:val="Paragraph (1)"/>
    <w:basedOn w:val="Normal"/>
    <w:link w:val="Paragraph1Char"/>
    <w:rsid w:val="00423F1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423F1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423F18"/>
    <w:pPr>
      <w:tabs>
        <w:tab w:val="clear" w:pos="2835"/>
      </w:tabs>
      <w:ind w:firstLine="0"/>
    </w:pPr>
  </w:style>
  <w:style w:type="paragraph" w:customStyle="1" w:styleId="Definition3">
    <w:name w:val="Definition 3"/>
    <w:basedOn w:val="Definition2"/>
    <w:rsid w:val="00423F18"/>
    <w:pPr>
      <w:tabs>
        <w:tab w:val="clear" w:pos="3402"/>
      </w:tabs>
      <w:ind w:left="3402"/>
    </w:pPr>
  </w:style>
  <w:style w:type="paragraph" w:customStyle="1" w:styleId="Definition4">
    <w:name w:val="Definition 4"/>
    <w:basedOn w:val="Definition3"/>
    <w:rsid w:val="00423F18"/>
    <w:pPr>
      <w:tabs>
        <w:tab w:val="clear" w:pos="3969"/>
      </w:tabs>
      <w:ind w:left="3969"/>
    </w:pPr>
  </w:style>
  <w:style w:type="paragraph" w:customStyle="1" w:styleId="Paragraphi">
    <w:name w:val="Paragraph (i)"/>
    <w:basedOn w:val="Normal"/>
    <w:rsid w:val="00423F1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423F1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423F1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423F18"/>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423F18"/>
    <w:pPr>
      <w:ind w:firstLine="0"/>
    </w:pPr>
    <w:rPr>
      <w:u w:val="single"/>
    </w:rPr>
  </w:style>
  <w:style w:type="paragraph" w:customStyle="1" w:styleId="Section1">
    <w:name w:val="Section 1"/>
    <w:basedOn w:val="Normal"/>
    <w:rsid w:val="00423F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423F18"/>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423F18"/>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423F18"/>
    <w:rPr>
      <w:rFonts w:ascii="Times New Roman" w:eastAsia="Times New Roman" w:hAnsi="Times New Roman" w:cs="Times New Roman"/>
      <w:sz w:val="24"/>
      <w:szCs w:val="20"/>
      <w:lang w:val="en-GB" w:eastAsia="en-GB"/>
    </w:rPr>
  </w:style>
  <w:style w:type="paragraph" w:customStyle="1" w:styleId="Indenta">
    <w:name w:val="Indent (a)"/>
    <w:basedOn w:val="Normal"/>
    <w:rsid w:val="00423F18"/>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423F18"/>
    <w:pPr>
      <w:numPr>
        <w:numId w:val="17"/>
      </w:numPr>
    </w:pPr>
  </w:style>
  <w:style w:type="paragraph" w:customStyle="1" w:styleId="CharCharChar">
    <w:name w:val="Char Char Char"/>
    <w:basedOn w:val="Normal"/>
    <w:rsid w:val="00423F18"/>
    <w:pPr>
      <w:spacing w:after="160" w:line="240" w:lineRule="exact"/>
    </w:pPr>
    <w:rPr>
      <w:rFonts w:ascii="Tahoma" w:eastAsia="Times New Roman" w:hAnsi="Tahoma" w:cs="Times New Roman"/>
      <w:sz w:val="20"/>
      <w:szCs w:val="20"/>
      <w:lang w:val="sq-AL"/>
    </w:rPr>
  </w:style>
  <w:style w:type="character" w:customStyle="1" w:styleId="arial14">
    <w:name w:val="arial14"/>
    <w:rsid w:val="00423F18"/>
  </w:style>
  <w:style w:type="character" w:customStyle="1" w:styleId="ju-005fpara--char">
    <w:name w:val="ju-005fpara--char"/>
    <w:basedOn w:val="DefaultParagraphFont"/>
    <w:rsid w:val="00423F18"/>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callout"/>
    <w:basedOn w:val="Normal"/>
    <w:uiPriority w:val="99"/>
    <w:rsid w:val="00423F18"/>
    <w:pPr>
      <w:spacing w:after="160" w:line="240" w:lineRule="exact"/>
    </w:pPr>
    <w:rPr>
      <w:rFonts w:ascii="Calibri" w:eastAsia="Calibri" w:hAnsi="Calibri" w:cs="Times New Roman"/>
      <w:sz w:val="20"/>
      <w:szCs w:val="20"/>
      <w:vertAlign w:val="superscript"/>
    </w:rPr>
  </w:style>
  <w:style w:type="character" w:customStyle="1" w:styleId="eheadnotes">
    <w:name w:val="eheadnotes"/>
    <w:rsid w:val="00423F18"/>
    <w:rPr>
      <w:rFonts w:cs="Times New Roman"/>
    </w:rPr>
  </w:style>
  <w:style w:type="character" w:customStyle="1" w:styleId="edate">
    <w:name w:val="edate"/>
    <w:rsid w:val="00423F18"/>
    <w:rPr>
      <w:rFonts w:cs="Times New Roman"/>
    </w:rPr>
  </w:style>
  <w:style w:type="character" w:customStyle="1" w:styleId="enumber">
    <w:name w:val="enumber"/>
    <w:rsid w:val="00423F18"/>
    <w:rPr>
      <w:rFonts w:cs="Times New Roman"/>
    </w:rPr>
  </w:style>
  <w:style w:type="character" w:customStyle="1" w:styleId="ColorfulList-Accent1Char">
    <w:name w:val="Colorful List - Accent 1 Char"/>
    <w:link w:val="ColorfulList-Accent1"/>
    <w:uiPriority w:val="1"/>
    <w:rsid w:val="00423F18"/>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423F18"/>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0">
    <w:name w:val="default"/>
    <w:basedOn w:val="Normal"/>
    <w:rsid w:val="00423F18"/>
    <w:pPr>
      <w:spacing w:before="100" w:beforeAutospacing="1" w:after="100" w:afterAutospacing="1" w:line="240" w:lineRule="auto"/>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4"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423F18"/>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423F18"/>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23F18"/>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23F18"/>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23F18"/>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3F18"/>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23F18"/>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23F18"/>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423F18"/>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423F18"/>
    <w:rPr>
      <w:rFonts w:ascii="Arial" w:eastAsia="MS Mincho" w:hAnsi="Arial" w:cs="Arial"/>
      <w:b/>
      <w:bCs/>
      <w:kern w:val="32"/>
      <w:sz w:val="32"/>
      <w:szCs w:val="32"/>
    </w:rPr>
  </w:style>
  <w:style w:type="character" w:customStyle="1" w:styleId="Heading2Char">
    <w:name w:val="Heading 2 Char"/>
    <w:aliases w:val="Pika Char"/>
    <w:basedOn w:val="DefaultParagraphFont"/>
    <w:rsid w:val="00423F18"/>
    <w:rPr>
      <w:rFonts w:ascii="Cambria" w:eastAsia="MS Mincho" w:hAnsi="Cambria" w:cs="Cambria"/>
      <w:b/>
      <w:bCs/>
      <w:sz w:val="26"/>
      <w:szCs w:val="26"/>
    </w:rPr>
  </w:style>
  <w:style w:type="character" w:customStyle="1" w:styleId="Heading3Char">
    <w:name w:val="Heading 3 Char"/>
    <w:aliases w:val="Germa Char"/>
    <w:basedOn w:val="DefaultParagraphFont"/>
    <w:rsid w:val="00423F18"/>
    <w:rPr>
      <w:rFonts w:ascii="Cambria" w:eastAsia="MS Mincho" w:hAnsi="Cambria" w:cs="Cambria"/>
      <w:b/>
      <w:bCs/>
      <w:sz w:val="24"/>
      <w:szCs w:val="24"/>
    </w:rPr>
  </w:style>
  <w:style w:type="character" w:customStyle="1" w:styleId="Heading4Char">
    <w:name w:val="Heading 4 Char"/>
    <w:basedOn w:val="DefaultParagraphFont"/>
    <w:link w:val="Heading4"/>
    <w:rsid w:val="00423F18"/>
    <w:rPr>
      <w:rFonts w:ascii="Cambria" w:eastAsia="MS Mincho" w:hAnsi="Cambria" w:cs="Cambria"/>
      <w:b/>
      <w:bCs/>
      <w:i/>
      <w:iCs/>
      <w:sz w:val="24"/>
      <w:szCs w:val="24"/>
    </w:rPr>
  </w:style>
  <w:style w:type="character" w:customStyle="1" w:styleId="Heading5Char">
    <w:name w:val="Heading 5 Char"/>
    <w:basedOn w:val="DefaultParagraphFont"/>
    <w:link w:val="Heading5"/>
    <w:rsid w:val="00423F1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23F1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423F18"/>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423F18"/>
    <w:rPr>
      <w:rFonts w:ascii="Cambria" w:eastAsia="MS Mincho" w:hAnsi="Cambria" w:cs="Cambria"/>
      <w:sz w:val="20"/>
      <w:szCs w:val="20"/>
    </w:rPr>
  </w:style>
  <w:style w:type="character" w:customStyle="1" w:styleId="Heading9Char">
    <w:name w:val="Heading 9 Char"/>
    <w:basedOn w:val="DefaultParagraphFont"/>
    <w:link w:val="Heading9"/>
    <w:rsid w:val="00423F18"/>
    <w:rPr>
      <w:rFonts w:ascii="Cambria" w:eastAsia="MS Mincho" w:hAnsi="Cambria" w:cs="Cambria"/>
      <w:i/>
      <w:iCs/>
      <w:spacing w:val="5"/>
      <w:sz w:val="20"/>
      <w:szCs w:val="20"/>
    </w:rPr>
  </w:style>
  <w:style w:type="numbering" w:customStyle="1" w:styleId="NoList1">
    <w:name w:val="No List1"/>
    <w:next w:val="NoList"/>
    <w:uiPriority w:val="99"/>
    <w:semiHidden/>
    <w:unhideWhenUsed/>
    <w:rsid w:val="00423F18"/>
  </w:style>
  <w:style w:type="paragraph" w:styleId="NoSpacing">
    <w:name w:val="No Spacing"/>
    <w:link w:val="NoSpacingChar"/>
    <w:uiPriority w:val="1"/>
    <w:qFormat/>
    <w:rsid w:val="00423F1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3F1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3F1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423F18"/>
    <w:rPr>
      <w:rFonts w:ascii="Tahoma" w:eastAsia="Calibri" w:hAnsi="Tahoma" w:cs="Tahoma"/>
      <w:sz w:val="16"/>
      <w:szCs w:val="16"/>
    </w:rPr>
  </w:style>
  <w:style w:type="paragraph" w:styleId="Header">
    <w:name w:val="header"/>
    <w:basedOn w:val="Normal"/>
    <w:link w:val="HeaderChar"/>
    <w:uiPriority w:val="99"/>
    <w:unhideWhenUsed/>
    <w:rsid w:val="00423F1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23F18"/>
    <w:rPr>
      <w:rFonts w:ascii="Calibri" w:eastAsia="Calibri" w:hAnsi="Calibri" w:cs="Times New Roman"/>
    </w:rPr>
  </w:style>
  <w:style w:type="paragraph" w:styleId="Footer">
    <w:name w:val="footer"/>
    <w:basedOn w:val="Normal"/>
    <w:link w:val="FooterChar"/>
    <w:uiPriority w:val="99"/>
    <w:unhideWhenUsed/>
    <w:rsid w:val="00423F1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23F18"/>
    <w:rPr>
      <w:rFonts w:ascii="Calibri" w:eastAsia="Calibri" w:hAnsi="Calibri" w:cs="Times New Roman"/>
    </w:rPr>
  </w:style>
  <w:style w:type="paragraph" w:customStyle="1" w:styleId="Akti">
    <w:name w:val="Akti"/>
    <w:link w:val="AktiChar"/>
    <w:rsid w:val="00423F1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3F1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3F18"/>
    <w:rPr>
      <w:rFonts w:ascii="Garamond" w:eastAsia="MS Mincho" w:hAnsi="Garamond" w:cs="CG Times"/>
      <w:b/>
      <w:bCs/>
      <w:sz w:val="24"/>
      <w:lang w:val="en-GB"/>
    </w:rPr>
  </w:style>
  <w:style w:type="paragraph" w:customStyle="1" w:styleId="Paragrafi">
    <w:name w:val="Paragrafi"/>
    <w:link w:val="ParagrafiChar"/>
    <w:rsid w:val="00423F1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3F18"/>
    <w:rPr>
      <w:rFonts w:ascii="Garamond" w:eastAsia="MS Mincho" w:hAnsi="Garamond" w:cs="CG Times"/>
      <w:sz w:val="24"/>
    </w:rPr>
  </w:style>
  <w:style w:type="paragraph" w:customStyle="1" w:styleId="Titulli">
    <w:name w:val="Titulli"/>
    <w:next w:val="Normal"/>
    <w:link w:val="TitulliChar"/>
    <w:uiPriority w:val="99"/>
    <w:rsid w:val="00423F1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23F18"/>
    <w:rPr>
      <w:rFonts w:ascii="Garamond" w:eastAsia="MS Mincho" w:hAnsi="Garamond" w:cs="CG Times"/>
      <w:b/>
      <w:bCs/>
      <w:caps/>
      <w:sz w:val="24"/>
      <w:lang w:val="en-GB"/>
    </w:rPr>
  </w:style>
  <w:style w:type="character" w:customStyle="1" w:styleId="AktiChar">
    <w:name w:val="Akti Char"/>
    <w:basedOn w:val="DefaultParagraphFont"/>
    <w:link w:val="Akti"/>
    <w:rsid w:val="00423F18"/>
    <w:rPr>
      <w:rFonts w:ascii="Garamond" w:eastAsia="MS Mincho" w:hAnsi="Garamond" w:cs="CG Times"/>
      <w:b/>
      <w:bCs/>
      <w:caps/>
      <w:color w:val="000000"/>
      <w:sz w:val="24"/>
      <w:lang w:val="en-GB"/>
    </w:rPr>
  </w:style>
  <w:style w:type="paragraph" w:customStyle="1" w:styleId="NeniNr">
    <w:name w:val="Neni_Nr"/>
    <w:next w:val="Normal"/>
    <w:link w:val="NeniNrChar"/>
    <w:rsid w:val="00423F1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23F1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3F18"/>
    <w:rPr>
      <w:rFonts w:ascii="Garamond" w:eastAsia="MS Mincho" w:hAnsi="Garamond" w:cs="CG Times"/>
      <w:sz w:val="24"/>
      <w:lang w:val="en-GB"/>
    </w:rPr>
  </w:style>
  <w:style w:type="paragraph" w:customStyle="1" w:styleId="Autoriteti">
    <w:name w:val="Autoriteti"/>
    <w:next w:val="Normal"/>
    <w:link w:val="AutoritetiChar"/>
    <w:rsid w:val="00423F1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3F1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3F18"/>
    <w:rPr>
      <w:rFonts w:ascii="Garamond" w:eastAsia="MS Mincho" w:hAnsi="Garamond" w:cs="CG Times"/>
      <w:caps/>
      <w:sz w:val="24"/>
      <w:lang w:val="en-GB"/>
    </w:rPr>
  </w:style>
  <w:style w:type="character" w:customStyle="1" w:styleId="AutoritetiEmerChar">
    <w:name w:val="Autoriteti_Emer Char"/>
    <w:link w:val="AutoritetiEmer"/>
    <w:locked/>
    <w:rsid w:val="00423F18"/>
    <w:rPr>
      <w:rFonts w:ascii="Garamond" w:eastAsia="MS Mincho" w:hAnsi="Garamond" w:cs="Times New Roman"/>
      <w:b/>
      <w:bCs/>
      <w:sz w:val="24"/>
      <w:lang w:val="en-GB"/>
    </w:rPr>
  </w:style>
  <w:style w:type="paragraph" w:customStyle="1" w:styleId="Titull-Titull">
    <w:name w:val="Titull-Titull"/>
    <w:basedOn w:val="Paragrafi"/>
    <w:qFormat/>
    <w:rsid w:val="00423F18"/>
    <w:pPr>
      <w:ind w:firstLine="0"/>
      <w:jc w:val="center"/>
    </w:pPr>
    <w:rPr>
      <w:caps/>
      <w:szCs w:val="24"/>
    </w:rPr>
  </w:style>
  <w:style w:type="paragraph" w:customStyle="1" w:styleId="Vendosi">
    <w:name w:val="Vendosi"/>
    <w:basedOn w:val="Titull-Titull"/>
    <w:qFormat/>
    <w:rsid w:val="00423F18"/>
  </w:style>
  <w:style w:type="paragraph" w:customStyle="1" w:styleId="Hapesira7">
    <w:name w:val="Hapesira 7"/>
    <w:basedOn w:val="Paragrafi"/>
    <w:qFormat/>
    <w:rsid w:val="00423F18"/>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423F18"/>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423F18"/>
    <w:rPr>
      <w:rFonts w:ascii="Calibri" w:eastAsia="Times New Roman" w:hAnsi="Calibri" w:cs="Times New Roman"/>
    </w:rPr>
  </w:style>
  <w:style w:type="paragraph" w:customStyle="1" w:styleId="Style1">
    <w:name w:val="Style1"/>
    <w:basedOn w:val="Akti"/>
    <w:link w:val="Style1Char"/>
    <w:qFormat/>
    <w:rsid w:val="00423F18"/>
  </w:style>
  <w:style w:type="character" w:customStyle="1" w:styleId="Heading2Char1">
    <w:name w:val="Heading 2 Char1"/>
    <w:aliases w:val="Section Heading 2 Char,Section Heading Char"/>
    <w:link w:val="Heading2"/>
    <w:locked/>
    <w:rsid w:val="00423F18"/>
    <w:rPr>
      <w:rFonts w:ascii="Cambria" w:eastAsia="MS Mincho" w:hAnsi="Cambria" w:cs="Cambria"/>
      <w:b/>
      <w:bCs/>
      <w:sz w:val="26"/>
      <w:szCs w:val="26"/>
    </w:rPr>
  </w:style>
  <w:style w:type="character" w:customStyle="1" w:styleId="Heading3Char1">
    <w:name w:val="Heading 3 Char1"/>
    <w:aliases w:val="Germa Char1"/>
    <w:link w:val="Heading3"/>
    <w:locked/>
    <w:rsid w:val="00423F18"/>
    <w:rPr>
      <w:rFonts w:ascii="Cambria" w:eastAsia="MS Mincho" w:hAnsi="Cambria" w:cs="Cambria"/>
      <w:b/>
      <w:bCs/>
      <w:sz w:val="24"/>
      <w:szCs w:val="24"/>
    </w:rPr>
  </w:style>
  <w:style w:type="paragraph" w:customStyle="1" w:styleId="ADDRESS">
    <w:name w:val="ADDRESS"/>
    <w:basedOn w:val="Normal"/>
    <w:rsid w:val="00423F1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23F18"/>
    <w:pPr>
      <w:spacing w:after="0" w:line="240" w:lineRule="auto"/>
      <w:jc w:val="both"/>
    </w:pPr>
    <w:rPr>
      <w:rFonts w:ascii="CG Times" w:eastAsia="MS Mincho" w:hAnsi="CG Times" w:cs="CG Times"/>
      <w:sz w:val="21"/>
      <w:lang w:val="en-GB"/>
    </w:rPr>
  </w:style>
  <w:style w:type="paragraph" w:customStyle="1" w:styleId="AneksiNr">
    <w:name w:val="Aneksi_Nr"/>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23F1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423F1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423F18"/>
    <w:rPr>
      <w:rFonts w:ascii="Arial" w:eastAsia="Times New Roman" w:hAnsi="Arial" w:cs="Arial"/>
      <w:color w:val="000000"/>
      <w:sz w:val="24"/>
      <w:szCs w:val="24"/>
    </w:rPr>
  </w:style>
  <w:style w:type="paragraph" w:customStyle="1" w:styleId="BazLigjPropozues">
    <w:name w:val="Baz_Ligj_Propozues"/>
    <w:rsid w:val="00423F1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423F1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423F18"/>
    <w:rPr>
      <w:rFonts w:ascii="Times New Roman" w:eastAsia="Times New Roman" w:hAnsi="Times New Roman" w:cs="Times New Roman"/>
      <w:caps/>
      <w:sz w:val="26"/>
      <w:szCs w:val="26"/>
      <w:lang w:val="en-GB"/>
    </w:rPr>
  </w:style>
  <w:style w:type="character" w:customStyle="1" w:styleId="apple-converted-space">
    <w:name w:val="apple-converted-space"/>
    <w:rsid w:val="00423F18"/>
  </w:style>
  <w:style w:type="character" w:styleId="Hyperlink">
    <w:name w:val="Hyperlink"/>
    <w:uiPriority w:val="99"/>
    <w:unhideWhenUsed/>
    <w:rsid w:val="00423F18"/>
    <w:rPr>
      <w:color w:val="0000FF"/>
      <w:u w:val="single"/>
    </w:rPr>
  </w:style>
  <w:style w:type="character" w:styleId="FollowedHyperlink">
    <w:name w:val="FollowedHyperlink"/>
    <w:uiPriority w:val="99"/>
    <w:unhideWhenUsed/>
    <w:rsid w:val="00423F18"/>
    <w:rPr>
      <w:color w:val="800080"/>
      <w:u w:val="single"/>
    </w:rPr>
  </w:style>
  <w:style w:type="paragraph" w:customStyle="1" w:styleId="font5">
    <w:name w:val="font5"/>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23F1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23F1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23F1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23F1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23F1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23F1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23F1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23F1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23F1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23F18"/>
    <w:pPr>
      <w:pageBreakBefore/>
      <w:spacing w:after="0" w:line="240" w:lineRule="auto"/>
      <w:jc w:val="both"/>
    </w:pPr>
    <w:rPr>
      <w:rFonts w:ascii="CG Times" w:eastAsia="MS Mincho" w:hAnsi="CG Times" w:cs="CG Times"/>
      <w:b/>
      <w:bCs/>
      <w:sz w:val="21"/>
    </w:rPr>
  </w:style>
  <w:style w:type="paragraph" w:customStyle="1" w:styleId="KapitulliNr">
    <w:name w:val="Kapitulli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23F1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23F1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23F1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23F1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23F1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23F1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23F1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23F1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23F1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23F1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23F1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23F1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23F1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23F1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23F1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23F1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23F1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23F1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23F1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23F1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23F1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23F1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23F18"/>
  </w:style>
  <w:style w:type="paragraph" w:customStyle="1" w:styleId="PjesaNr">
    <w:name w:val="Pjesa_Nr"/>
    <w:next w:val="Normal"/>
    <w:rsid w:val="00423F1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23F1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23F1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23F1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23F1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23F1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23F1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23F1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23F1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23F1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23F1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23F1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23F1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23F1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23F1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23F1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23F1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23F1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23F1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23F1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23F1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23F1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23F1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23F1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23F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23F1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23F1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23F1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23F1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23F1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23F18"/>
    <w:rPr>
      <w:b/>
      <w:bCs/>
    </w:rPr>
  </w:style>
  <w:style w:type="paragraph" w:customStyle="1" w:styleId="xl136">
    <w:name w:val="xl136"/>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23F1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23F1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23F1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23F1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23F1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23F1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23F1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23F1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23F1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23F1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23F1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Normal (Web) Char Char Char Char Char Char"/>
    <w:basedOn w:val="Normal"/>
    <w:uiPriority w:val="34"/>
    <w:unhideWhenUsed/>
    <w:qFormat/>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23F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23F18"/>
  </w:style>
  <w:style w:type="paragraph" w:styleId="Title">
    <w:name w:val="Title"/>
    <w:basedOn w:val="Heading1"/>
    <w:next w:val="Normal"/>
    <w:link w:val="TitleChar"/>
    <w:uiPriority w:val="99"/>
    <w:qFormat/>
    <w:rsid w:val="00423F18"/>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23F1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423F1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423F1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423F1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423F1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423F18"/>
    <w:pPr>
      <w:spacing w:after="100"/>
      <w:ind w:left="660"/>
    </w:pPr>
    <w:rPr>
      <w:rFonts w:ascii="Calibri" w:eastAsia="Times New Roman" w:hAnsi="Calibri" w:cs="Times New Roman"/>
    </w:rPr>
  </w:style>
  <w:style w:type="paragraph" w:styleId="TOC5">
    <w:name w:val="toc 5"/>
    <w:basedOn w:val="Normal"/>
    <w:next w:val="Normal"/>
    <w:autoRedefine/>
    <w:unhideWhenUsed/>
    <w:rsid w:val="00423F18"/>
    <w:pPr>
      <w:spacing w:after="100"/>
      <w:ind w:left="880"/>
    </w:pPr>
    <w:rPr>
      <w:rFonts w:ascii="Calibri" w:eastAsia="Times New Roman" w:hAnsi="Calibri" w:cs="Times New Roman"/>
    </w:rPr>
  </w:style>
  <w:style w:type="paragraph" w:styleId="TOC6">
    <w:name w:val="toc 6"/>
    <w:basedOn w:val="Normal"/>
    <w:next w:val="Normal"/>
    <w:autoRedefine/>
    <w:unhideWhenUsed/>
    <w:rsid w:val="00423F18"/>
    <w:pPr>
      <w:spacing w:after="100"/>
      <w:ind w:left="1100"/>
    </w:pPr>
    <w:rPr>
      <w:rFonts w:ascii="Calibri" w:eastAsia="Times New Roman" w:hAnsi="Calibri" w:cs="Times New Roman"/>
    </w:rPr>
  </w:style>
  <w:style w:type="paragraph" w:styleId="TOC7">
    <w:name w:val="toc 7"/>
    <w:basedOn w:val="Normal"/>
    <w:next w:val="Normal"/>
    <w:autoRedefine/>
    <w:unhideWhenUsed/>
    <w:rsid w:val="00423F18"/>
    <w:pPr>
      <w:spacing w:after="100"/>
      <w:ind w:left="1320"/>
    </w:pPr>
    <w:rPr>
      <w:rFonts w:ascii="Calibri" w:eastAsia="Times New Roman" w:hAnsi="Calibri" w:cs="Times New Roman"/>
    </w:rPr>
  </w:style>
  <w:style w:type="paragraph" w:styleId="TOC8">
    <w:name w:val="toc 8"/>
    <w:basedOn w:val="Normal"/>
    <w:next w:val="Normal"/>
    <w:autoRedefine/>
    <w:unhideWhenUsed/>
    <w:rsid w:val="00423F18"/>
    <w:pPr>
      <w:spacing w:after="100"/>
      <w:ind w:left="1540"/>
    </w:pPr>
    <w:rPr>
      <w:rFonts w:ascii="Calibri" w:eastAsia="Times New Roman" w:hAnsi="Calibri" w:cs="Times New Roman"/>
    </w:rPr>
  </w:style>
  <w:style w:type="paragraph" w:styleId="TOC9">
    <w:name w:val="toc 9"/>
    <w:basedOn w:val="Normal"/>
    <w:next w:val="Normal"/>
    <w:autoRedefine/>
    <w:unhideWhenUsed/>
    <w:rsid w:val="00423F18"/>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423F1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23F18"/>
    <w:rPr>
      <w:rFonts w:ascii="Calibri" w:eastAsia="Calibri" w:hAnsi="Calibri" w:cs="Times New Roman"/>
    </w:rPr>
  </w:style>
  <w:style w:type="paragraph" w:customStyle="1" w:styleId="numridata0">
    <w:name w:val="numridata"/>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23F1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23F1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23F18"/>
    <w:rPr>
      <w:rFonts w:ascii="Times New Roman" w:eastAsia="Times New Roman" w:hAnsi="Times New Roman" w:cs="Times New Roman"/>
      <w:sz w:val="16"/>
      <w:szCs w:val="16"/>
    </w:rPr>
  </w:style>
  <w:style w:type="paragraph" w:customStyle="1" w:styleId="s32b251d">
    <w:name w:val="s32b251d"/>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23F18"/>
  </w:style>
  <w:style w:type="paragraph" w:customStyle="1" w:styleId="s30eec3f8">
    <w:name w:val="s30eec3f8"/>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23F18"/>
    <w:rPr>
      <w:sz w:val="24"/>
      <w:lang w:val="en-GB" w:eastAsia="fr-FR"/>
    </w:rPr>
  </w:style>
  <w:style w:type="paragraph" w:customStyle="1" w:styleId="JuPara">
    <w:name w:val="Ju_Para"/>
    <w:aliases w:val="Left,First line:  0 cm,ECHR_Para,Para"/>
    <w:basedOn w:val="Normal"/>
    <w:link w:val="JuParaCar"/>
    <w:qFormat/>
    <w:rsid w:val="00423F1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23F1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23F1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423F1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3F1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23F18"/>
    <w:rPr>
      <w:vertAlign w:val="superscript"/>
    </w:rPr>
  </w:style>
  <w:style w:type="paragraph" w:customStyle="1" w:styleId="ju-005fpara">
    <w:name w:val="ju-005fpara"/>
    <w:basedOn w:val="Normal"/>
    <w:rsid w:val="00423F1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23F18"/>
  </w:style>
  <w:style w:type="character" w:customStyle="1" w:styleId="s7d2086b4">
    <w:name w:val="s7d2086b4"/>
    <w:basedOn w:val="DefaultParagraphFont"/>
    <w:uiPriority w:val="99"/>
    <w:rsid w:val="00423F18"/>
  </w:style>
  <w:style w:type="character" w:customStyle="1" w:styleId="hps">
    <w:name w:val="hps"/>
    <w:basedOn w:val="DefaultParagraphFont"/>
    <w:rsid w:val="00423F18"/>
  </w:style>
  <w:style w:type="paragraph" w:customStyle="1" w:styleId="paragrafi0">
    <w:name w:val="paragrafi"/>
    <w:basedOn w:val="Normal"/>
    <w:rsid w:val="00423F1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23F1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23F18"/>
    <w:rPr>
      <w:rFonts w:cs="Times New Roman"/>
    </w:rPr>
  </w:style>
  <w:style w:type="paragraph" w:customStyle="1" w:styleId="titulli0">
    <w:name w:val="titull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23F18"/>
  </w:style>
  <w:style w:type="paragraph" w:customStyle="1" w:styleId="akti0">
    <w:name w:val="akt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23F18"/>
  </w:style>
  <w:style w:type="paragraph" w:customStyle="1" w:styleId="CM49">
    <w:name w:val="CM49"/>
    <w:basedOn w:val="Normal"/>
    <w:next w:val="Normal"/>
    <w:rsid w:val="00423F1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23F1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23F1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23F18"/>
    <w:pPr>
      <w:widowControl w:val="0"/>
    </w:pPr>
    <w:rPr>
      <w:rFonts w:ascii="Helvetica" w:eastAsia="Times New Roman" w:hAnsi="Helvetica" w:cs="Helvetica"/>
      <w:lang w:val="sq-AL"/>
    </w:rPr>
  </w:style>
  <w:style w:type="paragraph" w:customStyle="1" w:styleId="CM57">
    <w:name w:val="CM57"/>
    <w:basedOn w:val="Normal"/>
    <w:next w:val="Normal"/>
    <w:rsid w:val="00423F1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23F1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23F1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23F1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3F1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3F18"/>
  </w:style>
  <w:style w:type="character" w:customStyle="1" w:styleId="StyleHeading6BoldChar">
    <w:name w:val="Style Heading 6 + Bold Char"/>
    <w:link w:val="StyleHeading6Bold"/>
    <w:rsid w:val="00423F18"/>
    <w:rPr>
      <w:rFonts w:ascii="Cambria" w:eastAsia="MS Mincho" w:hAnsi="Cambria" w:cs="Cambria"/>
      <w:b/>
      <w:bCs/>
      <w:i/>
      <w:iCs/>
      <w:color w:val="7F7F7F"/>
      <w:sz w:val="24"/>
      <w:szCs w:val="24"/>
    </w:rPr>
  </w:style>
  <w:style w:type="paragraph" w:customStyle="1" w:styleId="tableheaders">
    <w:name w:val="table headers"/>
    <w:rsid w:val="00423F1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23F18"/>
    <w:rPr>
      <w:b w:val="0"/>
    </w:rPr>
  </w:style>
  <w:style w:type="paragraph" w:styleId="PlainText">
    <w:name w:val="Plain Text"/>
    <w:basedOn w:val="Normal"/>
    <w:link w:val="PlainTextChar"/>
    <w:uiPriority w:val="99"/>
    <w:unhideWhenUsed/>
    <w:rsid w:val="00423F18"/>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23F18"/>
    <w:rPr>
      <w:rFonts w:ascii="Consolas" w:eastAsia="Calibri" w:hAnsi="Consolas" w:cs="Times New Roman"/>
      <w:sz w:val="21"/>
      <w:szCs w:val="21"/>
      <w:lang w:val="sq-AL"/>
    </w:rPr>
  </w:style>
  <w:style w:type="paragraph" w:customStyle="1" w:styleId="StyleStyle1Bold">
    <w:name w:val="Style Style1 + Bold"/>
    <w:basedOn w:val="Style1"/>
    <w:rsid w:val="00423F18"/>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423F18"/>
    <w:rPr>
      <w:rFonts w:ascii="EUAlbertina" w:hAnsi="EUAlbertina"/>
      <w:color w:val="auto"/>
    </w:rPr>
  </w:style>
  <w:style w:type="paragraph" w:customStyle="1" w:styleId="CM4">
    <w:name w:val="CM4"/>
    <w:basedOn w:val="Normal"/>
    <w:next w:val="Normal"/>
    <w:rsid w:val="00423F1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423F1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423F18"/>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423F18"/>
    <w:rPr>
      <w:rFonts w:ascii="Tahoma" w:eastAsia="Times New Roman" w:hAnsi="Tahoma" w:cs="Times New Roman"/>
      <w:sz w:val="16"/>
      <w:szCs w:val="16"/>
      <w:lang w:val="sq-AL"/>
    </w:rPr>
  </w:style>
  <w:style w:type="numbering" w:customStyle="1" w:styleId="NoList3">
    <w:name w:val="No List3"/>
    <w:next w:val="NoList"/>
    <w:semiHidden/>
    <w:rsid w:val="00423F18"/>
  </w:style>
  <w:style w:type="numbering" w:customStyle="1" w:styleId="NoList4">
    <w:name w:val="No List4"/>
    <w:next w:val="NoList"/>
    <w:semiHidden/>
    <w:rsid w:val="00423F18"/>
  </w:style>
  <w:style w:type="paragraph" w:customStyle="1" w:styleId="Point1">
    <w:name w:val="Point 1"/>
    <w:basedOn w:val="Normal"/>
    <w:link w:val="Point1Char"/>
    <w:rsid w:val="00423F1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23F18"/>
    <w:rPr>
      <w:rFonts w:ascii="Calibri" w:eastAsia="Times New Roman" w:hAnsi="Calibri" w:cs="Times New Roman"/>
      <w:sz w:val="24"/>
      <w:szCs w:val="24"/>
      <w:lang w:val="en-GB" w:eastAsia="en-GB"/>
    </w:rPr>
  </w:style>
  <w:style w:type="character" w:customStyle="1" w:styleId="longtext">
    <w:name w:val="long_text"/>
    <w:rsid w:val="00423F18"/>
    <w:rPr>
      <w:rFonts w:ascii="Comic Sans MS" w:hAnsi="Comic Sans MS"/>
      <w:b/>
      <w:sz w:val="96"/>
      <w:szCs w:val="24"/>
      <w:lang w:val="pl-PL" w:eastAsia="pl-PL" w:bidi="ar-SA"/>
    </w:rPr>
  </w:style>
  <w:style w:type="paragraph" w:customStyle="1" w:styleId="Text1">
    <w:name w:val="Text 1"/>
    <w:basedOn w:val="Normal"/>
    <w:link w:val="Text1Char"/>
    <w:rsid w:val="00423F1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23F1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23F1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23F1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23F1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23F18"/>
  </w:style>
  <w:style w:type="character" w:customStyle="1" w:styleId="SectionTitleCharCharChar">
    <w:name w:val="SectionTitle Char Char Char"/>
    <w:link w:val="SectionTitleCharChar"/>
    <w:rsid w:val="00423F1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3F18"/>
    <w:rPr>
      <w:rFonts w:ascii="Calibri" w:eastAsia="Times New Roman" w:hAnsi="Calibri" w:cs="Times New Roman"/>
      <w:b/>
      <w:bCs/>
      <w:smallCaps/>
      <w:sz w:val="28"/>
      <w:szCs w:val="28"/>
      <w:lang w:val="en-GB" w:eastAsia="en-GB"/>
    </w:rPr>
  </w:style>
  <w:style w:type="character" w:customStyle="1" w:styleId="Text1Char">
    <w:name w:val="Text 1 Char"/>
    <w:link w:val="Text1"/>
    <w:rsid w:val="00423F18"/>
    <w:rPr>
      <w:rFonts w:ascii="Calibri" w:eastAsia="Times New Roman" w:hAnsi="Calibri" w:cs="Times New Roman"/>
      <w:sz w:val="24"/>
      <w:szCs w:val="24"/>
      <w:lang w:val="en-GB" w:eastAsia="en-GB"/>
    </w:rPr>
  </w:style>
  <w:style w:type="character" w:customStyle="1" w:styleId="Point1CharChar">
    <w:name w:val="Point 1 Char Char"/>
    <w:rsid w:val="00423F18"/>
    <w:rPr>
      <w:sz w:val="24"/>
      <w:szCs w:val="24"/>
      <w:lang w:val="en-GB" w:eastAsia="en-GB" w:bidi="ar-SA"/>
    </w:rPr>
  </w:style>
  <w:style w:type="paragraph" w:customStyle="1" w:styleId="Point0">
    <w:name w:val="Point 0"/>
    <w:basedOn w:val="Normal"/>
    <w:rsid w:val="00423F1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423F18"/>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23F18"/>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23F18"/>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23F18"/>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23F1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23F1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23F1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3F1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23F18"/>
    <w:rPr>
      <w:rFonts w:ascii="CG Times" w:hAnsi="CG Times"/>
      <w:sz w:val="22"/>
      <w:lang w:val="en-US" w:eastAsia="en-US" w:bidi="ar-SA"/>
    </w:rPr>
  </w:style>
  <w:style w:type="paragraph" w:customStyle="1" w:styleId="SectionTitle">
    <w:name w:val="SectionTitle"/>
    <w:basedOn w:val="Normal"/>
    <w:next w:val="Heading1"/>
    <w:rsid w:val="00423F1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23F18"/>
  </w:style>
  <w:style w:type="paragraph" w:styleId="TableofFigures">
    <w:name w:val="table of figures"/>
    <w:basedOn w:val="Normal"/>
    <w:next w:val="Normal"/>
    <w:rsid w:val="00423F1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423F18"/>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23F18"/>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23F18"/>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23F18"/>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23F18"/>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23F1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23F1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23F1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23F1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23F1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23F1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23F1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23F1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23F1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23F1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23F18"/>
    <w:pPr>
      <w:spacing w:after="0" w:line="360" w:lineRule="auto"/>
    </w:pPr>
    <w:rPr>
      <w:rFonts w:ascii="Tahoma" w:eastAsia="Times New Roman" w:hAnsi="Tahoma" w:cs="Times New Roman"/>
      <w:lang w:val="de-AT" w:eastAsia="de-DE"/>
    </w:rPr>
  </w:style>
  <w:style w:type="paragraph" w:styleId="List">
    <w:name w:val="List"/>
    <w:basedOn w:val="Normal"/>
    <w:rsid w:val="00423F1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23F1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23F1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23F1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23F1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23F1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23F1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23F1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23F1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23F18"/>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423F18"/>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23F18"/>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23F18"/>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23F18"/>
    <w:rPr>
      <w:sz w:val="16"/>
      <w:szCs w:val="16"/>
    </w:rPr>
  </w:style>
  <w:style w:type="paragraph" w:styleId="CommentText">
    <w:name w:val="annotation text"/>
    <w:aliases w:val=" Char"/>
    <w:basedOn w:val="Normal"/>
    <w:link w:val="CommentTextChar"/>
    <w:uiPriority w:val="99"/>
    <w:unhideWhenUsed/>
    <w:rsid w:val="00423F1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23F1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3F18"/>
    <w:rPr>
      <w:b/>
      <w:bCs/>
    </w:rPr>
  </w:style>
  <w:style w:type="character" w:customStyle="1" w:styleId="CommentSubjectChar">
    <w:name w:val="Comment Subject Char"/>
    <w:basedOn w:val="CommentTextChar"/>
    <w:link w:val="CommentSubject"/>
    <w:uiPriority w:val="99"/>
    <w:rsid w:val="00423F18"/>
    <w:rPr>
      <w:rFonts w:ascii="Calibri" w:eastAsia="MS Mincho" w:hAnsi="Calibri" w:cs="Times New Roman"/>
      <w:b/>
      <w:bCs/>
      <w:sz w:val="20"/>
      <w:szCs w:val="20"/>
      <w:lang w:val="sq-AL"/>
    </w:rPr>
  </w:style>
  <w:style w:type="paragraph" w:styleId="ListNumber4">
    <w:name w:val="List Number 4"/>
    <w:basedOn w:val="Normal"/>
    <w:rsid w:val="00423F18"/>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23F18"/>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423F18"/>
  </w:style>
  <w:style w:type="paragraph" w:styleId="MacroText">
    <w:name w:val="macro"/>
    <w:link w:val="MacroTextChar"/>
    <w:semiHidden/>
    <w:rsid w:val="00423F1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3F18"/>
    <w:rPr>
      <w:rFonts w:ascii="Courier New" w:eastAsia="Times New Roman" w:hAnsi="Courier New" w:cs="Times New Roman"/>
      <w:lang w:val="de-DE" w:eastAsia="de-DE"/>
    </w:rPr>
  </w:style>
  <w:style w:type="paragraph" w:styleId="NormalIndent">
    <w:name w:val="Normal Indent"/>
    <w:basedOn w:val="Normal"/>
    <w:link w:val="NormalIndentChar"/>
    <w:rsid w:val="00423F1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23F1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23F1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423F18"/>
    <w:rPr>
      <w:rFonts w:ascii="Tahoma" w:hAnsi="Tahoma"/>
      <w:sz w:val="22"/>
    </w:rPr>
  </w:style>
  <w:style w:type="paragraph" w:styleId="BlockText">
    <w:name w:val="Block Text"/>
    <w:basedOn w:val="Normal"/>
    <w:rsid w:val="00423F1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423F1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423F18"/>
    <w:rPr>
      <w:rFonts w:ascii="Tahoma" w:eastAsia="Times New Roman" w:hAnsi="Tahoma" w:cs="Times New Roman"/>
      <w:lang w:val="de-AT" w:eastAsia="de-DE"/>
    </w:rPr>
  </w:style>
  <w:style w:type="character" w:customStyle="1" w:styleId="Emphasis1">
    <w:name w:val="Emphasis1"/>
    <w:semiHidden/>
    <w:rsid w:val="00423F18"/>
  </w:style>
  <w:style w:type="paragraph" w:styleId="NoteHeading">
    <w:name w:val="Note Heading"/>
    <w:basedOn w:val="Normal"/>
    <w:next w:val="Normal"/>
    <w:link w:val="NoteHeadingChar"/>
    <w:rsid w:val="00423F1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23F18"/>
    <w:rPr>
      <w:rFonts w:ascii="Tahoma" w:eastAsia="Times New Roman" w:hAnsi="Tahoma" w:cs="Times New Roman"/>
      <w:lang w:val="de-AT" w:eastAsia="de-DE"/>
    </w:rPr>
  </w:style>
  <w:style w:type="paragraph" w:styleId="MessageHeader">
    <w:name w:val="Message Header"/>
    <w:basedOn w:val="Normal"/>
    <w:link w:val="MessageHeaderChar"/>
    <w:rsid w:val="00423F1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423F1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3F1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423F1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423F18"/>
    <w:rPr>
      <w:rFonts w:ascii="Tahoma" w:eastAsia="Times New Roman" w:hAnsi="Tahoma" w:cs="Times New Roman"/>
      <w:sz w:val="20"/>
      <w:szCs w:val="20"/>
    </w:rPr>
  </w:style>
  <w:style w:type="character" w:styleId="EndnoteReference">
    <w:name w:val="endnote reference"/>
    <w:semiHidden/>
    <w:unhideWhenUsed/>
    <w:rsid w:val="00423F18"/>
    <w:rPr>
      <w:vertAlign w:val="superscript"/>
    </w:rPr>
  </w:style>
  <w:style w:type="paragraph" w:styleId="BodyTextFirstIndent2">
    <w:name w:val="Body Text First Indent 2"/>
    <w:basedOn w:val="BodyTextIndent"/>
    <w:link w:val="BodyTextFirstIndent2Char"/>
    <w:semiHidden/>
    <w:rsid w:val="00423F1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3F18"/>
    <w:rPr>
      <w:rFonts w:ascii="Tahoma" w:eastAsia="Times New Roman" w:hAnsi="Tahoma" w:cs="Times New Roman"/>
      <w:lang w:val="de-AT" w:eastAsia="de-DE"/>
    </w:rPr>
  </w:style>
  <w:style w:type="numbering" w:styleId="111111">
    <w:name w:val="Outline List 2"/>
    <w:basedOn w:val="NoList"/>
    <w:semiHidden/>
    <w:rsid w:val="00423F18"/>
    <w:pPr>
      <w:numPr>
        <w:numId w:val="14"/>
      </w:numPr>
    </w:pPr>
  </w:style>
  <w:style w:type="paragraph" w:customStyle="1" w:styleId="Zusatz2">
    <w:name w:val="Zusatz 2"/>
    <w:basedOn w:val="Normal"/>
    <w:next w:val="Normal"/>
    <w:semiHidden/>
    <w:rsid w:val="00423F1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23F1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23F18"/>
    <w:pPr>
      <w:numPr>
        <w:numId w:val="15"/>
      </w:numPr>
    </w:pPr>
  </w:style>
  <w:style w:type="paragraph" w:styleId="Salutation">
    <w:name w:val="Salutation"/>
    <w:basedOn w:val="Normal"/>
    <w:next w:val="Normal"/>
    <w:link w:val="SalutationChar"/>
    <w:semiHidden/>
    <w:rsid w:val="00423F1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23F18"/>
    <w:rPr>
      <w:rFonts w:ascii="Tahoma" w:eastAsia="Times New Roman" w:hAnsi="Tahoma" w:cs="Times New Roman"/>
      <w:lang w:val="de-AT" w:eastAsia="de-DE"/>
    </w:rPr>
  </w:style>
  <w:style w:type="numbering" w:styleId="ArticleSection">
    <w:name w:val="Outline List 3"/>
    <w:basedOn w:val="NoList"/>
    <w:semiHidden/>
    <w:rsid w:val="00423F18"/>
    <w:pPr>
      <w:numPr>
        <w:numId w:val="16"/>
      </w:numPr>
    </w:pPr>
  </w:style>
  <w:style w:type="paragraph" w:styleId="Closing">
    <w:name w:val="Closing"/>
    <w:basedOn w:val="Normal"/>
    <w:link w:val="ClosingChar"/>
    <w:semiHidden/>
    <w:rsid w:val="00423F1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23F18"/>
    <w:rPr>
      <w:rFonts w:ascii="Tahoma" w:eastAsia="Times New Roman" w:hAnsi="Tahoma" w:cs="Times New Roman"/>
      <w:lang w:val="de-AT" w:eastAsia="de-DE"/>
    </w:rPr>
  </w:style>
  <w:style w:type="character" w:styleId="Emphasis">
    <w:name w:val="Emphasis"/>
    <w:uiPriority w:val="20"/>
    <w:qFormat/>
    <w:rsid w:val="00423F18"/>
    <w:rPr>
      <w:i/>
      <w:iCs/>
    </w:rPr>
  </w:style>
  <w:style w:type="paragraph" w:styleId="HTMLAddress">
    <w:name w:val="HTML Address"/>
    <w:basedOn w:val="Normal"/>
    <w:link w:val="HTMLAddressChar"/>
    <w:semiHidden/>
    <w:rsid w:val="00423F1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23F18"/>
    <w:rPr>
      <w:rFonts w:ascii="Tahoma" w:eastAsia="Times New Roman" w:hAnsi="Tahoma" w:cs="Times New Roman"/>
      <w:i/>
      <w:iCs/>
      <w:lang w:val="de-AT" w:eastAsia="de-DE"/>
    </w:rPr>
  </w:style>
  <w:style w:type="character" w:styleId="HTMLAcronym">
    <w:name w:val="HTML Acronym"/>
    <w:semiHidden/>
    <w:rsid w:val="00423F18"/>
  </w:style>
  <w:style w:type="character" w:styleId="HTMLSample">
    <w:name w:val="HTML Sample"/>
    <w:semiHidden/>
    <w:rsid w:val="00423F18"/>
    <w:rPr>
      <w:rFonts w:ascii="Courier New" w:hAnsi="Courier New" w:cs="Courier New"/>
    </w:rPr>
  </w:style>
  <w:style w:type="character" w:styleId="HTMLCode">
    <w:name w:val="HTML Code"/>
    <w:semiHidden/>
    <w:rsid w:val="00423F18"/>
    <w:rPr>
      <w:rFonts w:ascii="Courier New" w:hAnsi="Courier New" w:cs="Courier New"/>
      <w:sz w:val="20"/>
      <w:szCs w:val="20"/>
    </w:rPr>
  </w:style>
  <w:style w:type="character" w:styleId="HTMLDefinition">
    <w:name w:val="HTML Definition"/>
    <w:semiHidden/>
    <w:rsid w:val="00423F18"/>
    <w:rPr>
      <w:i/>
      <w:iCs/>
    </w:rPr>
  </w:style>
  <w:style w:type="character" w:styleId="HTMLTypewriter">
    <w:name w:val="HTML Typewriter"/>
    <w:semiHidden/>
    <w:rsid w:val="00423F18"/>
    <w:rPr>
      <w:rFonts w:ascii="Courier New" w:hAnsi="Courier New" w:cs="Courier New"/>
      <w:sz w:val="20"/>
      <w:szCs w:val="20"/>
    </w:rPr>
  </w:style>
  <w:style w:type="character" w:styleId="HTMLKeyboard">
    <w:name w:val="HTML Keyboard"/>
    <w:semiHidden/>
    <w:rsid w:val="00423F18"/>
    <w:rPr>
      <w:rFonts w:ascii="Courier New" w:hAnsi="Courier New" w:cs="Courier New"/>
      <w:sz w:val="20"/>
      <w:szCs w:val="20"/>
    </w:rPr>
  </w:style>
  <w:style w:type="character" w:styleId="HTMLVariable">
    <w:name w:val="HTML Variable"/>
    <w:semiHidden/>
    <w:rsid w:val="00423F18"/>
    <w:rPr>
      <w:i/>
      <w:iCs/>
    </w:rPr>
  </w:style>
  <w:style w:type="paragraph" w:styleId="HTMLPreformatted">
    <w:name w:val="HTML Preformatted"/>
    <w:basedOn w:val="Normal"/>
    <w:link w:val="HTMLPreformattedChar"/>
    <w:uiPriority w:val="99"/>
    <w:rsid w:val="00423F1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23F18"/>
    <w:rPr>
      <w:rFonts w:ascii="Courier New" w:eastAsia="Times New Roman" w:hAnsi="Courier New" w:cs="Times New Roman"/>
      <w:sz w:val="20"/>
      <w:lang w:val="de-AT" w:eastAsia="de-DE"/>
    </w:rPr>
  </w:style>
  <w:style w:type="character" w:styleId="HTMLCite">
    <w:name w:val="HTML Cite"/>
    <w:semiHidden/>
    <w:rsid w:val="00423F18"/>
    <w:rPr>
      <w:i/>
      <w:iCs/>
    </w:rPr>
  </w:style>
  <w:style w:type="table" w:styleId="Table3Deffects1">
    <w:name w:val="Table 3D effects 1"/>
    <w:basedOn w:val="TableNormal"/>
    <w:semiHidden/>
    <w:rsid w:val="00423F18"/>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3F18"/>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3F18"/>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3F18"/>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3F18"/>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3F1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3F18"/>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3F18"/>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23F18"/>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23F18"/>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3F18"/>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3F18"/>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3F18"/>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3F18"/>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3F18"/>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3F18"/>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3F18"/>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3F18"/>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3F1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23F18"/>
    <w:rPr>
      <w:rFonts w:ascii="Tahoma" w:eastAsia="Times New Roman" w:hAnsi="Tahoma" w:cs="Times New Roman"/>
      <w:lang w:val="de-AT" w:eastAsia="de-DE"/>
    </w:rPr>
  </w:style>
  <w:style w:type="paragraph" w:styleId="E-mailSignature">
    <w:name w:val="E-mail Signature"/>
    <w:basedOn w:val="Normal"/>
    <w:link w:val="E-mailSignatureChar"/>
    <w:rsid w:val="00423F1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23F18"/>
    <w:rPr>
      <w:rFonts w:ascii="Tahoma" w:eastAsia="Times New Roman" w:hAnsi="Tahoma" w:cs="Times New Roman"/>
      <w:lang w:val="de-AT" w:eastAsia="de-DE"/>
    </w:rPr>
  </w:style>
  <w:style w:type="paragraph" w:styleId="BodyText2">
    <w:name w:val="Body Text 2"/>
    <w:basedOn w:val="Normal"/>
    <w:link w:val="BodyText2Char"/>
    <w:rsid w:val="00423F1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423F1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423F1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423F1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23F1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23F1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3F1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3F1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3F1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23F1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23F18"/>
    <w:rPr>
      <w:rFonts w:ascii="CG Times" w:eastAsia="Times New Roman" w:hAnsi="CG Times" w:cs="Times New Roman"/>
      <w:b/>
      <w:szCs w:val="24"/>
    </w:rPr>
  </w:style>
  <w:style w:type="character" w:customStyle="1" w:styleId="SubtitleChar1">
    <w:name w:val="Subtitle Char1"/>
    <w:locked/>
    <w:rsid w:val="00423F18"/>
    <w:rPr>
      <w:rFonts w:ascii="Cambria" w:hAnsi="Cambria"/>
      <w:sz w:val="24"/>
      <w:szCs w:val="24"/>
    </w:rPr>
  </w:style>
  <w:style w:type="paragraph" w:customStyle="1" w:styleId="Char1">
    <w:name w:val="Char1"/>
    <w:basedOn w:val="Normal"/>
    <w:rsid w:val="00423F18"/>
    <w:pPr>
      <w:spacing w:after="160" w:line="240" w:lineRule="exact"/>
    </w:pPr>
    <w:rPr>
      <w:rFonts w:ascii="Arial" w:eastAsia="Times New Roman" w:hAnsi="Arial" w:cs="Arial"/>
      <w:sz w:val="20"/>
      <w:szCs w:val="20"/>
    </w:rPr>
  </w:style>
  <w:style w:type="character" w:customStyle="1" w:styleId="CharChar11">
    <w:name w:val="Char Char11"/>
    <w:semiHidden/>
    <w:locked/>
    <w:rsid w:val="00423F18"/>
    <w:rPr>
      <w:rFonts w:ascii="Tahoma" w:hAnsi="Tahoma" w:cs="Tahoma"/>
      <w:i/>
      <w:iCs/>
      <w:sz w:val="22"/>
      <w:szCs w:val="22"/>
      <w:lang w:val="de-AT" w:eastAsia="de-DE" w:bidi="ar-SA"/>
    </w:rPr>
  </w:style>
  <w:style w:type="character" w:customStyle="1" w:styleId="CharChar36">
    <w:name w:val="Char Char36"/>
    <w:locked/>
    <w:rsid w:val="00423F18"/>
    <w:rPr>
      <w:rFonts w:ascii="Arial" w:hAnsi="Arial" w:cs="Arial"/>
      <w:b/>
      <w:bCs/>
      <w:kern w:val="32"/>
      <w:sz w:val="32"/>
      <w:szCs w:val="32"/>
      <w:lang w:val="sq-AL" w:eastAsia="en-US" w:bidi="ar-SA"/>
    </w:rPr>
  </w:style>
  <w:style w:type="character" w:customStyle="1" w:styleId="CharChar35">
    <w:name w:val="Char Char35"/>
    <w:locked/>
    <w:rsid w:val="00423F18"/>
    <w:rPr>
      <w:rFonts w:ascii="Arial" w:hAnsi="Arial" w:cs="Arial"/>
      <w:b/>
      <w:bCs/>
      <w:i/>
      <w:iCs/>
      <w:sz w:val="28"/>
      <w:szCs w:val="28"/>
      <w:lang w:val="sq-AL" w:eastAsia="en-US" w:bidi="ar-SA"/>
    </w:rPr>
  </w:style>
  <w:style w:type="character" w:customStyle="1" w:styleId="CharChar34">
    <w:name w:val="Char Char34"/>
    <w:locked/>
    <w:rsid w:val="00423F18"/>
    <w:rPr>
      <w:rFonts w:ascii="Tahoma" w:hAnsi="Tahoma"/>
      <w:b/>
      <w:kern w:val="28"/>
      <w:sz w:val="24"/>
      <w:szCs w:val="28"/>
      <w:lang w:val="de-AT" w:eastAsia="de-DE" w:bidi="ar-SA"/>
    </w:rPr>
  </w:style>
  <w:style w:type="character" w:customStyle="1" w:styleId="CharChar33">
    <w:name w:val="Char Char33"/>
    <w:locked/>
    <w:rsid w:val="00423F18"/>
    <w:rPr>
      <w:rFonts w:ascii="Tahoma" w:hAnsi="Tahoma"/>
      <w:b/>
      <w:i/>
      <w:kern w:val="28"/>
      <w:sz w:val="22"/>
      <w:szCs w:val="22"/>
      <w:lang w:val="de-AT" w:eastAsia="de-DE" w:bidi="ar-SA"/>
    </w:rPr>
  </w:style>
  <w:style w:type="character" w:customStyle="1" w:styleId="CharChar32">
    <w:name w:val="Char Char32"/>
    <w:locked/>
    <w:rsid w:val="00423F18"/>
    <w:rPr>
      <w:rFonts w:ascii="Tahoma" w:hAnsi="Tahoma"/>
      <w:b/>
      <w:i/>
      <w:kern w:val="28"/>
      <w:sz w:val="22"/>
      <w:szCs w:val="22"/>
      <w:lang w:val="de-AT" w:eastAsia="de-DE" w:bidi="ar-SA"/>
    </w:rPr>
  </w:style>
  <w:style w:type="character" w:customStyle="1" w:styleId="CharChar31">
    <w:name w:val="Char Char31"/>
    <w:locked/>
    <w:rsid w:val="00423F18"/>
    <w:rPr>
      <w:rFonts w:ascii="Tahoma" w:hAnsi="Tahoma"/>
      <w:b/>
      <w:i/>
      <w:kern w:val="28"/>
      <w:sz w:val="22"/>
      <w:szCs w:val="22"/>
      <w:lang w:val="de-AT" w:eastAsia="de-DE" w:bidi="ar-SA"/>
    </w:rPr>
  </w:style>
  <w:style w:type="character" w:customStyle="1" w:styleId="CharChar10">
    <w:name w:val="Char Char10"/>
    <w:semiHidden/>
    <w:locked/>
    <w:rsid w:val="00423F18"/>
    <w:rPr>
      <w:rFonts w:ascii="Courier New" w:hAnsi="Courier New" w:cs="Courier New"/>
      <w:szCs w:val="22"/>
      <w:lang w:val="de-AT" w:eastAsia="de-DE" w:bidi="ar-SA"/>
    </w:rPr>
  </w:style>
  <w:style w:type="character" w:customStyle="1" w:styleId="CharChar30">
    <w:name w:val="Char Char30"/>
    <w:locked/>
    <w:rsid w:val="00423F18"/>
    <w:rPr>
      <w:rFonts w:ascii="Tahoma" w:hAnsi="Tahoma"/>
      <w:b/>
      <w:i/>
      <w:kern w:val="28"/>
      <w:sz w:val="22"/>
      <w:szCs w:val="22"/>
      <w:lang w:val="de-AT" w:eastAsia="de-DE" w:bidi="ar-SA"/>
    </w:rPr>
  </w:style>
  <w:style w:type="character" w:customStyle="1" w:styleId="CharChar29">
    <w:name w:val="Char Char29"/>
    <w:locked/>
    <w:rsid w:val="00423F18"/>
    <w:rPr>
      <w:rFonts w:ascii="Tahoma" w:hAnsi="Tahoma"/>
      <w:b/>
      <w:i/>
      <w:kern w:val="28"/>
      <w:sz w:val="22"/>
      <w:szCs w:val="22"/>
      <w:lang w:val="de-AT" w:eastAsia="de-DE" w:bidi="ar-SA"/>
    </w:rPr>
  </w:style>
  <w:style w:type="character" w:customStyle="1" w:styleId="CharChar28">
    <w:name w:val="Char Char28"/>
    <w:locked/>
    <w:rsid w:val="00423F18"/>
    <w:rPr>
      <w:rFonts w:ascii="Tahoma" w:hAnsi="Tahoma"/>
      <w:b/>
      <w:i/>
      <w:kern w:val="28"/>
      <w:sz w:val="22"/>
      <w:szCs w:val="22"/>
      <w:lang w:val="de-AT" w:eastAsia="de-DE" w:bidi="ar-SA"/>
    </w:rPr>
  </w:style>
  <w:style w:type="character" w:customStyle="1" w:styleId="CharChar27">
    <w:name w:val="Char Char27"/>
    <w:locked/>
    <w:rsid w:val="00423F18"/>
    <w:rPr>
      <w:rFonts w:ascii="Calibri" w:eastAsia="Calibri" w:hAnsi="Calibri"/>
      <w:lang w:val="sq-AL" w:eastAsia="en-US" w:bidi="ar-SA"/>
    </w:rPr>
  </w:style>
  <w:style w:type="character" w:customStyle="1" w:styleId="CharChar24">
    <w:name w:val="Char Char24"/>
    <w:locked/>
    <w:rsid w:val="00423F18"/>
    <w:rPr>
      <w:rFonts w:ascii="Tahoma" w:hAnsi="Tahoma" w:cs="Tahoma"/>
      <w:sz w:val="22"/>
      <w:szCs w:val="22"/>
      <w:lang w:val="de-AT" w:eastAsia="de-DE" w:bidi="ar-SA"/>
    </w:rPr>
  </w:style>
  <w:style w:type="character" w:customStyle="1" w:styleId="CharChar23">
    <w:name w:val="Char Char23"/>
    <w:locked/>
    <w:rsid w:val="00423F18"/>
    <w:rPr>
      <w:rFonts w:ascii="Tahoma" w:hAnsi="Tahoma" w:cs="Tahoma"/>
      <w:sz w:val="22"/>
      <w:szCs w:val="22"/>
      <w:lang w:val="de-AT" w:eastAsia="de-DE" w:bidi="ar-SA"/>
    </w:rPr>
  </w:style>
  <w:style w:type="character" w:customStyle="1" w:styleId="CharChar22">
    <w:name w:val="Char Char22"/>
    <w:semiHidden/>
    <w:locked/>
    <w:rsid w:val="00423F18"/>
    <w:rPr>
      <w:rFonts w:ascii="Courier New" w:hAnsi="Courier New" w:cs="Courier New"/>
      <w:sz w:val="22"/>
      <w:szCs w:val="22"/>
      <w:lang w:val="de-DE" w:eastAsia="de-DE" w:bidi="ar-SA"/>
    </w:rPr>
  </w:style>
  <w:style w:type="character" w:customStyle="1" w:styleId="CharChar21">
    <w:name w:val="Char Char21"/>
    <w:locked/>
    <w:rsid w:val="00423F18"/>
    <w:rPr>
      <w:rFonts w:ascii="Tahoma" w:hAnsi="Tahoma" w:cs="Tahoma"/>
      <w:b/>
      <w:kern w:val="28"/>
      <w:sz w:val="36"/>
      <w:szCs w:val="36"/>
      <w:lang w:val="de-AT" w:eastAsia="de-DE" w:bidi="ar-SA"/>
    </w:rPr>
  </w:style>
  <w:style w:type="character" w:customStyle="1" w:styleId="CharChar12">
    <w:name w:val="Char Char12"/>
    <w:semiHidden/>
    <w:locked/>
    <w:rsid w:val="00423F18"/>
    <w:rPr>
      <w:rFonts w:ascii="Tahoma" w:hAnsi="Tahoma" w:cs="Tahoma"/>
      <w:sz w:val="22"/>
      <w:szCs w:val="22"/>
      <w:lang w:val="de-AT" w:eastAsia="de-DE" w:bidi="ar-SA"/>
    </w:rPr>
  </w:style>
  <w:style w:type="character" w:customStyle="1" w:styleId="CharChar9">
    <w:name w:val="Char Char9"/>
    <w:semiHidden/>
    <w:locked/>
    <w:rsid w:val="00423F18"/>
    <w:rPr>
      <w:rFonts w:ascii="Tahoma" w:hAnsi="Tahoma" w:cs="Tahoma"/>
      <w:sz w:val="22"/>
      <w:szCs w:val="22"/>
      <w:lang w:val="de-AT" w:eastAsia="de-DE" w:bidi="ar-SA"/>
    </w:rPr>
  </w:style>
  <w:style w:type="character" w:customStyle="1" w:styleId="CharChar25">
    <w:name w:val="Char Char25"/>
    <w:semiHidden/>
    <w:locked/>
    <w:rsid w:val="00423F18"/>
    <w:rPr>
      <w:rFonts w:ascii="Tahoma" w:hAnsi="Tahoma" w:cs="Tahoma"/>
      <w:sz w:val="22"/>
      <w:szCs w:val="22"/>
      <w:lang w:val="de-AT" w:eastAsia="de-DE" w:bidi="ar-SA"/>
    </w:rPr>
  </w:style>
  <w:style w:type="character" w:customStyle="1" w:styleId="CharChar15">
    <w:name w:val="Char Char15"/>
    <w:semiHidden/>
    <w:locked/>
    <w:rsid w:val="00423F18"/>
    <w:rPr>
      <w:rFonts w:ascii="Tahoma" w:hAnsi="Tahoma" w:cs="Tahoma"/>
      <w:sz w:val="22"/>
      <w:szCs w:val="22"/>
      <w:lang w:val="de-AT" w:eastAsia="de-DE" w:bidi="ar-SA"/>
    </w:rPr>
  </w:style>
  <w:style w:type="character" w:customStyle="1" w:styleId="CharChar16">
    <w:name w:val="Char Char16"/>
    <w:semiHidden/>
    <w:locked/>
    <w:rsid w:val="00423F18"/>
    <w:rPr>
      <w:rFonts w:ascii="Tahoma" w:hAnsi="Tahoma" w:cs="Arial"/>
      <w:sz w:val="24"/>
      <w:szCs w:val="24"/>
      <w:lang w:val="de-AT" w:eastAsia="de-DE" w:bidi="ar-SA"/>
    </w:rPr>
  </w:style>
  <w:style w:type="character" w:customStyle="1" w:styleId="CharChar20">
    <w:name w:val="Char Char20"/>
    <w:locked/>
    <w:rsid w:val="00423F18"/>
    <w:rPr>
      <w:rFonts w:ascii="Tahoma" w:hAnsi="Tahoma" w:cs="Tahoma"/>
      <w:b/>
      <w:kern w:val="28"/>
      <w:sz w:val="32"/>
      <w:szCs w:val="36"/>
      <w:lang w:val="de-AT" w:eastAsia="de-DE" w:bidi="ar-SA"/>
    </w:rPr>
  </w:style>
  <w:style w:type="character" w:customStyle="1" w:styleId="CharChar13">
    <w:name w:val="Char Char13"/>
    <w:semiHidden/>
    <w:locked/>
    <w:rsid w:val="00423F18"/>
    <w:rPr>
      <w:rFonts w:ascii="Tahoma" w:hAnsi="Tahoma" w:cs="Tahoma"/>
      <w:sz w:val="22"/>
      <w:szCs w:val="22"/>
      <w:lang w:val="de-AT" w:eastAsia="de-DE" w:bidi="ar-SA"/>
    </w:rPr>
  </w:style>
  <w:style w:type="character" w:customStyle="1" w:styleId="CharChar19">
    <w:name w:val="Char Char19"/>
    <w:semiHidden/>
    <w:locked/>
    <w:rsid w:val="00423F18"/>
    <w:rPr>
      <w:rFonts w:ascii="Tahoma" w:hAnsi="Tahoma" w:cs="Tahoma"/>
      <w:sz w:val="22"/>
      <w:szCs w:val="22"/>
      <w:lang w:val="de-AT" w:eastAsia="de-DE" w:bidi="ar-SA"/>
    </w:rPr>
  </w:style>
  <w:style w:type="character" w:customStyle="1" w:styleId="CharChar3">
    <w:name w:val="Char Char3"/>
    <w:semiHidden/>
    <w:locked/>
    <w:rsid w:val="00423F18"/>
  </w:style>
  <w:style w:type="character" w:customStyle="1" w:styleId="CharChar14">
    <w:name w:val="Char Char14"/>
    <w:semiHidden/>
    <w:locked/>
    <w:rsid w:val="00423F18"/>
  </w:style>
  <w:style w:type="character" w:customStyle="1" w:styleId="CharChar17">
    <w:name w:val="Char Char17"/>
    <w:locked/>
    <w:rsid w:val="00423F18"/>
    <w:rPr>
      <w:rFonts w:ascii="Tahoma" w:hAnsi="Tahoma" w:cs="Tahoma"/>
      <w:sz w:val="22"/>
      <w:szCs w:val="22"/>
      <w:lang w:val="de-AT" w:eastAsia="de-DE" w:bidi="ar-SA"/>
    </w:rPr>
  </w:style>
  <w:style w:type="character" w:customStyle="1" w:styleId="CharChar7">
    <w:name w:val="Char Char7"/>
    <w:semiHidden/>
    <w:locked/>
    <w:rsid w:val="00423F18"/>
    <w:rPr>
      <w:rFonts w:ascii="Tahoma" w:hAnsi="Tahoma" w:cs="Tahoma"/>
      <w:sz w:val="22"/>
      <w:szCs w:val="22"/>
      <w:lang w:val="de-AT" w:eastAsia="de-DE" w:bidi="ar-SA"/>
    </w:rPr>
  </w:style>
  <w:style w:type="character" w:customStyle="1" w:styleId="CharChar6">
    <w:name w:val="Char Char6"/>
    <w:semiHidden/>
    <w:locked/>
    <w:rsid w:val="00423F18"/>
    <w:rPr>
      <w:rFonts w:ascii="Tahoma" w:hAnsi="Tahoma" w:cs="Tahoma"/>
      <w:sz w:val="16"/>
      <w:szCs w:val="16"/>
      <w:lang w:val="de-AT" w:eastAsia="de-DE" w:bidi="ar-SA"/>
    </w:rPr>
  </w:style>
  <w:style w:type="character" w:customStyle="1" w:styleId="CharChar5">
    <w:name w:val="Char Char5"/>
    <w:semiHidden/>
    <w:locked/>
    <w:rsid w:val="00423F18"/>
    <w:rPr>
      <w:rFonts w:ascii="Tahoma" w:hAnsi="Tahoma" w:cs="Tahoma"/>
      <w:sz w:val="22"/>
      <w:szCs w:val="22"/>
      <w:lang w:val="de-AT" w:eastAsia="de-DE" w:bidi="ar-SA"/>
    </w:rPr>
  </w:style>
  <w:style w:type="character" w:customStyle="1" w:styleId="CharChar4">
    <w:name w:val="Char Char4"/>
    <w:semiHidden/>
    <w:locked/>
    <w:rsid w:val="00423F18"/>
    <w:rPr>
      <w:rFonts w:ascii="Tahoma" w:hAnsi="Tahoma" w:cs="Tahoma"/>
      <w:sz w:val="16"/>
      <w:szCs w:val="16"/>
      <w:lang w:val="de-AT" w:eastAsia="de-DE" w:bidi="ar-SA"/>
    </w:rPr>
  </w:style>
  <w:style w:type="character" w:customStyle="1" w:styleId="CharChar18">
    <w:name w:val="Char Char18"/>
    <w:semiHidden/>
    <w:locked/>
    <w:rsid w:val="00423F18"/>
    <w:rPr>
      <w:rFonts w:ascii="Tahoma" w:hAnsi="Tahoma" w:cs="Tahoma"/>
      <w:sz w:val="22"/>
      <w:szCs w:val="22"/>
      <w:lang w:val="de-AT" w:eastAsia="de-DE" w:bidi="ar-SA"/>
    </w:rPr>
  </w:style>
  <w:style w:type="character" w:customStyle="1" w:styleId="CharChar8">
    <w:name w:val="Char Char8"/>
    <w:locked/>
    <w:rsid w:val="00423F18"/>
    <w:rPr>
      <w:rFonts w:ascii="Tahoma" w:hAnsi="Tahoma" w:cs="Tahoma"/>
      <w:sz w:val="22"/>
      <w:szCs w:val="22"/>
      <w:lang w:val="de-AT" w:eastAsia="de-DE" w:bidi="ar-SA"/>
    </w:rPr>
  </w:style>
  <w:style w:type="character" w:customStyle="1" w:styleId="CharChar2">
    <w:name w:val="Char Char2"/>
    <w:locked/>
    <w:rsid w:val="00423F18"/>
    <w:rPr>
      <w:rFonts w:ascii="Calibri" w:eastAsia="Calibri" w:hAnsi="Calibri" w:cs="Times New Roman"/>
      <w:b/>
      <w:bCs/>
      <w:sz w:val="20"/>
      <w:szCs w:val="20"/>
      <w:lang w:val="sq-AL" w:eastAsia="en-US" w:bidi="ar-SA"/>
    </w:rPr>
  </w:style>
  <w:style w:type="character" w:customStyle="1" w:styleId="CharChar26">
    <w:name w:val="Char Char26"/>
    <w:semiHidden/>
    <w:locked/>
    <w:rsid w:val="00423F18"/>
    <w:rPr>
      <w:rFonts w:ascii="Tahoma" w:hAnsi="Tahoma" w:cs="Tahoma"/>
      <w:sz w:val="16"/>
      <w:szCs w:val="16"/>
      <w:lang w:val="sq-AL" w:eastAsia="en-US" w:bidi="ar-SA"/>
    </w:rPr>
  </w:style>
  <w:style w:type="character" w:customStyle="1" w:styleId="CommentTextChar11">
    <w:name w:val="Comment Text Char11"/>
    <w:aliases w:val="Char Char37"/>
    <w:semiHidden/>
    <w:rsid w:val="00423F18"/>
    <w:rPr>
      <w:rFonts w:ascii="Calibri" w:hAnsi="Calibri" w:hint="default"/>
      <w:lang w:val="sq-AL"/>
    </w:rPr>
  </w:style>
  <w:style w:type="character" w:customStyle="1" w:styleId="NormalIndentChar">
    <w:name w:val="Normal Indent Char"/>
    <w:link w:val="NormalIndent"/>
    <w:rsid w:val="00423F1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3F1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23F18"/>
    <w:pPr>
      <w:tabs>
        <w:tab w:val="num" w:pos="360"/>
        <w:tab w:val="num" w:pos="1935"/>
        <w:tab w:val="num" w:pos="2563"/>
        <w:tab w:val="num" w:pos="3474"/>
      </w:tabs>
      <w:ind w:left="1935" w:hanging="360"/>
      <w:outlineLvl w:val="6"/>
    </w:pPr>
  </w:style>
  <w:style w:type="character" w:customStyle="1" w:styleId="AODefHeadChar">
    <w:name w:val="AODefHead Char"/>
    <w:link w:val="AODefHead"/>
    <w:rsid w:val="00423F18"/>
    <w:rPr>
      <w:rFonts w:ascii="Times New Roman" w:eastAsia="Times New Roman" w:hAnsi="Times New Roman" w:cs="Times New Roman"/>
      <w:szCs w:val="20"/>
      <w:lang w:val="sq-AL" w:eastAsia="sq-AL" w:bidi="sq-AL"/>
    </w:rPr>
  </w:style>
  <w:style w:type="paragraph" w:customStyle="1" w:styleId="PARA">
    <w:name w:val="PARA"/>
    <w:basedOn w:val="Normal"/>
    <w:locked/>
    <w:rsid w:val="00423F1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23F1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23F1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3F1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23F1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3F18"/>
    <w:rPr>
      <w:color w:val="0000FF"/>
      <w:spacing w:val="0"/>
      <w:u w:val="double"/>
    </w:rPr>
  </w:style>
  <w:style w:type="paragraph" w:customStyle="1" w:styleId="dia">
    <w:name w:val="di(a)"/>
    <w:basedOn w:val="Normal"/>
    <w:rsid w:val="00423F1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23F1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23F1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23F18"/>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23F18"/>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423F1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23F18"/>
    <w:rPr>
      <w:rFonts w:cs="Times New Roman"/>
      <w:color w:val="808080"/>
    </w:rPr>
  </w:style>
  <w:style w:type="character" w:customStyle="1" w:styleId="az12">
    <w:name w:val="az12"/>
    <w:uiPriority w:val="99"/>
    <w:rsid w:val="00423F1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3F1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3F18"/>
    <w:rPr>
      <w:rFonts w:ascii="Calibri" w:eastAsia="Times New Roman" w:hAnsi="Calibri" w:cs="Times New Roman"/>
      <w:sz w:val="24"/>
      <w:szCs w:val="24"/>
      <w:lang w:val="en-GB" w:eastAsia="en-GB"/>
    </w:rPr>
  </w:style>
  <w:style w:type="paragraph" w:customStyle="1" w:styleId="Paragraf02">
    <w:name w:val="Paragraf 0.2"/>
    <w:basedOn w:val="Paragrafi"/>
    <w:qFormat/>
    <w:rsid w:val="00423F18"/>
    <w:pPr>
      <w:tabs>
        <w:tab w:val="left" w:pos="6575"/>
      </w:tabs>
    </w:pPr>
    <w:rPr>
      <w:spacing w:val="-4"/>
    </w:rPr>
  </w:style>
  <w:style w:type="table" w:customStyle="1" w:styleId="TableGrid30">
    <w:name w:val="Table Grid3"/>
    <w:basedOn w:val="TableNormal"/>
    <w:next w:val="TableGrid"/>
    <w:uiPriority w:val="59"/>
    <w:rsid w:val="00423F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3F18"/>
  </w:style>
  <w:style w:type="character" w:styleId="BookTitle">
    <w:name w:val="Book Title"/>
    <w:uiPriority w:val="33"/>
    <w:qFormat/>
    <w:rsid w:val="00423F18"/>
    <w:rPr>
      <w:b/>
      <w:bCs/>
      <w:smallCaps/>
      <w:spacing w:val="5"/>
    </w:rPr>
  </w:style>
  <w:style w:type="paragraph" w:customStyle="1" w:styleId="Cover1">
    <w:name w:val="Cover1"/>
    <w:basedOn w:val="Normal"/>
    <w:next w:val="Normal"/>
    <w:rsid w:val="00423F1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23F18"/>
    <w:pPr>
      <w:spacing w:after="240" w:line="240" w:lineRule="auto"/>
    </w:pPr>
    <w:rPr>
      <w:rFonts w:ascii="Arial" w:eastAsia="Times New Roman" w:hAnsi="Arial" w:cs="Times New Roman"/>
      <w:szCs w:val="20"/>
      <w:lang w:val="sq-AL" w:eastAsia="sq-AL" w:bidi="sq-AL"/>
    </w:rPr>
  </w:style>
  <w:style w:type="paragraph" w:customStyle="1" w:styleId="Stile">
    <w:name w:val="Stile"/>
    <w:rsid w:val="00423F1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23F18"/>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23F18"/>
    <w:rPr>
      <w:rFonts w:ascii="Times New Roman" w:eastAsia="Times New Roman" w:hAnsi="Times New Roman" w:cs="Times New Roman"/>
      <w:szCs w:val="20"/>
      <w:lang w:val="sq-AL"/>
    </w:rPr>
  </w:style>
  <w:style w:type="character" w:customStyle="1" w:styleId="Bodytext0">
    <w:name w:val="Body text_"/>
    <w:link w:val="BodyText1"/>
    <w:rsid w:val="00423F18"/>
    <w:rPr>
      <w:rFonts w:ascii="Times New Roman" w:hAnsi="Times New Roman"/>
      <w:sz w:val="21"/>
      <w:szCs w:val="21"/>
      <w:shd w:val="clear" w:color="auto" w:fill="FFFFFF"/>
    </w:rPr>
  </w:style>
  <w:style w:type="paragraph" w:customStyle="1" w:styleId="BodyText1">
    <w:name w:val="Body Text1"/>
    <w:basedOn w:val="Normal"/>
    <w:link w:val="Bodytext0"/>
    <w:rsid w:val="00423F18"/>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23F1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3F18"/>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423F1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23F1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23F1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3F18"/>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3F18"/>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23F18"/>
    <w:pPr>
      <w:widowControl w:val="0"/>
      <w:spacing w:after="0" w:line="240" w:lineRule="auto"/>
    </w:pPr>
  </w:style>
  <w:style w:type="paragraph" w:customStyle="1" w:styleId="xl63">
    <w:name w:val="xl63"/>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23F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423F18"/>
    <w:rPr>
      <w:rFonts w:ascii="Tahoma" w:eastAsia="Times New Roman" w:hAnsi="Tahoma" w:cs="Tahoma"/>
      <w:sz w:val="24"/>
      <w:szCs w:val="20"/>
    </w:rPr>
  </w:style>
  <w:style w:type="paragraph" w:customStyle="1" w:styleId="ListParagraph1">
    <w:name w:val="List Paragraph1"/>
    <w:basedOn w:val="Normal"/>
    <w:uiPriority w:val="34"/>
    <w:qFormat/>
    <w:rsid w:val="00423F18"/>
    <w:pPr>
      <w:ind w:left="720"/>
      <w:contextualSpacing/>
      <w:jc w:val="both"/>
    </w:pPr>
    <w:rPr>
      <w:rFonts w:ascii="Calibri" w:eastAsia="Calibri" w:hAnsi="Calibri" w:cs="Times New Roman"/>
    </w:rPr>
  </w:style>
  <w:style w:type="paragraph" w:customStyle="1" w:styleId="ReturnAddress">
    <w:name w:val="Return Address"/>
    <w:basedOn w:val="Normal"/>
    <w:rsid w:val="00423F18"/>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423F1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423F18"/>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423F18"/>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423F18"/>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423F1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423F18"/>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423F18"/>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423F18"/>
    <w:pPr>
      <w:spacing w:after="160" w:line="240" w:lineRule="exact"/>
    </w:pPr>
    <w:rPr>
      <w:vertAlign w:val="superscript"/>
    </w:rPr>
  </w:style>
  <w:style w:type="character" w:customStyle="1" w:styleId="st">
    <w:name w:val="st"/>
    <w:basedOn w:val="DefaultParagraphFont"/>
    <w:rsid w:val="00423F18"/>
  </w:style>
  <w:style w:type="numbering" w:customStyle="1" w:styleId="NoList6">
    <w:name w:val="No List6"/>
    <w:next w:val="NoList"/>
    <w:uiPriority w:val="99"/>
    <w:semiHidden/>
    <w:unhideWhenUsed/>
    <w:rsid w:val="00423F18"/>
  </w:style>
  <w:style w:type="paragraph" w:customStyle="1" w:styleId="CharCharCharCharCharCharCharCharCharCharCharCharCharCharCharChar">
    <w:name w:val="Char Char Char Char Char Char Char Char Char Char Char Char Char Char Char Char"/>
    <w:basedOn w:val="Normal"/>
    <w:rsid w:val="00423F18"/>
    <w:pPr>
      <w:spacing w:after="160" w:line="240" w:lineRule="exact"/>
    </w:pPr>
    <w:rPr>
      <w:rFonts w:ascii="Tahoma" w:eastAsia="MS Mincho" w:hAnsi="Tahoma" w:cs="Times New Roman"/>
      <w:sz w:val="20"/>
      <w:szCs w:val="20"/>
    </w:rPr>
  </w:style>
  <w:style w:type="character" w:customStyle="1" w:styleId="longtext1">
    <w:name w:val="long_text1"/>
    <w:rsid w:val="00423F18"/>
    <w:rPr>
      <w:rFonts w:cs="Times New Roman"/>
      <w:sz w:val="18"/>
      <w:szCs w:val="18"/>
    </w:rPr>
  </w:style>
  <w:style w:type="character" w:customStyle="1" w:styleId="TitleChar2">
    <w:name w:val="Title Char2"/>
    <w:uiPriority w:val="99"/>
    <w:locked/>
    <w:rsid w:val="00423F18"/>
    <w:rPr>
      <w:rFonts w:ascii="Arrus BT" w:eastAsia="MS Mincho" w:hAnsi="Arrus BT" w:cs="Arrus BT"/>
      <w:b/>
      <w:bCs/>
      <w:sz w:val="32"/>
      <w:szCs w:val="32"/>
      <w:lang w:val="en-US" w:eastAsia="en-US"/>
    </w:rPr>
  </w:style>
  <w:style w:type="character" w:customStyle="1" w:styleId="TitleChar1">
    <w:name w:val="Title Char1"/>
    <w:locked/>
    <w:rsid w:val="00423F18"/>
    <w:rPr>
      <w:rFonts w:ascii="Arrus BT" w:eastAsia="MS Mincho" w:hAnsi="Arrus BT" w:cs="Arrus BT"/>
      <w:b/>
      <w:bCs/>
      <w:sz w:val="32"/>
      <w:szCs w:val="32"/>
      <w:lang w:val="en-US"/>
    </w:rPr>
  </w:style>
  <w:style w:type="paragraph" w:customStyle="1" w:styleId="Style5">
    <w:name w:val="Style5"/>
    <w:basedOn w:val="Normal"/>
    <w:rsid w:val="00423F18"/>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423F18"/>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423F1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423F18"/>
    <w:rPr>
      <w:rFonts w:ascii="Arial Black" w:hAnsi="Arial Black"/>
      <w:spacing w:val="-10"/>
      <w:sz w:val="18"/>
    </w:rPr>
  </w:style>
  <w:style w:type="paragraph" w:customStyle="1" w:styleId="MessageHeaderLast">
    <w:name w:val="Message Header Last"/>
    <w:basedOn w:val="MessageHeader"/>
    <w:next w:val="BodyText"/>
    <w:rsid w:val="00423F1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423F18"/>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423F18"/>
    <w:rPr>
      <w:i/>
      <w:iCs/>
      <w:color w:val="404040"/>
    </w:rPr>
  </w:style>
  <w:style w:type="paragraph" w:customStyle="1" w:styleId="ColorfulList-Accent11">
    <w:name w:val="Colorful List - Accent 11"/>
    <w:basedOn w:val="Normal"/>
    <w:qFormat/>
    <w:rsid w:val="00423F18"/>
    <w:pPr>
      <w:ind w:left="720"/>
      <w:contextualSpacing/>
    </w:pPr>
    <w:rPr>
      <w:rFonts w:ascii="Calibri" w:eastAsia="MS Mincho" w:hAnsi="Calibri" w:cs="Times New Roman"/>
    </w:rPr>
  </w:style>
  <w:style w:type="paragraph" w:customStyle="1" w:styleId="Style54">
    <w:name w:val="Style54"/>
    <w:basedOn w:val="Normal"/>
    <w:uiPriority w:val="99"/>
    <w:rsid w:val="00423F18"/>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423F18"/>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423F18"/>
    <w:rPr>
      <w:rFonts w:ascii="Garamond" w:hAnsi="Garamond" w:cs="Garamond"/>
      <w:sz w:val="22"/>
      <w:szCs w:val="22"/>
    </w:rPr>
  </w:style>
  <w:style w:type="numbering" w:customStyle="1" w:styleId="NoList111">
    <w:name w:val="No List111"/>
    <w:next w:val="NoList"/>
    <w:uiPriority w:val="99"/>
    <w:semiHidden/>
    <w:unhideWhenUsed/>
    <w:rsid w:val="00423F18"/>
  </w:style>
  <w:style w:type="paragraph" w:customStyle="1" w:styleId="Char2">
    <w:name w:val="Char2"/>
    <w:basedOn w:val="Normal"/>
    <w:uiPriority w:val="99"/>
    <w:rsid w:val="00423F18"/>
    <w:pPr>
      <w:spacing w:after="160" w:line="240" w:lineRule="exact"/>
    </w:pPr>
    <w:rPr>
      <w:vertAlign w:val="superscript"/>
    </w:rPr>
  </w:style>
  <w:style w:type="paragraph" w:customStyle="1" w:styleId="ecxmsonormal">
    <w:name w:val="ecxmsonormal"/>
    <w:basedOn w:val="Normal"/>
    <w:rsid w:val="00423F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23F18"/>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23F18"/>
    <w:rPr>
      <w:rFonts w:ascii="Garamond" w:eastAsia="MS Mincho" w:hAnsi="Garamond" w:cs="CG Times"/>
      <w:b/>
      <w:bCs/>
      <w:caps/>
      <w:color w:val="000000"/>
      <w:sz w:val="24"/>
      <w:lang w:val="en-GB"/>
    </w:rPr>
  </w:style>
  <w:style w:type="paragraph" w:customStyle="1" w:styleId="Style20">
    <w:name w:val="Style 2"/>
    <w:basedOn w:val="Normal"/>
    <w:uiPriority w:val="99"/>
    <w:qFormat/>
    <w:rsid w:val="00423F18"/>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423F18"/>
    <w:rPr>
      <w:sz w:val="24"/>
    </w:rPr>
  </w:style>
  <w:style w:type="character" w:customStyle="1" w:styleId="Style2Char">
    <w:name w:val="Style2 Char"/>
    <w:locked/>
    <w:rsid w:val="00423F18"/>
    <w:rPr>
      <w:rFonts w:ascii="Times New Roman" w:eastAsia="Times New Roman" w:hAnsi="Times New Roman"/>
      <w:color w:val="0070C0"/>
      <w:sz w:val="28"/>
      <w:szCs w:val="24"/>
      <w:lang w:val="sq-AL"/>
    </w:rPr>
  </w:style>
  <w:style w:type="character" w:styleId="IntenseEmphasis">
    <w:name w:val="Intense Emphasis"/>
    <w:uiPriority w:val="21"/>
    <w:qFormat/>
    <w:rsid w:val="00423F18"/>
    <w:rPr>
      <w:b/>
      <w:bCs/>
      <w:i/>
      <w:iCs/>
      <w:color w:val="4F81BD"/>
      <w:sz w:val="24"/>
    </w:rPr>
  </w:style>
  <w:style w:type="character" w:customStyle="1" w:styleId="BodyTextChar1">
    <w:name w:val="Body Text Char1"/>
    <w:uiPriority w:val="99"/>
    <w:semiHidden/>
    <w:rsid w:val="00423F18"/>
    <w:rPr>
      <w:rFonts w:ascii="Times New Roman" w:eastAsia="Times New Roman" w:hAnsi="Times New Roman"/>
      <w:sz w:val="24"/>
      <w:szCs w:val="24"/>
    </w:rPr>
  </w:style>
  <w:style w:type="character" w:customStyle="1" w:styleId="BodyText3Char1">
    <w:name w:val="Body Text 3 Char1"/>
    <w:uiPriority w:val="99"/>
    <w:semiHidden/>
    <w:rsid w:val="00423F18"/>
    <w:rPr>
      <w:rFonts w:ascii="Times New Roman" w:eastAsia="Times New Roman" w:hAnsi="Times New Roman"/>
      <w:sz w:val="16"/>
      <w:szCs w:val="16"/>
    </w:rPr>
  </w:style>
  <w:style w:type="character" w:customStyle="1" w:styleId="BodyTextIndent2Char1">
    <w:name w:val="Body Text Indent 2 Char1"/>
    <w:uiPriority w:val="99"/>
    <w:semiHidden/>
    <w:rsid w:val="00423F18"/>
    <w:rPr>
      <w:rFonts w:ascii="Times New Roman" w:eastAsia="Times New Roman" w:hAnsi="Times New Roman"/>
      <w:sz w:val="24"/>
      <w:szCs w:val="24"/>
    </w:rPr>
  </w:style>
  <w:style w:type="paragraph" w:customStyle="1" w:styleId="xl160">
    <w:name w:val="xl160"/>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23F18"/>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23F18"/>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23F1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23F1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23F1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23F18"/>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23F18"/>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23F18"/>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23F18"/>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23F1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23F1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23F18"/>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23F18"/>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23F18"/>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23F18"/>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23F18"/>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23F18"/>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23F1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23F18"/>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23F1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23F18"/>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23F18"/>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23F18"/>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23F18"/>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23F18"/>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23F18"/>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23F18"/>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23F18"/>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23F18"/>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23F18"/>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23F18"/>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23F18"/>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23F18"/>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23F18"/>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23F18"/>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23F18"/>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23F18"/>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23F18"/>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23F18"/>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23F18"/>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23F18"/>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23F18"/>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23F18"/>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23F18"/>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23F18"/>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23F18"/>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23F18"/>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423F18"/>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423F18"/>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423F18"/>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423F18"/>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423F18"/>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423F18"/>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423F18"/>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423F18"/>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423F18"/>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423F18"/>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423F1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423F1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423F18"/>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423F18"/>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423F1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423F18"/>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423F18"/>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423F1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423F18"/>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423F18"/>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423F18"/>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423F18"/>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423F18"/>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423F18"/>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423F18"/>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423F18"/>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423F1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423F18"/>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423F18"/>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423F18"/>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423F18"/>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423F18"/>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423F18"/>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423F1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423F1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423F1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423F18"/>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423F1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423F18"/>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423F18"/>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423F18"/>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423F18"/>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423F18"/>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423F1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423F18"/>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423F18"/>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423F18"/>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423F18"/>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423F18"/>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423F18"/>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423F1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423F18"/>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423F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423F1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423F1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423F18"/>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423F18"/>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423F1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423F18"/>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423F1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423F1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423F18"/>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423F1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423F18"/>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423F18"/>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423F1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423F18"/>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423F1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423F18"/>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423F1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423F18"/>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423F1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423F18"/>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423F18"/>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423F1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423F18"/>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423F18"/>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423F1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423F18"/>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423F1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423F1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423F1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423F18"/>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423F18"/>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423F18"/>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423F18"/>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423F18"/>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423F18"/>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423F18"/>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423F1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423F1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423F1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423F18"/>
    <w:pPr>
      <w:spacing w:before="0"/>
    </w:pPr>
  </w:style>
  <w:style w:type="paragraph" w:customStyle="1" w:styleId="Definition1a">
    <w:name w:val="Definition 1a"/>
    <w:basedOn w:val="Definition"/>
    <w:next w:val="Definition1b"/>
    <w:rsid w:val="00423F18"/>
    <w:pPr>
      <w:keepNext/>
    </w:pPr>
  </w:style>
  <w:style w:type="paragraph" w:customStyle="1" w:styleId="Paragraph1">
    <w:name w:val="Paragraph (1)"/>
    <w:basedOn w:val="Normal"/>
    <w:link w:val="Paragraph1Char"/>
    <w:rsid w:val="00423F1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423F1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423F18"/>
    <w:pPr>
      <w:tabs>
        <w:tab w:val="clear" w:pos="2835"/>
      </w:tabs>
      <w:ind w:firstLine="0"/>
    </w:pPr>
  </w:style>
  <w:style w:type="paragraph" w:customStyle="1" w:styleId="Definition3">
    <w:name w:val="Definition 3"/>
    <w:basedOn w:val="Definition2"/>
    <w:rsid w:val="00423F18"/>
    <w:pPr>
      <w:tabs>
        <w:tab w:val="clear" w:pos="3402"/>
      </w:tabs>
      <w:ind w:left="3402"/>
    </w:pPr>
  </w:style>
  <w:style w:type="paragraph" w:customStyle="1" w:styleId="Definition4">
    <w:name w:val="Definition 4"/>
    <w:basedOn w:val="Definition3"/>
    <w:rsid w:val="00423F18"/>
    <w:pPr>
      <w:tabs>
        <w:tab w:val="clear" w:pos="3969"/>
      </w:tabs>
      <w:ind w:left="3969"/>
    </w:pPr>
  </w:style>
  <w:style w:type="paragraph" w:customStyle="1" w:styleId="Paragraphi">
    <w:name w:val="Paragraph (i)"/>
    <w:basedOn w:val="Normal"/>
    <w:rsid w:val="00423F1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423F1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423F1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423F18"/>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423F18"/>
    <w:pPr>
      <w:ind w:firstLine="0"/>
    </w:pPr>
    <w:rPr>
      <w:u w:val="single"/>
    </w:rPr>
  </w:style>
  <w:style w:type="paragraph" w:customStyle="1" w:styleId="Section1">
    <w:name w:val="Section 1"/>
    <w:basedOn w:val="Normal"/>
    <w:rsid w:val="00423F1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423F18"/>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423F18"/>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423F18"/>
    <w:rPr>
      <w:rFonts w:ascii="Times New Roman" w:eastAsia="Times New Roman" w:hAnsi="Times New Roman" w:cs="Times New Roman"/>
      <w:sz w:val="24"/>
      <w:szCs w:val="20"/>
      <w:lang w:val="en-GB" w:eastAsia="en-GB"/>
    </w:rPr>
  </w:style>
  <w:style w:type="paragraph" w:customStyle="1" w:styleId="Indenta">
    <w:name w:val="Indent (a)"/>
    <w:basedOn w:val="Normal"/>
    <w:rsid w:val="00423F18"/>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423F18"/>
    <w:pPr>
      <w:numPr>
        <w:numId w:val="17"/>
      </w:numPr>
    </w:pPr>
  </w:style>
  <w:style w:type="paragraph" w:customStyle="1" w:styleId="CharCharChar">
    <w:name w:val="Char Char Char"/>
    <w:basedOn w:val="Normal"/>
    <w:rsid w:val="00423F18"/>
    <w:pPr>
      <w:spacing w:after="160" w:line="240" w:lineRule="exact"/>
    </w:pPr>
    <w:rPr>
      <w:rFonts w:ascii="Tahoma" w:eastAsia="Times New Roman" w:hAnsi="Tahoma" w:cs="Times New Roman"/>
      <w:sz w:val="20"/>
      <w:szCs w:val="20"/>
      <w:lang w:val="sq-AL"/>
    </w:rPr>
  </w:style>
  <w:style w:type="character" w:customStyle="1" w:styleId="arial14">
    <w:name w:val="arial14"/>
    <w:rsid w:val="00423F18"/>
  </w:style>
  <w:style w:type="character" w:customStyle="1" w:styleId="ju-005fpara--char">
    <w:name w:val="ju-005fpara--char"/>
    <w:basedOn w:val="DefaultParagraphFont"/>
    <w:rsid w:val="00423F18"/>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callout"/>
    <w:basedOn w:val="Normal"/>
    <w:uiPriority w:val="99"/>
    <w:rsid w:val="00423F18"/>
    <w:pPr>
      <w:spacing w:after="160" w:line="240" w:lineRule="exact"/>
    </w:pPr>
    <w:rPr>
      <w:rFonts w:ascii="Calibri" w:eastAsia="Calibri" w:hAnsi="Calibri" w:cs="Times New Roman"/>
      <w:sz w:val="20"/>
      <w:szCs w:val="20"/>
      <w:vertAlign w:val="superscript"/>
    </w:rPr>
  </w:style>
  <w:style w:type="character" w:customStyle="1" w:styleId="eheadnotes">
    <w:name w:val="eheadnotes"/>
    <w:rsid w:val="00423F18"/>
    <w:rPr>
      <w:rFonts w:cs="Times New Roman"/>
    </w:rPr>
  </w:style>
  <w:style w:type="character" w:customStyle="1" w:styleId="edate">
    <w:name w:val="edate"/>
    <w:rsid w:val="00423F18"/>
    <w:rPr>
      <w:rFonts w:cs="Times New Roman"/>
    </w:rPr>
  </w:style>
  <w:style w:type="character" w:customStyle="1" w:styleId="enumber">
    <w:name w:val="enumber"/>
    <w:rsid w:val="00423F18"/>
    <w:rPr>
      <w:rFonts w:cs="Times New Roman"/>
    </w:rPr>
  </w:style>
  <w:style w:type="character" w:customStyle="1" w:styleId="ColorfulList-Accent1Char">
    <w:name w:val="Colorful List - Accent 1 Char"/>
    <w:link w:val="ColorfulList-Accent1"/>
    <w:uiPriority w:val="1"/>
    <w:rsid w:val="00423F18"/>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423F18"/>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0">
    <w:name w:val="default"/>
    <w:basedOn w:val="Normal"/>
    <w:rsid w:val="00423F18"/>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3335</Words>
  <Characters>19011</Characters>
  <Application>Microsoft Office Word</Application>
  <DocSecurity>0</DocSecurity>
  <Lines>158</Lines>
  <Paragraphs>44</Paragraphs>
  <ScaleCrop>false</ScaleCrop>
  <Company/>
  <LinksUpToDate>false</LinksUpToDate>
  <CharactersWithSpaces>22302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2018-01-10T13:49:00Z</dcterms:created>
  <dcterms:modified xsi:type="dcterms:W3CDTF">2018-01-10T13:50:00Z</dcterms:modified>
</cp:coreProperties>
</file>